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78" w:rsidRPr="00CA13D1" w:rsidRDefault="006F2B78" w:rsidP="008811F7">
      <w:pPr>
        <w:tabs>
          <w:tab w:val="left" w:pos="142"/>
          <w:tab w:val="left" w:pos="9638"/>
        </w:tabs>
        <w:ind w:right="-1"/>
        <w:jc w:val="center"/>
        <w:rPr>
          <w:b/>
          <w:bCs/>
          <w:i/>
          <w:iCs/>
          <w:sz w:val="28"/>
          <w:szCs w:val="28"/>
        </w:rPr>
      </w:pPr>
      <w:bookmarkStart w:id="0" w:name="_GoBack"/>
      <w:bookmarkEnd w:id="0"/>
    </w:p>
    <w:p w:rsidR="006F2B78" w:rsidRPr="00CA13D1" w:rsidRDefault="006F2B78" w:rsidP="008811F7">
      <w:pPr>
        <w:tabs>
          <w:tab w:val="left" w:pos="142"/>
        </w:tabs>
        <w:ind w:right="-1"/>
        <w:jc w:val="center"/>
        <w:rPr>
          <w:b/>
          <w:bCs/>
          <w:i/>
          <w:iCs/>
          <w:sz w:val="28"/>
          <w:szCs w:val="28"/>
        </w:rPr>
      </w:pPr>
    </w:p>
    <w:p w:rsidR="006F2B78" w:rsidRPr="00CA13D1" w:rsidRDefault="006F2B78" w:rsidP="008811F7">
      <w:pPr>
        <w:tabs>
          <w:tab w:val="left" w:pos="142"/>
        </w:tabs>
        <w:ind w:right="-1"/>
        <w:jc w:val="center"/>
        <w:rPr>
          <w:b/>
          <w:bCs/>
          <w:i/>
          <w:iCs/>
          <w:sz w:val="28"/>
          <w:szCs w:val="28"/>
        </w:rPr>
      </w:pPr>
    </w:p>
    <w:p w:rsidR="006F2B78" w:rsidRPr="00CA13D1" w:rsidRDefault="006F2B78" w:rsidP="008811F7">
      <w:pPr>
        <w:tabs>
          <w:tab w:val="left" w:pos="142"/>
        </w:tabs>
        <w:spacing w:line="240" w:lineRule="auto"/>
        <w:ind w:right="-1"/>
        <w:jc w:val="center"/>
        <w:rPr>
          <w:b/>
          <w:bCs/>
          <w:i/>
          <w:iCs/>
          <w:sz w:val="28"/>
          <w:szCs w:val="28"/>
        </w:rPr>
      </w:pPr>
    </w:p>
    <w:p w:rsidR="006F2B78" w:rsidRPr="00CA13D1" w:rsidRDefault="006F2B78" w:rsidP="008811F7">
      <w:pPr>
        <w:tabs>
          <w:tab w:val="left" w:pos="142"/>
        </w:tabs>
        <w:spacing w:line="240" w:lineRule="auto"/>
        <w:ind w:right="-1"/>
        <w:jc w:val="center"/>
        <w:rPr>
          <w:b/>
          <w:bCs/>
          <w:i/>
          <w:iCs/>
          <w:sz w:val="28"/>
          <w:szCs w:val="28"/>
        </w:rPr>
      </w:pPr>
    </w:p>
    <w:p w:rsidR="006F2B78" w:rsidRPr="00CA13D1" w:rsidRDefault="006F2B78" w:rsidP="008811F7">
      <w:pPr>
        <w:tabs>
          <w:tab w:val="left" w:pos="142"/>
        </w:tabs>
        <w:spacing w:line="240" w:lineRule="auto"/>
        <w:ind w:right="-1"/>
        <w:jc w:val="center"/>
        <w:rPr>
          <w:b/>
          <w:bCs/>
          <w:i/>
          <w:iCs/>
          <w:sz w:val="28"/>
          <w:szCs w:val="28"/>
        </w:rPr>
      </w:pPr>
    </w:p>
    <w:p w:rsidR="006F2B78" w:rsidRPr="00817663" w:rsidRDefault="006F2B78" w:rsidP="008811F7">
      <w:pPr>
        <w:pStyle w:val="Titre5"/>
        <w:tabs>
          <w:tab w:val="left" w:pos="0"/>
        </w:tabs>
        <w:spacing w:line="240" w:lineRule="auto"/>
        <w:ind w:right="-1"/>
        <w:jc w:val="center"/>
        <w:rPr>
          <w:b/>
          <w:i/>
          <w:iCs/>
          <w:color w:val="auto"/>
          <w:sz w:val="52"/>
          <w:szCs w:val="52"/>
        </w:rPr>
      </w:pPr>
      <w:r w:rsidRPr="00817663">
        <w:rPr>
          <w:b/>
          <w:i/>
          <w:iCs/>
          <w:color w:val="auto"/>
          <w:sz w:val="52"/>
          <w:szCs w:val="52"/>
        </w:rPr>
        <w:t>BREVET DE TECHNICIEN SUPÉRIEUR</w:t>
      </w:r>
    </w:p>
    <w:p w:rsidR="006F2B78" w:rsidRPr="00CA13D1" w:rsidRDefault="006F2B78" w:rsidP="008811F7">
      <w:pPr>
        <w:tabs>
          <w:tab w:val="left" w:pos="142"/>
        </w:tabs>
        <w:spacing w:line="240" w:lineRule="auto"/>
        <w:ind w:right="-1"/>
        <w:jc w:val="center"/>
        <w:rPr>
          <w:b/>
          <w:bCs/>
          <w:i/>
          <w:iCs/>
          <w:sz w:val="36"/>
          <w:szCs w:val="36"/>
        </w:rPr>
      </w:pPr>
    </w:p>
    <w:p w:rsidR="006F2B78" w:rsidRPr="00CA13D1" w:rsidRDefault="006F2B78" w:rsidP="008811F7">
      <w:pPr>
        <w:tabs>
          <w:tab w:val="left" w:pos="142"/>
        </w:tabs>
        <w:spacing w:line="240" w:lineRule="auto"/>
        <w:ind w:right="-1"/>
        <w:jc w:val="center"/>
        <w:rPr>
          <w:b/>
        </w:rPr>
      </w:pPr>
    </w:p>
    <w:p w:rsidR="006F2B78" w:rsidRPr="00CA13D1" w:rsidRDefault="006F2B78" w:rsidP="008811F7">
      <w:pPr>
        <w:tabs>
          <w:tab w:val="left" w:pos="142"/>
          <w:tab w:val="right" w:pos="9498"/>
          <w:tab w:val="right" w:pos="9781"/>
        </w:tabs>
        <w:spacing w:line="240" w:lineRule="auto"/>
        <w:ind w:right="-1"/>
        <w:jc w:val="center"/>
        <w:rPr>
          <w:b/>
          <w:bCs/>
          <w:i/>
          <w:iCs/>
          <w:sz w:val="52"/>
          <w:szCs w:val="52"/>
        </w:rPr>
      </w:pPr>
      <w:r w:rsidRPr="00CA13D1">
        <w:rPr>
          <w:b/>
          <w:bCs/>
          <w:i/>
          <w:iCs/>
          <w:sz w:val="52"/>
          <w:szCs w:val="52"/>
        </w:rPr>
        <w:t>Assurance</w:t>
      </w:r>
    </w:p>
    <w:p w:rsidR="006F2B78" w:rsidRPr="00CA13D1" w:rsidRDefault="006F2B78" w:rsidP="008811F7">
      <w:pPr>
        <w:tabs>
          <w:tab w:val="left" w:pos="142"/>
        </w:tabs>
        <w:spacing w:line="240" w:lineRule="auto"/>
        <w:ind w:right="-1"/>
        <w:jc w:val="center"/>
        <w:rPr>
          <w:b/>
          <w:bCs/>
          <w:i/>
          <w:iCs/>
          <w:sz w:val="52"/>
          <w:szCs w:val="52"/>
        </w:rPr>
      </w:pPr>
    </w:p>
    <w:p w:rsidR="006F2B78" w:rsidRPr="00CA13D1" w:rsidRDefault="006F2B78" w:rsidP="008811F7">
      <w:pPr>
        <w:tabs>
          <w:tab w:val="left" w:pos="142"/>
        </w:tabs>
        <w:spacing w:line="240" w:lineRule="auto"/>
        <w:ind w:right="674"/>
        <w:jc w:val="center"/>
        <w:rPr>
          <w:b/>
          <w:bCs/>
          <w:i/>
          <w:iCs/>
          <w:sz w:val="28"/>
          <w:szCs w:val="28"/>
        </w:rPr>
      </w:pPr>
    </w:p>
    <w:p w:rsidR="006F2B78" w:rsidRDefault="006F2B78" w:rsidP="008811F7">
      <w:pPr>
        <w:tabs>
          <w:tab w:val="left" w:pos="142"/>
        </w:tabs>
        <w:spacing w:line="240" w:lineRule="auto"/>
        <w:ind w:right="674"/>
        <w:jc w:val="center"/>
        <w:rPr>
          <w:b/>
          <w:bCs/>
          <w:i/>
          <w:iCs/>
          <w:sz w:val="28"/>
          <w:szCs w:val="28"/>
        </w:rPr>
      </w:pPr>
    </w:p>
    <w:p w:rsidR="00273AF8" w:rsidRDefault="00273AF8" w:rsidP="008811F7">
      <w:pPr>
        <w:tabs>
          <w:tab w:val="left" w:pos="142"/>
        </w:tabs>
        <w:spacing w:line="240" w:lineRule="auto"/>
        <w:ind w:right="674"/>
        <w:jc w:val="center"/>
        <w:rPr>
          <w:b/>
          <w:bCs/>
          <w:i/>
          <w:iCs/>
          <w:sz w:val="28"/>
          <w:szCs w:val="28"/>
        </w:rPr>
      </w:pPr>
    </w:p>
    <w:p w:rsidR="009A3B34" w:rsidRDefault="009A3B34" w:rsidP="008811F7">
      <w:pPr>
        <w:tabs>
          <w:tab w:val="left" w:pos="142"/>
        </w:tabs>
        <w:spacing w:line="240" w:lineRule="auto"/>
        <w:ind w:right="674"/>
        <w:jc w:val="center"/>
        <w:rPr>
          <w:b/>
          <w:bCs/>
          <w:i/>
          <w:iCs/>
          <w:sz w:val="28"/>
          <w:szCs w:val="28"/>
        </w:rPr>
      </w:pPr>
    </w:p>
    <w:p w:rsidR="009A3B34" w:rsidRDefault="009A3B34" w:rsidP="008811F7">
      <w:pPr>
        <w:tabs>
          <w:tab w:val="left" w:pos="142"/>
        </w:tabs>
        <w:spacing w:line="240" w:lineRule="auto"/>
        <w:ind w:right="674"/>
        <w:jc w:val="center"/>
        <w:rPr>
          <w:b/>
          <w:bCs/>
          <w:i/>
          <w:iCs/>
          <w:sz w:val="28"/>
          <w:szCs w:val="28"/>
        </w:rPr>
      </w:pPr>
    </w:p>
    <w:p w:rsidR="009A3B34" w:rsidRDefault="009A3B34" w:rsidP="008811F7">
      <w:pPr>
        <w:tabs>
          <w:tab w:val="left" w:pos="142"/>
        </w:tabs>
        <w:spacing w:line="240" w:lineRule="auto"/>
        <w:ind w:right="674"/>
        <w:jc w:val="center"/>
        <w:rPr>
          <w:b/>
          <w:bCs/>
          <w:i/>
          <w:iCs/>
          <w:sz w:val="28"/>
          <w:szCs w:val="28"/>
        </w:rPr>
      </w:pPr>
    </w:p>
    <w:p w:rsidR="009A3B34" w:rsidRPr="00CA13D1" w:rsidRDefault="009A3B34" w:rsidP="008811F7">
      <w:pPr>
        <w:tabs>
          <w:tab w:val="left" w:pos="142"/>
        </w:tabs>
        <w:spacing w:line="240" w:lineRule="auto"/>
        <w:ind w:right="674"/>
        <w:jc w:val="center"/>
        <w:rPr>
          <w:b/>
          <w:bCs/>
          <w:i/>
          <w:iCs/>
          <w:sz w:val="28"/>
          <w:szCs w:val="28"/>
        </w:rPr>
      </w:pPr>
    </w:p>
    <w:p w:rsidR="00A47D38" w:rsidRDefault="00A47D38" w:rsidP="008811F7">
      <w:pPr>
        <w:tabs>
          <w:tab w:val="left" w:pos="142"/>
        </w:tabs>
        <w:spacing w:line="240" w:lineRule="auto"/>
        <w:ind w:right="-1"/>
        <w:jc w:val="right"/>
        <w:rPr>
          <w:b/>
          <w:bCs/>
          <w:i/>
          <w:iCs/>
          <w:sz w:val="28"/>
          <w:szCs w:val="28"/>
        </w:rPr>
      </w:pPr>
    </w:p>
    <w:p w:rsidR="006608F1" w:rsidRDefault="006608F1" w:rsidP="008811F7">
      <w:pPr>
        <w:tabs>
          <w:tab w:val="left" w:pos="142"/>
        </w:tabs>
        <w:spacing w:line="240" w:lineRule="auto"/>
        <w:ind w:right="-1"/>
        <w:jc w:val="right"/>
        <w:rPr>
          <w:b/>
          <w:bCs/>
          <w:i/>
          <w:iCs/>
          <w:sz w:val="28"/>
          <w:szCs w:val="28"/>
        </w:rPr>
      </w:pPr>
    </w:p>
    <w:p w:rsidR="006608F1" w:rsidRDefault="006608F1" w:rsidP="008811F7">
      <w:pPr>
        <w:tabs>
          <w:tab w:val="left" w:pos="142"/>
        </w:tabs>
        <w:spacing w:line="240" w:lineRule="auto"/>
        <w:ind w:right="-1"/>
        <w:jc w:val="right"/>
        <w:rPr>
          <w:b/>
          <w:bCs/>
          <w:i/>
          <w:iCs/>
          <w:sz w:val="28"/>
          <w:szCs w:val="28"/>
        </w:rPr>
      </w:pPr>
    </w:p>
    <w:p w:rsidR="006608F1" w:rsidRDefault="006608F1" w:rsidP="008811F7">
      <w:pPr>
        <w:tabs>
          <w:tab w:val="left" w:pos="142"/>
        </w:tabs>
        <w:spacing w:line="240" w:lineRule="auto"/>
        <w:ind w:right="-1"/>
        <w:jc w:val="right"/>
        <w:rPr>
          <w:b/>
          <w:bCs/>
          <w:i/>
          <w:iCs/>
          <w:sz w:val="28"/>
          <w:szCs w:val="28"/>
        </w:rPr>
      </w:pPr>
    </w:p>
    <w:p w:rsidR="006F2B78" w:rsidRPr="006608F1" w:rsidRDefault="00273AF8" w:rsidP="006608F1">
      <w:pPr>
        <w:tabs>
          <w:tab w:val="left" w:pos="142"/>
        </w:tabs>
        <w:spacing w:line="240" w:lineRule="auto"/>
        <w:ind w:right="-1"/>
        <w:jc w:val="center"/>
        <w:rPr>
          <w:b/>
          <w:bCs/>
          <w:i/>
          <w:iCs/>
          <w:sz w:val="40"/>
          <w:szCs w:val="28"/>
        </w:rPr>
      </w:pPr>
      <w:r w:rsidRPr="006608F1">
        <w:rPr>
          <w:b/>
          <w:bCs/>
          <w:i/>
          <w:iCs/>
          <w:sz w:val="40"/>
          <w:szCs w:val="28"/>
        </w:rPr>
        <w:t>2</w:t>
      </w:r>
      <w:r w:rsidR="006F2B78" w:rsidRPr="006608F1">
        <w:rPr>
          <w:b/>
          <w:bCs/>
          <w:i/>
          <w:iCs/>
          <w:sz w:val="40"/>
          <w:szCs w:val="28"/>
        </w:rPr>
        <w:t>017</w:t>
      </w:r>
    </w:p>
    <w:p w:rsidR="00B31626" w:rsidRDefault="00B31626" w:rsidP="008811F7">
      <w:pPr>
        <w:tabs>
          <w:tab w:val="left" w:pos="142"/>
        </w:tabs>
        <w:spacing w:line="240" w:lineRule="auto"/>
        <w:ind w:right="-1"/>
        <w:jc w:val="right"/>
        <w:rPr>
          <w:bCs/>
          <w:i/>
          <w:iCs/>
          <w:sz w:val="28"/>
          <w:szCs w:val="28"/>
        </w:rPr>
        <w:sectPr w:rsidR="00B31626" w:rsidSect="008811F7">
          <w:footerReference w:type="default" r:id="rId11"/>
          <w:pgSz w:w="11906" w:h="16838" w:code="9"/>
          <w:pgMar w:top="1134" w:right="1134" w:bottom="1134" w:left="1134" w:header="284" w:footer="709" w:gutter="0"/>
          <w:cols w:space="708"/>
          <w:titlePg/>
          <w:docGrid w:linePitch="360"/>
        </w:sectPr>
      </w:pPr>
    </w:p>
    <w:p w:rsidR="0057583C" w:rsidRPr="0037298D" w:rsidRDefault="0057583C" w:rsidP="008811F7">
      <w:pPr>
        <w:tabs>
          <w:tab w:val="left" w:pos="142"/>
        </w:tabs>
        <w:spacing w:line="240" w:lineRule="auto"/>
        <w:ind w:right="-1"/>
        <w:jc w:val="right"/>
        <w:rPr>
          <w:bCs/>
          <w:i/>
          <w:iCs/>
          <w:sz w:val="28"/>
          <w:szCs w:val="28"/>
        </w:rPr>
      </w:pPr>
    </w:p>
    <w:p w:rsidR="00384391" w:rsidRDefault="00817663" w:rsidP="008811F7">
      <w:pPr>
        <w:spacing w:after="0" w:line="240" w:lineRule="auto"/>
        <w:ind w:right="-1"/>
        <w:jc w:val="center"/>
        <w:rPr>
          <w:rFonts w:ascii="Arial" w:hAnsi="Arial" w:cs="Arial"/>
          <w:b/>
          <w:bCs/>
          <w:i/>
          <w:iCs/>
          <w:sz w:val="28"/>
          <w:szCs w:val="28"/>
        </w:rPr>
      </w:pPr>
      <w:r>
        <w:rPr>
          <w:rFonts w:ascii="Arial" w:hAnsi="Arial" w:cs="Arial"/>
          <w:b/>
          <w:bCs/>
          <w:i/>
          <w:iCs/>
          <w:sz w:val="28"/>
          <w:szCs w:val="28"/>
        </w:rPr>
        <w:tab/>
      </w:r>
      <w:r>
        <w:rPr>
          <w:rFonts w:ascii="Arial" w:hAnsi="Arial" w:cs="Arial"/>
          <w:b/>
          <w:bCs/>
          <w:i/>
          <w:iCs/>
          <w:sz w:val="28"/>
          <w:szCs w:val="28"/>
        </w:rPr>
        <w:tab/>
      </w:r>
    </w:p>
    <w:p w:rsidR="008811F7" w:rsidRDefault="00817663" w:rsidP="006608F1">
      <w:pPr>
        <w:spacing w:after="0" w:line="240" w:lineRule="auto"/>
        <w:ind w:right="-1"/>
        <w:jc w:val="right"/>
        <w:rPr>
          <w:rFonts w:ascii="Arial" w:hAnsi="Arial" w:cs="Arial"/>
          <w:b/>
          <w:bCs/>
          <w:i/>
          <w:iCs/>
          <w:sz w:val="28"/>
          <w:szCs w:val="28"/>
        </w:rPr>
      </w:pPr>
      <w:r>
        <w:rPr>
          <w:rFonts w:ascii="Arial" w:hAnsi="Arial" w:cs="Arial"/>
          <w:b/>
          <w:bCs/>
          <w:i/>
          <w:iCs/>
          <w:sz w:val="28"/>
          <w:szCs w:val="28"/>
        </w:rPr>
        <w:lastRenderedPageBreak/>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p>
    <w:p w:rsidR="002462BB" w:rsidRPr="00010021" w:rsidRDefault="002462BB" w:rsidP="008811F7">
      <w:pPr>
        <w:spacing w:after="0" w:line="240" w:lineRule="auto"/>
        <w:ind w:right="-1"/>
        <w:jc w:val="center"/>
        <w:rPr>
          <w:rFonts w:ascii="Arial" w:hAnsi="Arial" w:cs="Arial"/>
          <w:b/>
          <w:bCs/>
          <w:i/>
          <w:iCs/>
          <w:sz w:val="28"/>
          <w:szCs w:val="28"/>
        </w:rPr>
      </w:pPr>
      <w:r w:rsidRPr="00010021">
        <w:rPr>
          <w:rFonts w:ascii="Arial" w:hAnsi="Arial" w:cs="Arial"/>
          <w:b/>
          <w:bCs/>
          <w:i/>
          <w:iCs/>
          <w:sz w:val="28"/>
          <w:szCs w:val="28"/>
        </w:rPr>
        <w:t>SOMMAIRE</w:t>
      </w:r>
    </w:p>
    <w:p w:rsidR="00E22E35" w:rsidRDefault="00E22E35" w:rsidP="008811F7">
      <w:pPr>
        <w:autoSpaceDE w:val="0"/>
        <w:autoSpaceDN w:val="0"/>
        <w:adjustRightInd w:val="0"/>
        <w:spacing w:after="0" w:line="240" w:lineRule="auto"/>
        <w:rPr>
          <w:rFonts w:ascii="Arial-BoldMT" w:hAnsi="Arial-BoldMT" w:cs="Arial-BoldMT"/>
          <w:b/>
          <w:bCs/>
          <w:color w:val="FF0000"/>
          <w:sz w:val="20"/>
          <w:szCs w:val="24"/>
        </w:rPr>
      </w:pPr>
    </w:p>
    <w:p w:rsidR="00384391" w:rsidRDefault="00604A5A" w:rsidP="008811F7">
      <w:pPr>
        <w:autoSpaceDE w:val="0"/>
        <w:autoSpaceDN w:val="0"/>
        <w:adjustRightInd w:val="0"/>
        <w:spacing w:after="0" w:line="240" w:lineRule="auto"/>
        <w:rPr>
          <w:rFonts w:ascii="Arial" w:hAnsi="Arial" w:cs="Arial"/>
          <w:b/>
          <w:bCs/>
          <w:sz w:val="20"/>
          <w:szCs w:val="24"/>
        </w:rPr>
      </w:pPr>
      <w:r>
        <w:rPr>
          <w:rFonts w:ascii="Arial" w:hAnsi="Arial" w:cs="Arial"/>
          <w:b/>
          <w:bCs/>
          <w:sz w:val="20"/>
          <w:szCs w:val="24"/>
        </w:rPr>
        <w:tab/>
      </w:r>
    </w:p>
    <w:p w:rsidR="00604A5A" w:rsidRDefault="00604A5A" w:rsidP="008811F7">
      <w:pPr>
        <w:tabs>
          <w:tab w:val="left" w:pos="9072"/>
        </w:tabs>
        <w:autoSpaceDE w:val="0"/>
        <w:autoSpaceDN w:val="0"/>
        <w:adjustRightInd w:val="0"/>
        <w:spacing w:after="0" w:line="240" w:lineRule="auto"/>
        <w:jc w:val="right"/>
        <w:rPr>
          <w:rFonts w:ascii="Arial" w:hAnsi="Arial" w:cs="Arial"/>
          <w:b/>
          <w:bCs/>
          <w:sz w:val="20"/>
          <w:szCs w:val="24"/>
        </w:rPr>
      </w:pPr>
      <w:r>
        <w:rPr>
          <w:rFonts w:ascii="Arial" w:hAnsi="Arial" w:cs="Arial"/>
          <w:b/>
          <w:bCs/>
          <w:sz w:val="20"/>
          <w:szCs w:val="24"/>
        </w:rPr>
        <w:t>Pages</w:t>
      </w:r>
    </w:p>
    <w:p w:rsidR="00604A5A" w:rsidRDefault="00604A5A" w:rsidP="008811F7">
      <w:pPr>
        <w:autoSpaceDE w:val="0"/>
        <w:autoSpaceDN w:val="0"/>
        <w:adjustRightInd w:val="0"/>
        <w:spacing w:after="0" w:line="240" w:lineRule="auto"/>
        <w:rPr>
          <w:rFonts w:ascii="Arial" w:hAnsi="Arial" w:cs="Arial"/>
          <w:b/>
          <w:bCs/>
          <w:sz w:val="20"/>
          <w:szCs w:val="24"/>
        </w:rPr>
      </w:pP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p>
    <w:p w:rsidR="002462BB" w:rsidRPr="00E804E2" w:rsidRDefault="002462BB" w:rsidP="008811F7">
      <w:pPr>
        <w:tabs>
          <w:tab w:val="right" w:pos="9356"/>
        </w:tabs>
        <w:autoSpaceDE w:val="0"/>
        <w:autoSpaceDN w:val="0"/>
        <w:adjustRightInd w:val="0"/>
        <w:spacing w:after="0" w:line="240" w:lineRule="auto"/>
        <w:rPr>
          <w:rFonts w:ascii="Arial" w:hAnsi="Arial" w:cs="Arial"/>
          <w:b/>
          <w:bCs/>
        </w:rPr>
      </w:pPr>
      <w:r w:rsidRPr="00E804E2">
        <w:rPr>
          <w:rFonts w:ascii="Arial" w:hAnsi="Arial" w:cs="Arial"/>
          <w:b/>
          <w:bCs/>
        </w:rPr>
        <w:t xml:space="preserve">ANNEXE I </w:t>
      </w:r>
      <w:r w:rsidR="00F964CB" w:rsidRPr="00E804E2">
        <w:rPr>
          <w:rFonts w:ascii="Arial" w:hAnsi="Arial" w:cs="Arial"/>
          <w:b/>
          <w:bCs/>
        </w:rPr>
        <w:t>– R</w:t>
      </w:r>
      <w:r w:rsidR="009A3B34" w:rsidRPr="00E804E2">
        <w:rPr>
          <w:rFonts w:ascii="Arial" w:hAnsi="Arial" w:cs="Arial"/>
          <w:b/>
          <w:bCs/>
        </w:rPr>
        <w:t>É</w:t>
      </w:r>
      <w:r w:rsidR="00F964CB" w:rsidRPr="00E804E2">
        <w:rPr>
          <w:rFonts w:ascii="Arial" w:hAnsi="Arial" w:cs="Arial"/>
          <w:b/>
          <w:bCs/>
        </w:rPr>
        <w:t>F</w:t>
      </w:r>
      <w:r w:rsidR="009A3B34" w:rsidRPr="00E804E2">
        <w:rPr>
          <w:rFonts w:ascii="Arial" w:hAnsi="Arial" w:cs="Arial"/>
          <w:b/>
          <w:bCs/>
        </w:rPr>
        <w:t>É</w:t>
      </w:r>
      <w:r w:rsidR="00F964CB" w:rsidRPr="00E804E2">
        <w:rPr>
          <w:rFonts w:ascii="Arial" w:hAnsi="Arial" w:cs="Arial"/>
          <w:b/>
          <w:bCs/>
        </w:rPr>
        <w:t>RENTIEL</w:t>
      </w:r>
      <w:r w:rsidR="009A3B34" w:rsidRPr="00E804E2">
        <w:rPr>
          <w:rFonts w:ascii="Arial" w:hAnsi="Arial" w:cs="Arial"/>
          <w:b/>
          <w:bCs/>
        </w:rPr>
        <w:t>S</w:t>
      </w:r>
      <w:r w:rsidR="00F964CB" w:rsidRPr="00E804E2">
        <w:rPr>
          <w:rFonts w:ascii="Arial" w:hAnsi="Arial" w:cs="Arial"/>
          <w:b/>
          <w:bCs/>
        </w:rPr>
        <w:t xml:space="preserve"> </w:t>
      </w:r>
      <w:r w:rsidR="009A3B34" w:rsidRPr="00E804E2">
        <w:rPr>
          <w:rFonts w:ascii="Arial" w:hAnsi="Arial" w:cs="Arial"/>
          <w:b/>
          <w:bCs/>
        </w:rPr>
        <w:t>DU DIPLÔME</w:t>
      </w:r>
    </w:p>
    <w:p w:rsidR="00E154FA" w:rsidRPr="00E804E2" w:rsidRDefault="00E154FA" w:rsidP="008811F7">
      <w:pPr>
        <w:autoSpaceDE w:val="0"/>
        <w:autoSpaceDN w:val="0"/>
        <w:adjustRightInd w:val="0"/>
        <w:spacing w:after="0" w:line="240" w:lineRule="auto"/>
        <w:rPr>
          <w:rFonts w:ascii="Arial" w:hAnsi="Arial" w:cs="Arial"/>
        </w:rPr>
      </w:pPr>
    </w:p>
    <w:p w:rsidR="00E154FA" w:rsidRDefault="00BA38A4" w:rsidP="008811F7">
      <w:pPr>
        <w:tabs>
          <w:tab w:val="right" w:leader="dot" w:pos="9072"/>
          <w:tab w:val="right" w:pos="9356"/>
        </w:tabs>
        <w:autoSpaceDE w:val="0"/>
        <w:autoSpaceDN w:val="0"/>
        <w:adjustRightInd w:val="0"/>
        <w:spacing w:after="0" w:line="240" w:lineRule="auto"/>
        <w:rPr>
          <w:rFonts w:ascii="Arial" w:hAnsi="Arial" w:cs="Arial"/>
        </w:rPr>
      </w:pPr>
      <w:r w:rsidRPr="00E804E2">
        <w:rPr>
          <w:rFonts w:ascii="Arial" w:hAnsi="Arial" w:cs="Arial"/>
          <w:b/>
        </w:rPr>
        <w:t>Annexe I.</w:t>
      </w:r>
      <w:r w:rsidR="00257A7F" w:rsidRPr="00E804E2">
        <w:rPr>
          <w:rFonts w:ascii="Arial" w:hAnsi="Arial" w:cs="Arial"/>
          <w:b/>
        </w:rPr>
        <w:t xml:space="preserve"> </w:t>
      </w:r>
      <w:r w:rsidR="00E65AED" w:rsidRPr="00E804E2">
        <w:rPr>
          <w:rFonts w:ascii="Arial" w:hAnsi="Arial" w:cs="Arial"/>
          <w:b/>
        </w:rPr>
        <w:t>A</w:t>
      </w:r>
      <w:r w:rsidR="00E65AED" w:rsidRPr="000964E3">
        <w:rPr>
          <w:rFonts w:ascii="Arial" w:hAnsi="Arial" w:cs="Arial"/>
          <w:b/>
        </w:rPr>
        <w:t xml:space="preserve"> - </w:t>
      </w:r>
      <w:r w:rsidR="002462BB" w:rsidRPr="000964E3">
        <w:rPr>
          <w:rFonts w:ascii="Arial" w:hAnsi="Arial" w:cs="Arial"/>
        </w:rPr>
        <w:t>Référentiel des activités professionnelles</w:t>
      </w:r>
      <w:r w:rsidR="000964E3">
        <w:rPr>
          <w:rFonts w:ascii="Arial" w:hAnsi="Arial" w:cs="Arial"/>
        </w:rPr>
        <w:tab/>
      </w:r>
      <w:r w:rsidR="0057583C">
        <w:rPr>
          <w:rFonts w:ascii="Arial" w:hAnsi="Arial" w:cs="Arial"/>
        </w:rPr>
        <w:tab/>
        <w:t>4</w:t>
      </w:r>
      <w:r w:rsidR="000964E3" w:rsidRPr="000964E3">
        <w:rPr>
          <w:rFonts w:ascii="Arial" w:hAnsi="Arial" w:cs="Arial"/>
        </w:rPr>
        <w:tab/>
      </w:r>
      <w:r w:rsidR="000964E3">
        <w:rPr>
          <w:rFonts w:ascii="Arial" w:hAnsi="Arial" w:cs="Arial"/>
        </w:rPr>
        <w:tab/>
      </w:r>
    </w:p>
    <w:p w:rsidR="00604A5A" w:rsidRPr="00E804E2" w:rsidRDefault="00604A5A" w:rsidP="008811F7">
      <w:pPr>
        <w:tabs>
          <w:tab w:val="right" w:leader="dot" w:pos="9072"/>
        </w:tabs>
        <w:autoSpaceDE w:val="0"/>
        <w:autoSpaceDN w:val="0"/>
        <w:adjustRightInd w:val="0"/>
        <w:spacing w:after="0" w:line="240" w:lineRule="auto"/>
        <w:rPr>
          <w:rFonts w:ascii="Arial" w:hAnsi="Arial" w:cs="Arial"/>
        </w:rPr>
      </w:pPr>
    </w:p>
    <w:p w:rsidR="007E5910" w:rsidRDefault="00BA38A4" w:rsidP="008811F7">
      <w:pPr>
        <w:tabs>
          <w:tab w:val="right" w:leader="dot" w:pos="9072"/>
          <w:tab w:val="right" w:pos="9356"/>
        </w:tabs>
        <w:autoSpaceDE w:val="0"/>
        <w:autoSpaceDN w:val="0"/>
        <w:adjustRightInd w:val="0"/>
        <w:spacing w:after="0" w:line="240" w:lineRule="auto"/>
        <w:rPr>
          <w:rFonts w:ascii="Arial" w:hAnsi="Arial" w:cs="Arial"/>
        </w:rPr>
      </w:pPr>
      <w:r w:rsidRPr="00E804E2">
        <w:rPr>
          <w:rFonts w:ascii="Arial" w:hAnsi="Arial" w:cs="Arial"/>
          <w:b/>
        </w:rPr>
        <w:t>Annexe I.</w:t>
      </w:r>
      <w:r w:rsidR="00257A7F" w:rsidRPr="00E804E2">
        <w:rPr>
          <w:rFonts w:ascii="Arial" w:hAnsi="Arial" w:cs="Arial"/>
          <w:b/>
        </w:rPr>
        <w:t xml:space="preserve"> </w:t>
      </w:r>
      <w:r w:rsidR="00E65AED" w:rsidRPr="00E804E2">
        <w:rPr>
          <w:rFonts w:ascii="Arial" w:hAnsi="Arial" w:cs="Arial"/>
          <w:b/>
        </w:rPr>
        <w:t>B</w:t>
      </w:r>
      <w:r w:rsidR="00E65AED" w:rsidRPr="00E804E2">
        <w:rPr>
          <w:rFonts w:ascii="Arial" w:hAnsi="Arial" w:cs="Arial"/>
        </w:rPr>
        <w:t xml:space="preserve"> - </w:t>
      </w:r>
      <w:r w:rsidR="002462BB" w:rsidRPr="00E804E2">
        <w:rPr>
          <w:rFonts w:ascii="Arial" w:hAnsi="Arial" w:cs="Arial"/>
        </w:rPr>
        <w:t>Référentiel de certification</w:t>
      </w:r>
      <w:r w:rsidR="000964E3">
        <w:rPr>
          <w:rFonts w:ascii="Arial" w:hAnsi="Arial" w:cs="Arial"/>
        </w:rPr>
        <w:tab/>
      </w:r>
      <w:r w:rsidR="002C7E1B">
        <w:rPr>
          <w:rFonts w:ascii="Arial" w:hAnsi="Arial" w:cs="Arial"/>
        </w:rPr>
        <w:tab/>
        <w:t>15</w:t>
      </w:r>
      <w:r w:rsidR="001C6130">
        <w:rPr>
          <w:rFonts w:ascii="Arial" w:hAnsi="Arial" w:cs="Arial"/>
        </w:rPr>
        <w:tab/>
      </w:r>
      <w:r w:rsidR="001C6130">
        <w:rPr>
          <w:rFonts w:ascii="Arial" w:hAnsi="Arial" w:cs="Arial"/>
        </w:rPr>
        <w:tab/>
      </w:r>
      <w:r w:rsidR="000964E3">
        <w:rPr>
          <w:rFonts w:ascii="Arial" w:hAnsi="Arial" w:cs="Arial"/>
        </w:rPr>
        <w:tab/>
      </w:r>
    </w:p>
    <w:p w:rsidR="00604A5A" w:rsidRPr="00E804E2" w:rsidRDefault="00604A5A" w:rsidP="008811F7">
      <w:pPr>
        <w:tabs>
          <w:tab w:val="right" w:leader="dot" w:pos="9072"/>
          <w:tab w:val="right" w:pos="9356"/>
        </w:tabs>
        <w:autoSpaceDE w:val="0"/>
        <w:autoSpaceDN w:val="0"/>
        <w:adjustRightInd w:val="0"/>
        <w:spacing w:after="0" w:line="240" w:lineRule="auto"/>
        <w:rPr>
          <w:rFonts w:ascii="Arial" w:hAnsi="Arial" w:cs="Arial"/>
          <w:b/>
          <w:bCs/>
        </w:rPr>
      </w:pPr>
    </w:p>
    <w:p w:rsidR="00BA38A4" w:rsidRPr="00E804E2" w:rsidRDefault="00BA38A4" w:rsidP="008811F7">
      <w:pPr>
        <w:tabs>
          <w:tab w:val="right" w:leader="dot" w:pos="9072"/>
          <w:tab w:val="right" w:pos="9356"/>
        </w:tabs>
        <w:autoSpaceDE w:val="0"/>
        <w:autoSpaceDN w:val="0"/>
        <w:adjustRightInd w:val="0"/>
        <w:spacing w:after="0" w:line="240" w:lineRule="auto"/>
        <w:rPr>
          <w:rFonts w:ascii="Arial" w:hAnsi="Arial" w:cs="Arial"/>
          <w:b/>
          <w:bCs/>
        </w:rPr>
      </w:pPr>
    </w:p>
    <w:p w:rsidR="00BA38A4" w:rsidRPr="00E804E2" w:rsidRDefault="00BA38A4" w:rsidP="008811F7">
      <w:pPr>
        <w:tabs>
          <w:tab w:val="right" w:leader="dot" w:pos="9072"/>
          <w:tab w:val="right" w:pos="9356"/>
        </w:tabs>
        <w:autoSpaceDE w:val="0"/>
        <w:autoSpaceDN w:val="0"/>
        <w:adjustRightInd w:val="0"/>
        <w:spacing w:after="0" w:line="240" w:lineRule="auto"/>
        <w:rPr>
          <w:rFonts w:ascii="Arial" w:hAnsi="Arial" w:cs="Arial"/>
          <w:b/>
          <w:bCs/>
        </w:rPr>
      </w:pPr>
      <w:r w:rsidRPr="00E804E2">
        <w:rPr>
          <w:rFonts w:ascii="Arial" w:hAnsi="Arial" w:cs="Arial"/>
          <w:b/>
          <w:bCs/>
        </w:rPr>
        <w:t>ANNEXE II – MODALIT</w:t>
      </w:r>
      <w:r w:rsidR="009A3B34" w:rsidRPr="00E804E2">
        <w:rPr>
          <w:rFonts w:ascii="Arial" w:hAnsi="Arial" w:cs="Arial"/>
          <w:b/>
          <w:bCs/>
        </w:rPr>
        <w:t>É</w:t>
      </w:r>
      <w:r w:rsidRPr="00E804E2">
        <w:rPr>
          <w:rFonts w:ascii="Arial" w:hAnsi="Arial" w:cs="Arial"/>
          <w:b/>
          <w:bCs/>
        </w:rPr>
        <w:t>S DE CERTIFICATION</w:t>
      </w: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rPr>
      </w:pPr>
    </w:p>
    <w:p w:rsidR="00AF2D3F" w:rsidRPr="00E804E2" w:rsidRDefault="00257A7F" w:rsidP="008811F7">
      <w:pPr>
        <w:tabs>
          <w:tab w:val="right" w:leader="dot" w:pos="9072"/>
          <w:tab w:val="right" w:pos="9356"/>
        </w:tabs>
        <w:autoSpaceDE w:val="0"/>
        <w:autoSpaceDN w:val="0"/>
        <w:adjustRightInd w:val="0"/>
        <w:spacing w:after="0" w:line="240" w:lineRule="auto"/>
        <w:rPr>
          <w:rFonts w:ascii="Arial" w:hAnsi="Arial" w:cs="Arial"/>
        </w:rPr>
      </w:pPr>
      <w:r w:rsidRPr="00E804E2">
        <w:rPr>
          <w:rFonts w:ascii="Arial" w:hAnsi="Arial" w:cs="Arial"/>
          <w:b/>
        </w:rPr>
        <w:t xml:space="preserve">Annexe II. </w:t>
      </w:r>
      <w:r w:rsidR="00BA38A4" w:rsidRPr="00E804E2">
        <w:rPr>
          <w:rFonts w:ascii="Arial" w:hAnsi="Arial" w:cs="Arial"/>
          <w:b/>
        </w:rPr>
        <w:t>A</w:t>
      </w:r>
      <w:r w:rsidR="00BA38A4" w:rsidRPr="00E804E2">
        <w:rPr>
          <w:rFonts w:ascii="Arial" w:hAnsi="Arial" w:cs="Arial"/>
        </w:rPr>
        <w:t xml:space="preserve"> - </w:t>
      </w:r>
      <w:r w:rsidR="00820A00" w:rsidRPr="00E804E2">
        <w:rPr>
          <w:rFonts w:ascii="Arial" w:hAnsi="Arial" w:cs="Arial"/>
        </w:rPr>
        <w:t>Description des u</w:t>
      </w:r>
      <w:r w:rsidR="00AF2D3F" w:rsidRPr="00E804E2">
        <w:rPr>
          <w:rFonts w:ascii="Arial" w:hAnsi="Arial" w:cs="Arial"/>
        </w:rPr>
        <w:t xml:space="preserve">nités constitutives du </w:t>
      </w:r>
      <w:r w:rsidR="00E804E2">
        <w:rPr>
          <w:rFonts w:ascii="Arial" w:hAnsi="Arial" w:cs="Arial"/>
        </w:rPr>
        <w:t>diplôm</w:t>
      </w:r>
      <w:r w:rsidR="00604A5A">
        <w:rPr>
          <w:rFonts w:ascii="Arial" w:hAnsi="Arial" w:cs="Arial"/>
        </w:rPr>
        <w:t>e</w:t>
      </w:r>
      <w:r w:rsidR="000964E3">
        <w:rPr>
          <w:rFonts w:ascii="Arial" w:hAnsi="Arial" w:cs="Arial"/>
        </w:rPr>
        <w:tab/>
      </w:r>
      <w:r w:rsidR="00D83459">
        <w:rPr>
          <w:rFonts w:ascii="Arial" w:hAnsi="Arial" w:cs="Arial"/>
        </w:rPr>
        <w:tab/>
      </w:r>
      <w:r w:rsidR="002C7E1B">
        <w:rPr>
          <w:rFonts w:ascii="Arial" w:hAnsi="Arial" w:cs="Arial"/>
        </w:rPr>
        <w:t>28</w:t>
      </w:r>
    </w:p>
    <w:p w:rsidR="00AF2D3F" w:rsidRPr="00E804E2" w:rsidRDefault="00AF2D3F" w:rsidP="008811F7">
      <w:pPr>
        <w:tabs>
          <w:tab w:val="right" w:leader="dot" w:pos="9072"/>
          <w:tab w:val="right" w:pos="9356"/>
        </w:tabs>
        <w:autoSpaceDE w:val="0"/>
        <w:autoSpaceDN w:val="0"/>
        <w:adjustRightInd w:val="0"/>
        <w:spacing w:after="0" w:line="240" w:lineRule="auto"/>
        <w:rPr>
          <w:rFonts w:ascii="Arial" w:hAnsi="Arial" w:cs="Arial"/>
          <w:b/>
          <w:bCs/>
        </w:rPr>
      </w:pPr>
    </w:p>
    <w:p w:rsidR="00870594" w:rsidRPr="00E804E2" w:rsidRDefault="00870594" w:rsidP="008811F7">
      <w:pPr>
        <w:tabs>
          <w:tab w:val="right" w:leader="dot" w:pos="9072"/>
          <w:tab w:val="right" w:pos="9356"/>
        </w:tabs>
        <w:autoSpaceDE w:val="0"/>
        <w:autoSpaceDN w:val="0"/>
        <w:adjustRightInd w:val="0"/>
        <w:spacing w:after="0" w:line="240" w:lineRule="auto"/>
        <w:rPr>
          <w:rFonts w:ascii="Arial" w:hAnsi="Arial" w:cs="Arial"/>
        </w:rPr>
      </w:pPr>
      <w:r w:rsidRPr="00E804E2">
        <w:rPr>
          <w:rFonts w:ascii="Arial" w:hAnsi="Arial" w:cs="Arial"/>
          <w:b/>
        </w:rPr>
        <w:t>Annexe II.</w:t>
      </w:r>
      <w:r w:rsidR="00257A7F" w:rsidRPr="00E804E2">
        <w:rPr>
          <w:rFonts w:ascii="Arial" w:hAnsi="Arial" w:cs="Arial"/>
          <w:b/>
        </w:rPr>
        <w:t xml:space="preserve"> B</w:t>
      </w:r>
      <w:r w:rsidR="00E804E2">
        <w:rPr>
          <w:rFonts w:ascii="Arial" w:hAnsi="Arial" w:cs="Arial"/>
        </w:rPr>
        <w:t xml:space="preserve"> - Dossier professionnel</w:t>
      </w:r>
      <w:r w:rsidR="00F9305B">
        <w:rPr>
          <w:rFonts w:ascii="Arial" w:hAnsi="Arial" w:cs="Arial"/>
        </w:rPr>
        <w:tab/>
      </w:r>
      <w:r w:rsidR="002C7E1B">
        <w:rPr>
          <w:rFonts w:ascii="Arial" w:hAnsi="Arial" w:cs="Arial"/>
        </w:rPr>
        <w:tab/>
        <w:t>33</w:t>
      </w:r>
    </w:p>
    <w:p w:rsidR="00257A7F" w:rsidRPr="00E804E2" w:rsidRDefault="00257A7F" w:rsidP="008811F7">
      <w:pPr>
        <w:tabs>
          <w:tab w:val="right" w:leader="dot" w:pos="9072"/>
          <w:tab w:val="right" w:pos="9356"/>
        </w:tabs>
        <w:autoSpaceDE w:val="0"/>
        <w:autoSpaceDN w:val="0"/>
        <w:adjustRightInd w:val="0"/>
        <w:spacing w:after="0" w:line="240" w:lineRule="auto"/>
        <w:rPr>
          <w:rFonts w:ascii="Arial" w:hAnsi="Arial" w:cs="Arial"/>
        </w:rPr>
      </w:pPr>
    </w:p>
    <w:p w:rsidR="00257A7F" w:rsidRPr="00E804E2" w:rsidRDefault="00257A7F" w:rsidP="008811F7">
      <w:pPr>
        <w:tabs>
          <w:tab w:val="right" w:leader="dot" w:pos="9072"/>
          <w:tab w:val="right" w:pos="9356"/>
        </w:tabs>
        <w:autoSpaceDE w:val="0"/>
        <w:autoSpaceDN w:val="0"/>
        <w:adjustRightInd w:val="0"/>
        <w:spacing w:after="0" w:line="240" w:lineRule="auto"/>
        <w:rPr>
          <w:rFonts w:ascii="Arial" w:hAnsi="Arial" w:cs="Arial"/>
        </w:rPr>
      </w:pPr>
      <w:r w:rsidRPr="00E804E2">
        <w:rPr>
          <w:rFonts w:ascii="Arial" w:hAnsi="Arial" w:cs="Arial"/>
          <w:b/>
        </w:rPr>
        <w:t>Annexe II. C</w:t>
      </w:r>
      <w:r w:rsidRPr="00E804E2">
        <w:rPr>
          <w:rFonts w:ascii="Arial" w:hAnsi="Arial" w:cs="Arial"/>
        </w:rPr>
        <w:t xml:space="preserve"> - </w:t>
      </w:r>
      <w:r w:rsidR="00604A5A">
        <w:rPr>
          <w:rFonts w:ascii="Arial" w:hAnsi="Arial" w:cs="Arial"/>
        </w:rPr>
        <w:t>Règlement d’examen</w:t>
      </w:r>
      <w:r w:rsidR="00F9305B">
        <w:rPr>
          <w:rFonts w:ascii="Arial" w:hAnsi="Arial" w:cs="Arial"/>
        </w:rPr>
        <w:tab/>
      </w:r>
      <w:r w:rsidR="002C7E1B">
        <w:rPr>
          <w:rFonts w:ascii="Arial" w:hAnsi="Arial" w:cs="Arial"/>
        </w:rPr>
        <w:tab/>
        <w:t>34</w:t>
      </w:r>
    </w:p>
    <w:p w:rsidR="00870594" w:rsidRPr="00E804E2" w:rsidRDefault="00870594" w:rsidP="008811F7">
      <w:pPr>
        <w:tabs>
          <w:tab w:val="right" w:leader="dot" w:pos="9072"/>
          <w:tab w:val="right" w:pos="9356"/>
        </w:tabs>
        <w:autoSpaceDE w:val="0"/>
        <w:autoSpaceDN w:val="0"/>
        <w:adjustRightInd w:val="0"/>
        <w:spacing w:after="0" w:line="240" w:lineRule="auto"/>
        <w:rPr>
          <w:rFonts w:ascii="Arial" w:hAnsi="Arial" w:cs="Arial"/>
        </w:rPr>
      </w:pPr>
    </w:p>
    <w:p w:rsidR="000F599C" w:rsidRPr="00E804E2" w:rsidRDefault="00BA38A4" w:rsidP="008811F7">
      <w:pPr>
        <w:tabs>
          <w:tab w:val="right" w:leader="dot" w:pos="9072"/>
          <w:tab w:val="right" w:pos="9356"/>
        </w:tabs>
        <w:autoSpaceDE w:val="0"/>
        <w:autoSpaceDN w:val="0"/>
        <w:adjustRightInd w:val="0"/>
        <w:spacing w:after="0" w:line="240" w:lineRule="auto"/>
        <w:rPr>
          <w:rFonts w:ascii="Arial" w:hAnsi="Arial" w:cs="Arial"/>
        </w:rPr>
      </w:pPr>
      <w:r w:rsidRPr="00E804E2">
        <w:rPr>
          <w:rFonts w:ascii="Arial" w:hAnsi="Arial" w:cs="Arial"/>
          <w:b/>
        </w:rPr>
        <w:t>Annexe II.</w:t>
      </w:r>
      <w:r w:rsidR="00257A7F" w:rsidRPr="00E804E2">
        <w:rPr>
          <w:rFonts w:ascii="Arial" w:hAnsi="Arial" w:cs="Arial"/>
          <w:b/>
        </w:rPr>
        <w:t xml:space="preserve"> </w:t>
      </w:r>
      <w:r w:rsidR="00870594" w:rsidRPr="00E804E2">
        <w:rPr>
          <w:rFonts w:ascii="Arial" w:hAnsi="Arial" w:cs="Arial"/>
          <w:b/>
        </w:rPr>
        <w:t>D</w:t>
      </w:r>
      <w:r w:rsidRPr="00E804E2">
        <w:rPr>
          <w:rFonts w:ascii="Arial" w:hAnsi="Arial" w:cs="Arial"/>
        </w:rPr>
        <w:t xml:space="preserve"> - </w:t>
      </w:r>
      <w:r w:rsidR="00604A5A">
        <w:rPr>
          <w:rFonts w:ascii="Arial" w:hAnsi="Arial" w:cs="Arial"/>
        </w:rPr>
        <w:t>Définition des épreuves</w:t>
      </w:r>
      <w:r w:rsidR="00F9305B">
        <w:rPr>
          <w:rFonts w:ascii="Arial" w:hAnsi="Arial" w:cs="Arial"/>
        </w:rPr>
        <w:tab/>
      </w:r>
      <w:r w:rsidR="002C7E1B">
        <w:rPr>
          <w:rFonts w:ascii="Arial" w:hAnsi="Arial" w:cs="Arial"/>
        </w:rPr>
        <w:tab/>
        <w:t>35</w:t>
      </w:r>
    </w:p>
    <w:p w:rsidR="007E5910" w:rsidRPr="00E804E2" w:rsidRDefault="007E5910" w:rsidP="008811F7">
      <w:pPr>
        <w:tabs>
          <w:tab w:val="right" w:leader="dot" w:pos="9072"/>
          <w:tab w:val="right" w:pos="9356"/>
        </w:tabs>
        <w:autoSpaceDE w:val="0"/>
        <w:autoSpaceDN w:val="0"/>
        <w:adjustRightInd w:val="0"/>
        <w:spacing w:after="0" w:line="240" w:lineRule="auto"/>
        <w:rPr>
          <w:rFonts w:ascii="Arial" w:hAnsi="Arial" w:cs="Arial"/>
          <w:b/>
          <w:bCs/>
        </w:rPr>
      </w:pPr>
    </w:p>
    <w:p w:rsidR="007E5910" w:rsidRPr="00E804E2" w:rsidRDefault="00BA38A4" w:rsidP="008811F7">
      <w:pPr>
        <w:tabs>
          <w:tab w:val="right" w:leader="dot" w:pos="9072"/>
          <w:tab w:val="right" w:pos="9356"/>
        </w:tabs>
        <w:spacing w:after="0" w:line="240" w:lineRule="auto"/>
        <w:jc w:val="both"/>
        <w:rPr>
          <w:rFonts w:ascii="Arial" w:hAnsi="Arial" w:cs="Arial"/>
          <w:i/>
          <w:iCs/>
        </w:rPr>
      </w:pPr>
      <w:r w:rsidRPr="00E804E2">
        <w:rPr>
          <w:rFonts w:ascii="Arial" w:hAnsi="Arial" w:cs="Arial"/>
          <w:b/>
        </w:rPr>
        <w:t>Annexe II.</w:t>
      </w:r>
      <w:r w:rsidR="00257A7F" w:rsidRPr="00E804E2">
        <w:rPr>
          <w:rFonts w:ascii="Arial" w:hAnsi="Arial" w:cs="Arial"/>
          <w:b/>
        </w:rPr>
        <w:t xml:space="preserve"> </w:t>
      </w:r>
      <w:r w:rsidR="00870594" w:rsidRPr="00E804E2">
        <w:rPr>
          <w:rFonts w:ascii="Arial" w:hAnsi="Arial" w:cs="Arial"/>
          <w:b/>
        </w:rPr>
        <w:t>E</w:t>
      </w:r>
      <w:r w:rsidRPr="00E804E2">
        <w:rPr>
          <w:rFonts w:ascii="Arial" w:hAnsi="Arial" w:cs="Arial"/>
        </w:rPr>
        <w:t xml:space="preserve"> – Conditions de d</w:t>
      </w:r>
      <w:r w:rsidR="007E5910" w:rsidRPr="00E804E2">
        <w:rPr>
          <w:rFonts w:ascii="Arial" w:hAnsi="Arial" w:cs="Arial"/>
        </w:rPr>
        <w:t>ispenses d’unités</w:t>
      </w:r>
      <w:r w:rsidR="00F9305B">
        <w:rPr>
          <w:rFonts w:ascii="Arial" w:hAnsi="Arial" w:cs="Arial"/>
        </w:rPr>
        <w:tab/>
      </w:r>
      <w:r w:rsidR="002F32C8">
        <w:rPr>
          <w:rFonts w:ascii="Arial" w:hAnsi="Arial" w:cs="Arial"/>
        </w:rPr>
        <w:tab/>
        <w:t>5</w:t>
      </w:r>
      <w:r w:rsidR="002C7E1B">
        <w:rPr>
          <w:rFonts w:ascii="Arial" w:hAnsi="Arial" w:cs="Arial"/>
        </w:rPr>
        <w:t>4</w:t>
      </w:r>
    </w:p>
    <w:p w:rsidR="007E5910" w:rsidRPr="00E804E2" w:rsidRDefault="007E5910" w:rsidP="008811F7">
      <w:pPr>
        <w:tabs>
          <w:tab w:val="right" w:leader="dot" w:pos="9072"/>
          <w:tab w:val="right" w:pos="9356"/>
        </w:tabs>
        <w:autoSpaceDE w:val="0"/>
        <w:autoSpaceDN w:val="0"/>
        <w:adjustRightInd w:val="0"/>
        <w:spacing w:after="0" w:line="240" w:lineRule="auto"/>
        <w:rPr>
          <w:rFonts w:ascii="Arial" w:hAnsi="Arial" w:cs="Arial"/>
          <w:b/>
          <w:bCs/>
        </w:rPr>
      </w:pP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b/>
          <w:bCs/>
        </w:rPr>
      </w:pPr>
    </w:p>
    <w:p w:rsidR="00C1033C" w:rsidRPr="00E804E2" w:rsidRDefault="00C1033C" w:rsidP="008811F7">
      <w:pPr>
        <w:tabs>
          <w:tab w:val="right" w:leader="dot" w:pos="9072"/>
          <w:tab w:val="right" w:pos="9356"/>
        </w:tabs>
        <w:autoSpaceDE w:val="0"/>
        <w:autoSpaceDN w:val="0"/>
        <w:adjustRightInd w:val="0"/>
        <w:spacing w:after="0" w:line="240" w:lineRule="auto"/>
        <w:rPr>
          <w:rFonts w:ascii="Arial" w:hAnsi="Arial" w:cs="Arial"/>
          <w:b/>
          <w:bCs/>
        </w:rPr>
      </w:pPr>
      <w:r w:rsidRPr="00E804E2">
        <w:rPr>
          <w:rFonts w:ascii="Arial" w:hAnsi="Arial" w:cs="Arial"/>
          <w:b/>
          <w:bCs/>
        </w:rPr>
        <w:t xml:space="preserve">ANNEXE </w:t>
      </w:r>
      <w:r w:rsidR="00BA38A4" w:rsidRPr="00E804E2">
        <w:rPr>
          <w:rFonts w:ascii="Arial" w:hAnsi="Arial" w:cs="Arial"/>
          <w:b/>
          <w:bCs/>
        </w:rPr>
        <w:t>I</w:t>
      </w:r>
      <w:r w:rsidR="00E804E2" w:rsidRPr="00E804E2">
        <w:rPr>
          <w:rFonts w:ascii="Arial" w:hAnsi="Arial" w:cs="Arial"/>
          <w:b/>
          <w:bCs/>
        </w:rPr>
        <w:t>II</w:t>
      </w:r>
      <w:r w:rsidR="00BA38A4" w:rsidRPr="00E804E2">
        <w:rPr>
          <w:rFonts w:ascii="Arial" w:hAnsi="Arial" w:cs="Arial"/>
          <w:b/>
          <w:bCs/>
        </w:rPr>
        <w:t xml:space="preserve"> – ORGANISATION DE LA FORMATION</w:t>
      </w: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rPr>
      </w:pPr>
    </w:p>
    <w:p w:rsidR="00E65AED" w:rsidRPr="00E804E2" w:rsidRDefault="002C7E1B" w:rsidP="008811F7">
      <w:pPr>
        <w:tabs>
          <w:tab w:val="right" w:leader="dot" w:pos="9072"/>
          <w:tab w:val="right" w:pos="9356"/>
        </w:tabs>
        <w:autoSpaceDE w:val="0"/>
        <w:autoSpaceDN w:val="0"/>
        <w:adjustRightInd w:val="0"/>
        <w:spacing w:after="0" w:line="240" w:lineRule="auto"/>
        <w:rPr>
          <w:rFonts w:ascii="Arial" w:hAnsi="Arial" w:cs="Arial"/>
        </w:rPr>
      </w:pPr>
      <w:r>
        <w:rPr>
          <w:rFonts w:ascii="Arial" w:hAnsi="Arial" w:cs="Arial"/>
          <w:b/>
        </w:rPr>
        <w:t>Annexe III</w:t>
      </w:r>
      <w:r w:rsidR="00BA38A4" w:rsidRPr="00E804E2">
        <w:rPr>
          <w:rFonts w:ascii="Arial" w:hAnsi="Arial" w:cs="Arial"/>
          <w:b/>
        </w:rPr>
        <w:t>.</w:t>
      </w:r>
      <w:r w:rsidR="00257A7F" w:rsidRPr="00E804E2">
        <w:rPr>
          <w:rFonts w:ascii="Arial" w:hAnsi="Arial" w:cs="Arial"/>
          <w:b/>
        </w:rPr>
        <w:t xml:space="preserve"> </w:t>
      </w:r>
      <w:r w:rsidR="00BA38A4" w:rsidRPr="00E804E2">
        <w:rPr>
          <w:rFonts w:ascii="Arial" w:hAnsi="Arial" w:cs="Arial"/>
          <w:b/>
        </w:rPr>
        <w:t>A</w:t>
      </w:r>
      <w:r w:rsidR="00BA38A4" w:rsidRPr="00E804E2">
        <w:rPr>
          <w:rFonts w:ascii="Arial" w:hAnsi="Arial" w:cs="Arial"/>
        </w:rPr>
        <w:t xml:space="preserve"> – Grille h</w:t>
      </w:r>
      <w:r w:rsidR="00604A5A">
        <w:rPr>
          <w:rFonts w:ascii="Arial" w:hAnsi="Arial" w:cs="Arial"/>
        </w:rPr>
        <w:t>oraire</w:t>
      </w:r>
      <w:r w:rsidR="00F9305B">
        <w:rPr>
          <w:rFonts w:ascii="Arial" w:hAnsi="Arial" w:cs="Arial"/>
        </w:rPr>
        <w:tab/>
      </w:r>
      <w:r w:rsidR="002F32C8">
        <w:rPr>
          <w:rFonts w:ascii="Arial" w:hAnsi="Arial" w:cs="Arial"/>
        </w:rPr>
        <w:tab/>
        <w:t>5</w:t>
      </w:r>
      <w:r>
        <w:rPr>
          <w:rFonts w:ascii="Arial" w:hAnsi="Arial" w:cs="Arial"/>
        </w:rPr>
        <w:t>6</w:t>
      </w: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rPr>
      </w:pPr>
    </w:p>
    <w:p w:rsidR="00E154FA" w:rsidRPr="00E804E2" w:rsidRDefault="002C7E1B" w:rsidP="008811F7">
      <w:pPr>
        <w:tabs>
          <w:tab w:val="right" w:leader="dot" w:pos="9072"/>
          <w:tab w:val="right" w:pos="9356"/>
        </w:tabs>
        <w:autoSpaceDE w:val="0"/>
        <w:autoSpaceDN w:val="0"/>
        <w:adjustRightInd w:val="0"/>
        <w:spacing w:after="0" w:line="240" w:lineRule="auto"/>
        <w:rPr>
          <w:rFonts w:ascii="Arial" w:hAnsi="Arial" w:cs="Arial"/>
        </w:rPr>
      </w:pPr>
      <w:r>
        <w:rPr>
          <w:rFonts w:ascii="Arial" w:hAnsi="Arial" w:cs="Arial"/>
          <w:b/>
        </w:rPr>
        <w:t>Annexe III</w:t>
      </w:r>
      <w:r w:rsidR="00E154FA" w:rsidRPr="00E804E2">
        <w:rPr>
          <w:rFonts w:ascii="Arial" w:hAnsi="Arial" w:cs="Arial"/>
          <w:b/>
        </w:rPr>
        <w:t>.</w:t>
      </w:r>
      <w:r w:rsidR="00257A7F" w:rsidRPr="00E804E2">
        <w:rPr>
          <w:rFonts w:ascii="Arial" w:hAnsi="Arial" w:cs="Arial"/>
          <w:b/>
        </w:rPr>
        <w:t xml:space="preserve"> </w:t>
      </w:r>
      <w:r w:rsidR="00E154FA" w:rsidRPr="00E804E2">
        <w:rPr>
          <w:rFonts w:ascii="Arial" w:hAnsi="Arial" w:cs="Arial"/>
          <w:b/>
        </w:rPr>
        <w:t>B</w:t>
      </w:r>
      <w:r w:rsidR="00E154FA" w:rsidRPr="00E804E2">
        <w:rPr>
          <w:rFonts w:ascii="Arial" w:hAnsi="Arial" w:cs="Arial"/>
        </w:rPr>
        <w:t xml:space="preserve"> - Périodes de formation</w:t>
      </w:r>
      <w:r w:rsidR="00604A5A">
        <w:rPr>
          <w:rFonts w:ascii="Arial" w:hAnsi="Arial" w:cs="Arial"/>
        </w:rPr>
        <w:t xml:space="preserve"> en milieu professionnel</w:t>
      </w:r>
      <w:r w:rsidR="00F9305B">
        <w:rPr>
          <w:rFonts w:ascii="Arial" w:hAnsi="Arial" w:cs="Arial"/>
        </w:rPr>
        <w:tab/>
      </w:r>
      <w:r>
        <w:rPr>
          <w:rFonts w:ascii="Arial" w:hAnsi="Arial" w:cs="Arial"/>
        </w:rPr>
        <w:tab/>
        <w:t>57</w:t>
      </w: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rPr>
      </w:pPr>
    </w:p>
    <w:p w:rsidR="00E65AED" w:rsidRPr="00E804E2" w:rsidRDefault="002C7E1B" w:rsidP="008811F7">
      <w:pPr>
        <w:tabs>
          <w:tab w:val="right" w:leader="dot" w:pos="9072"/>
          <w:tab w:val="right" w:pos="9356"/>
        </w:tabs>
        <w:autoSpaceDE w:val="0"/>
        <w:autoSpaceDN w:val="0"/>
        <w:adjustRightInd w:val="0"/>
        <w:spacing w:after="0" w:line="240" w:lineRule="auto"/>
        <w:rPr>
          <w:rFonts w:ascii="Arial" w:hAnsi="Arial" w:cs="Arial"/>
        </w:rPr>
      </w:pPr>
      <w:r>
        <w:rPr>
          <w:rFonts w:ascii="Arial" w:hAnsi="Arial" w:cs="Arial"/>
          <w:b/>
        </w:rPr>
        <w:t>Annexe III</w:t>
      </w:r>
      <w:r w:rsidR="00E154FA" w:rsidRPr="00E804E2">
        <w:rPr>
          <w:rFonts w:ascii="Arial" w:hAnsi="Arial" w:cs="Arial"/>
          <w:b/>
        </w:rPr>
        <w:t>.</w:t>
      </w:r>
      <w:r w:rsidR="00257A7F" w:rsidRPr="00E804E2">
        <w:rPr>
          <w:rFonts w:ascii="Arial" w:hAnsi="Arial" w:cs="Arial"/>
          <w:b/>
        </w:rPr>
        <w:t xml:space="preserve"> </w:t>
      </w:r>
      <w:r w:rsidR="00E154FA" w:rsidRPr="00E804E2">
        <w:rPr>
          <w:rFonts w:ascii="Arial" w:hAnsi="Arial" w:cs="Arial"/>
          <w:b/>
        </w:rPr>
        <w:t>C</w:t>
      </w:r>
      <w:r w:rsidR="00BA38A4" w:rsidRPr="00E804E2">
        <w:rPr>
          <w:rFonts w:ascii="Arial" w:hAnsi="Arial" w:cs="Arial"/>
        </w:rPr>
        <w:t xml:space="preserve"> - </w:t>
      </w:r>
      <w:r w:rsidR="00E65AED" w:rsidRPr="00E804E2">
        <w:rPr>
          <w:rFonts w:ascii="Arial" w:hAnsi="Arial" w:cs="Arial"/>
        </w:rPr>
        <w:t>Ateliers de professionnalisa</w:t>
      </w:r>
      <w:r w:rsidR="00604A5A">
        <w:rPr>
          <w:rFonts w:ascii="Arial" w:hAnsi="Arial" w:cs="Arial"/>
        </w:rPr>
        <w:t>tion</w:t>
      </w:r>
      <w:r w:rsidR="00F9305B">
        <w:rPr>
          <w:rFonts w:ascii="Arial" w:hAnsi="Arial" w:cs="Arial"/>
        </w:rPr>
        <w:tab/>
      </w:r>
      <w:r w:rsidR="002F32C8">
        <w:rPr>
          <w:rFonts w:ascii="Arial" w:hAnsi="Arial" w:cs="Arial"/>
        </w:rPr>
        <w:tab/>
        <w:t>6</w:t>
      </w:r>
      <w:r>
        <w:rPr>
          <w:rFonts w:ascii="Arial" w:hAnsi="Arial" w:cs="Arial"/>
        </w:rPr>
        <w:t>1</w:t>
      </w: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rPr>
      </w:pPr>
    </w:p>
    <w:p w:rsidR="00E154FA" w:rsidRPr="00E804E2" w:rsidRDefault="00E154FA" w:rsidP="008811F7">
      <w:pPr>
        <w:tabs>
          <w:tab w:val="right" w:leader="dot" w:pos="9072"/>
          <w:tab w:val="right" w:pos="9356"/>
        </w:tabs>
        <w:autoSpaceDE w:val="0"/>
        <w:autoSpaceDN w:val="0"/>
        <w:adjustRightInd w:val="0"/>
        <w:spacing w:after="0" w:line="240" w:lineRule="auto"/>
        <w:rPr>
          <w:rFonts w:ascii="Arial" w:hAnsi="Arial" w:cs="Arial"/>
        </w:rPr>
      </w:pPr>
    </w:p>
    <w:p w:rsidR="00E804E2" w:rsidRPr="00E804E2" w:rsidRDefault="00E804E2" w:rsidP="008811F7">
      <w:pPr>
        <w:tabs>
          <w:tab w:val="right" w:leader="dot" w:pos="9072"/>
          <w:tab w:val="right" w:pos="9356"/>
        </w:tabs>
        <w:autoSpaceDE w:val="0"/>
        <w:autoSpaceDN w:val="0"/>
        <w:adjustRightInd w:val="0"/>
        <w:spacing w:after="0" w:line="240" w:lineRule="auto"/>
        <w:rPr>
          <w:rFonts w:ascii="Arial" w:hAnsi="Arial" w:cs="Arial"/>
          <w:b/>
          <w:bCs/>
        </w:rPr>
      </w:pPr>
      <w:r w:rsidRPr="00E804E2">
        <w:rPr>
          <w:rFonts w:ascii="Arial" w:hAnsi="Arial" w:cs="Arial"/>
          <w:b/>
          <w:bCs/>
        </w:rPr>
        <w:t>ANNEXE IV – TABLEAU DE CORRESPONDANCE</w:t>
      </w:r>
    </w:p>
    <w:p w:rsidR="00E804E2" w:rsidRPr="00E804E2" w:rsidRDefault="00E804E2" w:rsidP="008811F7">
      <w:pPr>
        <w:tabs>
          <w:tab w:val="right" w:leader="dot" w:pos="9072"/>
          <w:tab w:val="right" w:pos="9356"/>
        </w:tabs>
        <w:spacing w:after="0" w:line="240" w:lineRule="auto"/>
        <w:rPr>
          <w:rFonts w:ascii="Arial" w:hAnsi="Arial" w:cs="Arial"/>
        </w:rPr>
      </w:pPr>
    </w:p>
    <w:p w:rsidR="00E804E2" w:rsidRPr="00E804E2" w:rsidRDefault="00E804E2" w:rsidP="008811F7">
      <w:pPr>
        <w:tabs>
          <w:tab w:val="right" w:leader="dot" w:pos="9072"/>
          <w:tab w:val="right" w:pos="9356"/>
        </w:tabs>
        <w:spacing w:after="0" w:line="240" w:lineRule="auto"/>
        <w:rPr>
          <w:rFonts w:ascii="Arial" w:hAnsi="Arial" w:cs="Arial"/>
        </w:rPr>
      </w:pPr>
      <w:r w:rsidRPr="00E804E2">
        <w:rPr>
          <w:rFonts w:ascii="Arial" w:hAnsi="Arial" w:cs="Arial"/>
        </w:rPr>
        <w:t>Tableau de correspondance avec le diplôme</w:t>
      </w:r>
      <w:r w:rsidR="00604A5A">
        <w:rPr>
          <w:rFonts w:ascii="Arial" w:hAnsi="Arial" w:cs="Arial"/>
        </w:rPr>
        <w:t xml:space="preserve"> du BTS assurance 2007</w:t>
      </w:r>
      <w:r w:rsidR="00F9305B">
        <w:rPr>
          <w:rFonts w:ascii="Arial" w:hAnsi="Arial" w:cs="Arial"/>
        </w:rPr>
        <w:tab/>
      </w:r>
      <w:r w:rsidR="002F32C8">
        <w:rPr>
          <w:rFonts w:ascii="Arial" w:hAnsi="Arial" w:cs="Arial"/>
        </w:rPr>
        <w:tab/>
        <w:t>6</w:t>
      </w:r>
      <w:r w:rsidR="002C7E1B">
        <w:rPr>
          <w:rFonts w:ascii="Arial" w:hAnsi="Arial" w:cs="Arial"/>
        </w:rPr>
        <w:t>3</w:t>
      </w:r>
    </w:p>
    <w:p w:rsidR="00E804E2" w:rsidRPr="00E804E2" w:rsidRDefault="00E804E2" w:rsidP="008811F7">
      <w:pPr>
        <w:tabs>
          <w:tab w:val="right" w:leader="dot" w:pos="9072"/>
          <w:tab w:val="right" w:pos="9356"/>
        </w:tabs>
        <w:autoSpaceDE w:val="0"/>
        <w:autoSpaceDN w:val="0"/>
        <w:adjustRightInd w:val="0"/>
        <w:spacing w:after="0" w:line="240" w:lineRule="auto"/>
        <w:rPr>
          <w:rFonts w:ascii="Arial" w:hAnsi="Arial" w:cs="Arial"/>
        </w:rPr>
      </w:pPr>
    </w:p>
    <w:p w:rsidR="00C1033C" w:rsidRPr="00B0428A" w:rsidRDefault="00C1033C" w:rsidP="008811F7">
      <w:pPr>
        <w:tabs>
          <w:tab w:val="right" w:leader="dot" w:pos="9072"/>
          <w:tab w:val="right" w:pos="9356"/>
        </w:tabs>
        <w:autoSpaceDE w:val="0"/>
        <w:autoSpaceDN w:val="0"/>
        <w:adjustRightInd w:val="0"/>
        <w:spacing w:after="0" w:line="240" w:lineRule="auto"/>
        <w:rPr>
          <w:rFonts w:ascii="Arial" w:hAnsi="Arial" w:cs="Arial"/>
          <w:sz w:val="18"/>
        </w:rPr>
      </w:pPr>
    </w:p>
    <w:p w:rsidR="00C1033C" w:rsidRDefault="00C1033C" w:rsidP="008811F7">
      <w:pPr>
        <w:tabs>
          <w:tab w:val="right" w:leader="dot" w:pos="9072"/>
        </w:tabs>
        <w:spacing w:after="0" w:line="240" w:lineRule="auto"/>
        <w:rPr>
          <w:rFonts w:ascii="Arial" w:hAnsi="Arial" w:cs="Arial"/>
          <w:sz w:val="18"/>
        </w:rPr>
      </w:pPr>
    </w:p>
    <w:p w:rsidR="00C1033C" w:rsidRPr="00C1033C" w:rsidRDefault="00C1033C" w:rsidP="008811F7">
      <w:pPr>
        <w:tabs>
          <w:tab w:val="right" w:leader="dot" w:pos="9356"/>
        </w:tabs>
        <w:spacing w:after="0" w:line="240" w:lineRule="auto"/>
        <w:rPr>
          <w:rFonts w:ascii="Arial" w:hAnsi="Arial" w:cs="Arial"/>
          <w:sz w:val="18"/>
        </w:rPr>
      </w:pPr>
    </w:p>
    <w:p w:rsidR="00F964CB" w:rsidRDefault="000F599C" w:rsidP="008811F7">
      <w:pPr>
        <w:tabs>
          <w:tab w:val="right" w:pos="9356"/>
        </w:tabs>
        <w:spacing w:line="240" w:lineRule="auto"/>
        <w:rPr>
          <w:rFonts w:ascii="Arial" w:hAnsi="Arial" w:cs="Arial"/>
          <w:b/>
          <w:sz w:val="24"/>
          <w:szCs w:val="24"/>
        </w:rPr>
      </w:pPr>
      <w:r>
        <w:rPr>
          <w:rFonts w:ascii="Arial" w:hAnsi="Arial" w:cs="Arial"/>
          <w:b/>
          <w:sz w:val="24"/>
          <w:szCs w:val="24"/>
        </w:rPr>
        <w:br w:type="page"/>
      </w:r>
    </w:p>
    <w:p w:rsidR="006612A3" w:rsidRDefault="006612A3" w:rsidP="008811F7">
      <w:pPr>
        <w:spacing w:line="240" w:lineRule="auto"/>
        <w:jc w:val="center"/>
        <w:rPr>
          <w:rFonts w:ascii="Arial" w:hAnsi="Arial" w:cs="Arial"/>
          <w:b/>
          <w:sz w:val="24"/>
          <w:szCs w:val="24"/>
        </w:rPr>
      </w:pPr>
    </w:p>
    <w:p w:rsidR="006612A3" w:rsidRDefault="006612A3" w:rsidP="008811F7">
      <w:pPr>
        <w:spacing w:line="240" w:lineRule="auto"/>
        <w:jc w:val="center"/>
        <w:rPr>
          <w:rFonts w:ascii="Arial" w:hAnsi="Arial" w:cs="Arial"/>
          <w:b/>
          <w:sz w:val="24"/>
          <w:szCs w:val="24"/>
        </w:rPr>
      </w:pPr>
    </w:p>
    <w:p w:rsidR="006612A3" w:rsidRDefault="006612A3" w:rsidP="008811F7">
      <w:pPr>
        <w:spacing w:line="240" w:lineRule="auto"/>
        <w:jc w:val="center"/>
        <w:rPr>
          <w:rFonts w:ascii="Arial" w:hAnsi="Arial" w:cs="Arial"/>
          <w:b/>
          <w:sz w:val="24"/>
          <w:szCs w:val="24"/>
        </w:rPr>
      </w:pPr>
    </w:p>
    <w:p w:rsidR="006612A3" w:rsidRDefault="006612A3" w:rsidP="008811F7">
      <w:pPr>
        <w:spacing w:line="240" w:lineRule="auto"/>
        <w:jc w:val="center"/>
        <w:rPr>
          <w:rFonts w:ascii="Arial" w:hAnsi="Arial" w:cs="Arial"/>
          <w:b/>
          <w:sz w:val="24"/>
          <w:szCs w:val="24"/>
        </w:rPr>
      </w:pPr>
    </w:p>
    <w:p w:rsidR="006612A3" w:rsidRDefault="006612A3" w:rsidP="008811F7">
      <w:pPr>
        <w:spacing w:line="240" w:lineRule="auto"/>
        <w:jc w:val="center"/>
        <w:rPr>
          <w:rFonts w:ascii="Arial" w:hAnsi="Arial" w:cs="Arial"/>
          <w:b/>
          <w:sz w:val="24"/>
          <w:szCs w:val="24"/>
        </w:rPr>
      </w:pPr>
    </w:p>
    <w:p w:rsidR="006612A3" w:rsidRDefault="006612A3" w:rsidP="008811F7">
      <w:pPr>
        <w:spacing w:line="240" w:lineRule="auto"/>
        <w:jc w:val="center"/>
        <w:rPr>
          <w:rFonts w:ascii="Arial" w:hAnsi="Arial" w:cs="Arial"/>
          <w:b/>
          <w:sz w:val="24"/>
          <w:szCs w:val="24"/>
        </w:rPr>
      </w:pPr>
    </w:p>
    <w:p w:rsidR="006612A3" w:rsidRDefault="006612A3" w:rsidP="008811F7">
      <w:pPr>
        <w:spacing w:line="240" w:lineRule="auto"/>
        <w:jc w:val="center"/>
        <w:rPr>
          <w:rFonts w:ascii="Arial" w:hAnsi="Arial" w:cs="Arial"/>
          <w:b/>
          <w:sz w:val="24"/>
          <w:szCs w:val="24"/>
        </w:rPr>
      </w:pPr>
    </w:p>
    <w:p w:rsidR="006612A3" w:rsidRPr="009A3B34" w:rsidRDefault="006612A3" w:rsidP="008811F7">
      <w:pPr>
        <w:spacing w:line="240" w:lineRule="auto"/>
        <w:jc w:val="center"/>
        <w:rPr>
          <w:rFonts w:ascii="Arial" w:hAnsi="Arial" w:cs="Arial"/>
          <w:b/>
          <w:sz w:val="32"/>
          <w:szCs w:val="24"/>
        </w:rPr>
      </w:pPr>
      <w:r w:rsidRPr="009A3B34">
        <w:rPr>
          <w:rFonts w:ascii="Arial" w:hAnsi="Arial" w:cs="Arial"/>
          <w:b/>
          <w:sz w:val="32"/>
          <w:szCs w:val="24"/>
        </w:rPr>
        <w:t xml:space="preserve">ANNEXE I </w:t>
      </w:r>
    </w:p>
    <w:p w:rsidR="006612A3" w:rsidRPr="009A3B34" w:rsidRDefault="006612A3" w:rsidP="008811F7">
      <w:pPr>
        <w:spacing w:line="240" w:lineRule="auto"/>
        <w:jc w:val="center"/>
        <w:rPr>
          <w:rFonts w:ascii="Arial" w:hAnsi="Arial" w:cs="Arial"/>
          <w:b/>
          <w:sz w:val="32"/>
          <w:szCs w:val="24"/>
        </w:rPr>
      </w:pPr>
      <w:r w:rsidRPr="009A3B34">
        <w:rPr>
          <w:rFonts w:ascii="Arial" w:hAnsi="Arial" w:cs="Arial"/>
          <w:b/>
          <w:sz w:val="32"/>
          <w:szCs w:val="24"/>
        </w:rPr>
        <w:t>R</w:t>
      </w:r>
      <w:r w:rsidR="009A3B34" w:rsidRPr="009A3B34">
        <w:rPr>
          <w:rFonts w:ascii="Arial" w:hAnsi="Arial" w:cs="Arial"/>
          <w:b/>
          <w:sz w:val="32"/>
          <w:szCs w:val="24"/>
        </w:rPr>
        <w:t>É</w:t>
      </w:r>
      <w:r w:rsidRPr="009A3B34">
        <w:rPr>
          <w:rFonts w:ascii="Arial" w:hAnsi="Arial" w:cs="Arial"/>
          <w:b/>
          <w:sz w:val="32"/>
          <w:szCs w:val="24"/>
        </w:rPr>
        <w:t>F</w:t>
      </w:r>
      <w:r w:rsidR="009A3B34" w:rsidRPr="009A3B34">
        <w:rPr>
          <w:rFonts w:ascii="Arial" w:hAnsi="Arial" w:cs="Arial"/>
          <w:b/>
          <w:sz w:val="32"/>
          <w:szCs w:val="24"/>
        </w:rPr>
        <w:t>É</w:t>
      </w:r>
      <w:r w:rsidRPr="009A3B34">
        <w:rPr>
          <w:rFonts w:ascii="Arial" w:hAnsi="Arial" w:cs="Arial"/>
          <w:b/>
          <w:sz w:val="32"/>
          <w:szCs w:val="24"/>
        </w:rPr>
        <w:t>RENTIEL</w:t>
      </w:r>
      <w:r w:rsidR="00F15AF6" w:rsidRPr="009A3B34">
        <w:rPr>
          <w:rFonts w:ascii="Arial" w:hAnsi="Arial" w:cs="Arial"/>
          <w:b/>
          <w:sz w:val="32"/>
          <w:szCs w:val="24"/>
        </w:rPr>
        <w:t>S</w:t>
      </w:r>
      <w:r w:rsidRPr="009A3B34">
        <w:rPr>
          <w:rFonts w:ascii="Arial" w:hAnsi="Arial" w:cs="Arial"/>
          <w:b/>
          <w:sz w:val="32"/>
          <w:szCs w:val="24"/>
        </w:rPr>
        <w:t xml:space="preserve"> </w:t>
      </w:r>
      <w:r w:rsidR="00F15AF6" w:rsidRPr="009A3B34">
        <w:rPr>
          <w:rFonts w:ascii="Arial" w:hAnsi="Arial" w:cs="Arial"/>
          <w:b/>
          <w:sz w:val="32"/>
          <w:szCs w:val="24"/>
        </w:rPr>
        <w:t>DU DIPL</w:t>
      </w:r>
      <w:r w:rsidR="004A73DF">
        <w:rPr>
          <w:rFonts w:ascii="Arial" w:hAnsi="Arial" w:cs="Arial"/>
          <w:b/>
          <w:sz w:val="32"/>
          <w:szCs w:val="24"/>
        </w:rPr>
        <w:t>Ô</w:t>
      </w:r>
      <w:r w:rsidR="00F15AF6" w:rsidRPr="009A3B34">
        <w:rPr>
          <w:rFonts w:ascii="Arial" w:hAnsi="Arial" w:cs="Arial"/>
          <w:b/>
          <w:sz w:val="32"/>
          <w:szCs w:val="24"/>
        </w:rPr>
        <w:t>ME</w:t>
      </w:r>
    </w:p>
    <w:p w:rsidR="006612A3" w:rsidRDefault="006612A3" w:rsidP="008811F7">
      <w:pPr>
        <w:spacing w:line="240" w:lineRule="auto"/>
        <w:rPr>
          <w:rFonts w:ascii="Arial" w:hAnsi="Arial" w:cs="Arial"/>
          <w:b/>
          <w:sz w:val="24"/>
          <w:szCs w:val="24"/>
        </w:rPr>
      </w:pPr>
    </w:p>
    <w:p w:rsidR="006612A3" w:rsidRDefault="00F964CB" w:rsidP="008811F7">
      <w:pPr>
        <w:spacing w:line="240" w:lineRule="auto"/>
        <w:jc w:val="center"/>
        <w:rPr>
          <w:rFonts w:ascii="Arial" w:hAnsi="Arial" w:cs="Arial"/>
          <w:b/>
          <w:sz w:val="24"/>
          <w:szCs w:val="24"/>
        </w:rPr>
      </w:pPr>
      <w:r>
        <w:rPr>
          <w:rFonts w:ascii="Arial" w:hAnsi="Arial" w:cs="Arial"/>
          <w:b/>
          <w:sz w:val="24"/>
          <w:szCs w:val="24"/>
        </w:rPr>
        <w:br w:type="page"/>
      </w:r>
    </w:p>
    <w:p w:rsidR="008811F7" w:rsidRDefault="008811F7" w:rsidP="008811F7">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sz w:val="24"/>
          <w:szCs w:val="24"/>
        </w:rPr>
      </w:pPr>
    </w:p>
    <w:p w:rsidR="007177B8" w:rsidRPr="00AF2D3F" w:rsidRDefault="00AF2D3F" w:rsidP="008811F7">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sz w:val="24"/>
          <w:szCs w:val="24"/>
        </w:rPr>
      </w:pPr>
      <w:r w:rsidRPr="00AF2D3F">
        <w:rPr>
          <w:rFonts w:ascii="Arial" w:hAnsi="Arial" w:cs="Arial"/>
          <w:b/>
          <w:sz w:val="24"/>
          <w:szCs w:val="24"/>
        </w:rPr>
        <w:t>ANNEXE I</w:t>
      </w:r>
    </w:p>
    <w:p w:rsidR="00F11AD7" w:rsidRDefault="00AF2D3F" w:rsidP="008811F7">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sz w:val="24"/>
          <w:szCs w:val="24"/>
        </w:rPr>
      </w:pPr>
      <w:r w:rsidRPr="00AF2D3F">
        <w:rPr>
          <w:rFonts w:ascii="Arial" w:hAnsi="Arial" w:cs="Arial"/>
          <w:b/>
          <w:sz w:val="24"/>
          <w:szCs w:val="24"/>
        </w:rPr>
        <w:t>A - R</w:t>
      </w:r>
      <w:r w:rsidR="009A3B34">
        <w:rPr>
          <w:rFonts w:ascii="Arial" w:hAnsi="Arial" w:cs="Arial"/>
          <w:b/>
          <w:sz w:val="24"/>
          <w:szCs w:val="24"/>
        </w:rPr>
        <w:t>É</w:t>
      </w:r>
      <w:r w:rsidRPr="00AF2D3F">
        <w:rPr>
          <w:rFonts w:ascii="Arial" w:hAnsi="Arial" w:cs="Arial"/>
          <w:b/>
          <w:sz w:val="24"/>
          <w:szCs w:val="24"/>
        </w:rPr>
        <w:t>F</w:t>
      </w:r>
      <w:r w:rsidR="009A3B34">
        <w:rPr>
          <w:rFonts w:ascii="Arial" w:hAnsi="Arial" w:cs="Arial"/>
          <w:b/>
          <w:sz w:val="24"/>
          <w:szCs w:val="24"/>
        </w:rPr>
        <w:t>É</w:t>
      </w:r>
      <w:r w:rsidRPr="00AF2D3F">
        <w:rPr>
          <w:rFonts w:ascii="Arial" w:hAnsi="Arial" w:cs="Arial"/>
          <w:b/>
          <w:sz w:val="24"/>
          <w:szCs w:val="24"/>
        </w:rPr>
        <w:t>RENTIEL D’ACTIVIT</w:t>
      </w:r>
      <w:r w:rsidR="009A3B34">
        <w:rPr>
          <w:rFonts w:ascii="Arial" w:hAnsi="Arial" w:cs="Arial"/>
          <w:b/>
          <w:sz w:val="24"/>
          <w:szCs w:val="24"/>
        </w:rPr>
        <w:t>É</w:t>
      </w:r>
      <w:r w:rsidRPr="00AF2D3F">
        <w:rPr>
          <w:rFonts w:ascii="Arial" w:hAnsi="Arial" w:cs="Arial"/>
          <w:b/>
          <w:sz w:val="24"/>
          <w:szCs w:val="24"/>
        </w:rPr>
        <w:t>S PROFESSIONNELLES</w:t>
      </w:r>
    </w:p>
    <w:p w:rsidR="008811F7" w:rsidRPr="00AF2D3F" w:rsidRDefault="008811F7" w:rsidP="008811F7">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sz w:val="24"/>
          <w:szCs w:val="24"/>
        </w:rPr>
      </w:pPr>
    </w:p>
    <w:p w:rsidR="00740904" w:rsidRDefault="00740904" w:rsidP="008811F7">
      <w:pPr>
        <w:spacing w:after="0" w:line="240" w:lineRule="auto"/>
        <w:jc w:val="both"/>
        <w:rPr>
          <w:rFonts w:ascii="Arial" w:hAnsi="Arial" w:cs="Arial"/>
          <w:sz w:val="20"/>
          <w:szCs w:val="20"/>
        </w:rPr>
      </w:pPr>
    </w:p>
    <w:p w:rsidR="000D6E98" w:rsidRDefault="000D6E98" w:rsidP="008811F7">
      <w:pPr>
        <w:spacing w:after="0" w:line="240" w:lineRule="auto"/>
        <w:jc w:val="both"/>
        <w:rPr>
          <w:rFonts w:ascii="Arial" w:hAnsi="Arial" w:cs="Arial"/>
          <w:sz w:val="20"/>
          <w:szCs w:val="20"/>
        </w:rPr>
      </w:pPr>
    </w:p>
    <w:p w:rsidR="000D6E98" w:rsidRPr="00D00084" w:rsidRDefault="000D6E98" w:rsidP="008811F7">
      <w:pPr>
        <w:pStyle w:val="Paragraphedeliste"/>
        <w:pBdr>
          <w:top w:val="single" w:sz="4" w:space="1" w:color="auto"/>
          <w:left w:val="single" w:sz="4" w:space="4" w:color="auto"/>
          <w:bottom w:val="single" w:sz="4" w:space="1" w:color="auto"/>
          <w:right w:val="single" w:sz="4" w:space="4" w:color="auto"/>
        </w:pBdr>
        <w:spacing w:before="240" w:after="240" w:line="240" w:lineRule="auto"/>
        <w:ind w:left="0"/>
        <w:contextualSpacing w:val="0"/>
        <w:jc w:val="both"/>
        <w:rPr>
          <w:rFonts w:ascii="Arial" w:hAnsi="Arial" w:cs="Arial"/>
        </w:rPr>
      </w:pPr>
      <w:r w:rsidRPr="00D00084">
        <w:rPr>
          <w:rFonts w:ascii="Arial" w:hAnsi="Arial" w:cs="Arial"/>
        </w:rPr>
        <w:t>L’assurance est un secteur économique de premier plan qui concerne l’ensemble des activités humaines. Les entreprises d’assurances recrutent majoritairement des jeunes. Les effectifs du secteur de l’assurance représentent un volume d’emploi significatif d’environ 1 % de la population active.</w:t>
      </w:r>
    </w:p>
    <w:p w:rsidR="000D6E98" w:rsidRPr="00D00084" w:rsidRDefault="000D6E98" w:rsidP="008811F7">
      <w:pPr>
        <w:pStyle w:val="Paragraphedeliste"/>
        <w:pBdr>
          <w:top w:val="single" w:sz="4" w:space="1" w:color="auto"/>
          <w:left w:val="single" w:sz="4" w:space="4" w:color="auto"/>
          <w:bottom w:val="single" w:sz="4" w:space="1" w:color="auto"/>
          <w:right w:val="single" w:sz="4" w:space="4" w:color="auto"/>
        </w:pBdr>
        <w:spacing w:before="240" w:after="240" w:line="240" w:lineRule="auto"/>
        <w:ind w:left="0"/>
        <w:contextualSpacing w:val="0"/>
        <w:jc w:val="both"/>
        <w:rPr>
          <w:rFonts w:ascii="Arial" w:hAnsi="Arial" w:cs="Arial"/>
        </w:rPr>
      </w:pPr>
      <w:r w:rsidRPr="00D00084">
        <w:rPr>
          <w:rFonts w:ascii="Arial" w:hAnsi="Arial" w:cs="Arial"/>
        </w:rPr>
        <w:t>Les assureurs sont des investisseurs institutionnels qui contribuent de façon importante au financement de l’économie. Ils collectent et gèrent l’épargne des ménages, constituent des provisions techniques pour un montant sensiblement équivalent au produit intérieur brut (PIB) français.</w:t>
      </w:r>
    </w:p>
    <w:p w:rsidR="000D6E98" w:rsidRPr="00D00084" w:rsidRDefault="000D6E98" w:rsidP="008811F7">
      <w:pPr>
        <w:pStyle w:val="Paragraphedeliste"/>
        <w:pBdr>
          <w:top w:val="single" w:sz="4" w:space="1" w:color="auto"/>
          <w:left w:val="single" w:sz="4" w:space="4" w:color="auto"/>
          <w:bottom w:val="single" w:sz="4" w:space="1" w:color="auto"/>
          <w:right w:val="single" w:sz="4" w:space="4" w:color="auto"/>
        </w:pBdr>
        <w:spacing w:before="240" w:after="240" w:line="240" w:lineRule="auto"/>
        <w:ind w:left="0"/>
        <w:contextualSpacing w:val="0"/>
        <w:jc w:val="both"/>
        <w:rPr>
          <w:rFonts w:ascii="Arial" w:hAnsi="Arial" w:cs="Arial"/>
        </w:rPr>
      </w:pPr>
      <w:r w:rsidRPr="00D00084">
        <w:rPr>
          <w:rFonts w:ascii="Arial" w:hAnsi="Arial" w:cs="Arial"/>
        </w:rPr>
        <w:t>Au-delà de leur rôle économique, les assurances ont une finalité sociale et permettent aux personnes, aux entreprises et aux collectivités territoriales de se protéger des aléas et de surmonter les conséquences des sinistres. Elles jouent également un rôle essentiel dans la constitution et la préservation de l’épargne.</w:t>
      </w:r>
    </w:p>
    <w:p w:rsidR="000D6E98" w:rsidRPr="00D00084" w:rsidRDefault="000D6E98" w:rsidP="008811F7">
      <w:pPr>
        <w:pStyle w:val="Paragraphedeliste"/>
        <w:pBdr>
          <w:top w:val="single" w:sz="4" w:space="1" w:color="auto"/>
          <w:left w:val="single" w:sz="4" w:space="4" w:color="auto"/>
          <w:bottom w:val="single" w:sz="4" w:space="1" w:color="auto"/>
          <w:right w:val="single" w:sz="4" w:space="4" w:color="auto"/>
        </w:pBdr>
        <w:spacing w:before="240" w:after="240" w:line="240" w:lineRule="auto"/>
        <w:ind w:left="0"/>
        <w:contextualSpacing w:val="0"/>
        <w:jc w:val="both"/>
        <w:rPr>
          <w:rFonts w:ascii="Arial" w:hAnsi="Arial" w:cs="Arial"/>
        </w:rPr>
      </w:pPr>
      <w:r w:rsidRPr="00D00084">
        <w:rPr>
          <w:rFonts w:ascii="Arial" w:hAnsi="Arial" w:cs="Arial"/>
        </w:rPr>
        <w:t>Acteur important en matière de prévention et de gestion des risques, l’assureur est un contributeur majeur du développement durable.</w:t>
      </w:r>
    </w:p>
    <w:p w:rsidR="000D6E98" w:rsidRPr="00D00084" w:rsidRDefault="000D6E98" w:rsidP="008811F7">
      <w:pPr>
        <w:spacing w:before="240" w:after="240" w:line="240" w:lineRule="auto"/>
        <w:jc w:val="both"/>
        <w:rPr>
          <w:rFonts w:ascii="Arial" w:hAnsi="Arial" w:cs="Arial"/>
        </w:rPr>
      </w:pPr>
    </w:p>
    <w:p w:rsidR="000D6E98" w:rsidRPr="00D00084" w:rsidRDefault="000D6E98" w:rsidP="008811F7">
      <w:pPr>
        <w:spacing w:before="240" w:after="240" w:line="240" w:lineRule="auto"/>
        <w:jc w:val="both"/>
        <w:rPr>
          <w:rFonts w:ascii="Arial" w:hAnsi="Arial" w:cs="Arial"/>
          <w:b/>
        </w:rPr>
      </w:pPr>
      <w:r w:rsidRPr="00D00084">
        <w:rPr>
          <w:rFonts w:ascii="Arial" w:hAnsi="Arial" w:cs="Arial"/>
          <w:b/>
        </w:rPr>
        <w:t>I – Appellation du diplôme</w:t>
      </w:r>
    </w:p>
    <w:p w:rsidR="000D6E98" w:rsidRDefault="000D6E98" w:rsidP="008811F7">
      <w:pPr>
        <w:spacing w:before="240" w:after="240" w:line="240" w:lineRule="auto"/>
        <w:jc w:val="both"/>
        <w:rPr>
          <w:rFonts w:ascii="Arial" w:hAnsi="Arial" w:cs="Arial"/>
          <w:sz w:val="24"/>
        </w:rPr>
      </w:pPr>
      <w:r w:rsidRPr="0044186E">
        <w:rPr>
          <w:rFonts w:ascii="Arial" w:hAnsi="Arial" w:cs="Arial"/>
          <w:sz w:val="24"/>
        </w:rPr>
        <w:t>Brevet de technicien supérieur Assurance</w:t>
      </w:r>
    </w:p>
    <w:p w:rsidR="00091347" w:rsidRPr="0044186E" w:rsidRDefault="00091347" w:rsidP="008811F7">
      <w:pPr>
        <w:spacing w:before="240" w:after="240" w:line="240" w:lineRule="auto"/>
        <w:jc w:val="both"/>
        <w:rPr>
          <w:rFonts w:ascii="Arial" w:hAnsi="Arial" w:cs="Arial"/>
          <w:sz w:val="24"/>
        </w:rPr>
      </w:pPr>
    </w:p>
    <w:p w:rsidR="000D6E98" w:rsidRPr="00D00084" w:rsidRDefault="000D6E98" w:rsidP="008811F7">
      <w:pPr>
        <w:spacing w:before="240" w:after="240" w:line="240" w:lineRule="auto"/>
        <w:jc w:val="both"/>
        <w:rPr>
          <w:rFonts w:ascii="Arial" w:hAnsi="Arial" w:cs="Arial"/>
          <w:b/>
        </w:rPr>
      </w:pPr>
      <w:r w:rsidRPr="00D00084">
        <w:rPr>
          <w:rFonts w:ascii="Arial" w:hAnsi="Arial" w:cs="Arial"/>
          <w:b/>
        </w:rPr>
        <w:t>II – Champ d’activité</w:t>
      </w:r>
    </w:p>
    <w:p w:rsidR="000D6E98" w:rsidRPr="00D00084" w:rsidRDefault="000D6E98" w:rsidP="008811F7">
      <w:pPr>
        <w:pStyle w:val="Paragraphedeliste"/>
        <w:numPr>
          <w:ilvl w:val="0"/>
          <w:numId w:val="1"/>
        </w:numPr>
        <w:spacing w:before="240" w:after="240" w:line="240" w:lineRule="auto"/>
        <w:contextualSpacing w:val="0"/>
        <w:jc w:val="both"/>
        <w:rPr>
          <w:rFonts w:ascii="Arial" w:hAnsi="Arial" w:cs="Arial"/>
          <w:b/>
        </w:rPr>
      </w:pPr>
      <w:r w:rsidRPr="00D00084">
        <w:rPr>
          <w:rFonts w:ascii="Arial" w:hAnsi="Arial" w:cs="Arial"/>
          <w:b/>
        </w:rPr>
        <w:t>Description du métier</w:t>
      </w:r>
    </w:p>
    <w:p w:rsidR="000D6E98" w:rsidRPr="00D00084" w:rsidRDefault="000D6E98" w:rsidP="00C977F4">
      <w:pPr>
        <w:pStyle w:val="Paragraphedeliste"/>
        <w:spacing w:before="240" w:after="240" w:line="240" w:lineRule="auto"/>
        <w:ind w:left="0"/>
        <w:contextualSpacing w:val="0"/>
        <w:jc w:val="both"/>
        <w:rPr>
          <w:rFonts w:ascii="Arial" w:hAnsi="Arial" w:cs="Arial"/>
        </w:rPr>
      </w:pPr>
      <w:r w:rsidRPr="00D00084">
        <w:rPr>
          <w:rFonts w:ascii="Arial" w:hAnsi="Arial" w:cs="Arial"/>
        </w:rPr>
        <w:t>S’appuyant sur sa maîtrise des techniques assurantielles, le</w:t>
      </w:r>
      <w:r w:rsidR="0038348B">
        <w:rPr>
          <w:rFonts w:ascii="Arial" w:hAnsi="Arial" w:cs="Arial"/>
        </w:rPr>
        <w:t xml:space="preserve"> ou la </w:t>
      </w:r>
      <w:r w:rsidRPr="00D00084">
        <w:rPr>
          <w:rFonts w:ascii="Arial" w:hAnsi="Arial" w:cs="Arial"/>
        </w:rPr>
        <w:t>titulaire d’un BTS Assurance est un</w:t>
      </w:r>
      <w:r w:rsidR="0038348B">
        <w:rPr>
          <w:rFonts w:ascii="Arial" w:hAnsi="Arial" w:cs="Arial"/>
        </w:rPr>
        <w:t>(e)</w:t>
      </w:r>
      <w:r w:rsidRPr="00D00084">
        <w:rPr>
          <w:rFonts w:ascii="Arial" w:hAnsi="Arial" w:cs="Arial"/>
        </w:rPr>
        <w:t xml:space="preserve"> spécialiste de la relation client. Il</w:t>
      </w:r>
      <w:r w:rsidR="0038348B">
        <w:rPr>
          <w:rFonts w:ascii="Arial" w:hAnsi="Arial" w:cs="Arial"/>
        </w:rPr>
        <w:t xml:space="preserve"> ou elle </w:t>
      </w:r>
      <w:r w:rsidRPr="00D00084">
        <w:rPr>
          <w:rFonts w:ascii="Arial" w:hAnsi="Arial" w:cs="Arial"/>
        </w:rPr>
        <w:t xml:space="preserve">apporte aux clients son expertise et les conseille à tout moment de la vie du contrat, aussi bien pour la proposition commerciale que pour la gestion des contrats et des sinistres. </w:t>
      </w:r>
    </w:p>
    <w:p w:rsidR="000D6E98" w:rsidRPr="00D00084" w:rsidRDefault="000D6E98" w:rsidP="00C977F4">
      <w:pPr>
        <w:pStyle w:val="Paragraphedeliste"/>
        <w:spacing w:before="240" w:after="240" w:line="240" w:lineRule="auto"/>
        <w:ind w:left="0"/>
        <w:contextualSpacing w:val="0"/>
        <w:jc w:val="both"/>
        <w:rPr>
          <w:rFonts w:ascii="Arial" w:hAnsi="Arial" w:cs="Arial"/>
        </w:rPr>
      </w:pPr>
      <w:r w:rsidRPr="00D00084">
        <w:rPr>
          <w:rFonts w:ascii="Arial" w:hAnsi="Arial" w:cs="Arial"/>
        </w:rPr>
        <w:t>Ses activités le</w:t>
      </w:r>
      <w:r w:rsidR="0038348B">
        <w:rPr>
          <w:rFonts w:ascii="Arial" w:hAnsi="Arial" w:cs="Arial"/>
        </w:rPr>
        <w:t xml:space="preserve"> ou la</w:t>
      </w:r>
      <w:r w:rsidRPr="00D00084">
        <w:rPr>
          <w:rFonts w:ascii="Arial" w:hAnsi="Arial" w:cs="Arial"/>
        </w:rPr>
        <w:t xml:space="preserve"> conduisent à travailler, seul</w:t>
      </w:r>
      <w:r w:rsidR="0038348B">
        <w:rPr>
          <w:rFonts w:ascii="Arial" w:hAnsi="Arial" w:cs="Arial"/>
        </w:rPr>
        <w:t>(e)</w:t>
      </w:r>
      <w:r w:rsidRPr="00D00084">
        <w:rPr>
          <w:rFonts w:ascii="Arial" w:hAnsi="Arial" w:cs="Arial"/>
        </w:rPr>
        <w:t xml:space="preserve"> ou en groupe, en relation permanente avec des acteurs internes ou externes à l’entreprise.</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 secteur de l’assurance se caractérise par une évolution rapide des comportements, des besoins et des attentes des assuré</w:t>
      </w:r>
      <w:r w:rsidR="00784C60">
        <w:rPr>
          <w:rFonts w:ascii="Arial" w:hAnsi="Arial" w:cs="Arial"/>
        </w:rPr>
        <w:t>(e)</w:t>
      </w:r>
      <w:r w:rsidRPr="00D00084">
        <w:rPr>
          <w:rFonts w:ascii="Arial" w:hAnsi="Arial" w:cs="Arial"/>
        </w:rPr>
        <w:t>s, dans un contexte de digitalisation et de concurrence accrue.</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 métier s’exerce donc dans un environnement changeant, en matière de risques, de réglementation, d’outils et d’organisation du travail. Outre la maîtrise technique, la capacité d’adaptation est un facteur important d’employabilité et d’évolution professionnelle.</w:t>
      </w:r>
    </w:p>
    <w:p w:rsidR="000D6E98" w:rsidRPr="00D00084" w:rsidRDefault="000D6E98" w:rsidP="008811F7">
      <w:pPr>
        <w:pStyle w:val="Paragraphedeliste"/>
        <w:numPr>
          <w:ilvl w:val="0"/>
          <w:numId w:val="1"/>
        </w:numPr>
        <w:spacing w:before="240" w:after="240" w:line="240" w:lineRule="auto"/>
        <w:contextualSpacing w:val="0"/>
        <w:jc w:val="both"/>
        <w:rPr>
          <w:rFonts w:ascii="Arial" w:hAnsi="Arial" w:cs="Arial"/>
          <w:b/>
        </w:rPr>
      </w:pPr>
      <w:r w:rsidRPr="00D00084">
        <w:rPr>
          <w:rFonts w:ascii="Arial" w:hAnsi="Arial" w:cs="Arial"/>
          <w:b/>
        </w:rPr>
        <w:lastRenderedPageBreak/>
        <w:t xml:space="preserve">Contexte professionnel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w:t>
      </w:r>
      <w:r w:rsidR="0038348B">
        <w:rPr>
          <w:rFonts w:ascii="Arial" w:hAnsi="Arial" w:cs="Arial"/>
        </w:rPr>
        <w:t xml:space="preserve"> ou la</w:t>
      </w:r>
      <w:r w:rsidRPr="00D00084">
        <w:rPr>
          <w:rFonts w:ascii="Arial" w:hAnsi="Arial" w:cs="Arial"/>
        </w:rPr>
        <w:t xml:space="preserve"> titulaire d’un BTS Assurance peut exercer son activité dans une entreprise d’assurances, une agence générale d’assurances, un cabinet de courtage d’assurances ou dans une banque. Il peut aussi travailler dans le service assurances d’une collectivité territoriale ou d’une entreprise industrielle ou commerciale.</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Il</w:t>
      </w:r>
      <w:r w:rsidR="0038348B">
        <w:rPr>
          <w:rFonts w:ascii="Arial" w:hAnsi="Arial" w:cs="Arial"/>
        </w:rPr>
        <w:t xml:space="preserve"> ou elle</w:t>
      </w:r>
      <w:r w:rsidRPr="00D00084">
        <w:rPr>
          <w:rFonts w:ascii="Arial" w:hAnsi="Arial" w:cs="Arial"/>
        </w:rPr>
        <w:t xml:space="preserve"> est ainsi amené</w:t>
      </w:r>
      <w:r w:rsidR="0038348B">
        <w:rPr>
          <w:rFonts w:ascii="Arial" w:hAnsi="Arial" w:cs="Arial"/>
        </w:rPr>
        <w:t>(e)</w:t>
      </w:r>
      <w:r w:rsidRPr="00D00084">
        <w:rPr>
          <w:rFonts w:ascii="Arial" w:hAnsi="Arial" w:cs="Arial"/>
        </w:rPr>
        <w:t xml:space="preserve"> à travailler dans des structures de tailles très différentes, dont les activités peuvent être polyvalentes ou au contraire très spécialisées.</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Les relations professionnelles se construisent et s’entretiennent selon des modalités de communication multicanales (face-à-face, téléphone, courrier, courriel, messagerie instantanée, réseaux sociaux, etc.). Elles nécessitent la connaissance de l’environnement économique, juridique et organisationnel, la maîtrise de l’expression écrite et orale ainsi que celle des outils technologiques.</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 xml:space="preserve">Les emplois directement accessibles </w:t>
      </w:r>
      <w:r w:rsidR="0038348B">
        <w:rPr>
          <w:rFonts w:ascii="Arial" w:hAnsi="Arial" w:cs="Arial"/>
        </w:rPr>
        <w:t>à un ou une titulaire d’</w:t>
      </w:r>
      <w:r w:rsidRPr="00D00084">
        <w:rPr>
          <w:rFonts w:ascii="Arial" w:hAnsi="Arial" w:cs="Arial"/>
        </w:rPr>
        <w:t xml:space="preserve">un brevet de technicien supérieur Assurance correspondent principalement à deux familles de métiers dont les fonctions essentielles sont : </w:t>
      </w:r>
    </w:p>
    <w:p w:rsidR="000D6E98" w:rsidRPr="00D00084" w:rsidRDefault="000D6E98" w:rsidP="008811F7">
      <w:pPr>
        <w:pStyle w:val="Paragraphedeliste"/>
        <w:numPr>
          <w:ilvl w:val="0"/>
          <w:numId w:val="2"/>
        </w:numPr>
        <w:spacing w:before="240" w:after="240" w:line="240" w:lineRule="auto"/>
        <w:contextualSpacing w:val="0"/>
        <w:jc w:val="both"/>
        <w:rPr>
          <w:rFonts w:ascii="Arial" w:hAnsi="Arial" w:cs="Arial"/>
        </w:rPr>
      </w:pPr>
      <w:r w:rsidRPr="00D00084">
        <w:rPr>
          <w:rFonts w:ascii="Arial" w:hAnsi="Arial" w:cs="Arial"/>
        </w:rPr>
        <w:t>la distribution de produits et services d’assurance. Cette activité s’exerce en face à face ou à distance, principalement en agence, mais aussi au sein de plateformes spécialisées (téléphone, courrier électronique, messagerie instantanée, etc.) ou, sur rendez-vous, chez les clients et prospects. Les conseils donnés peuvent relever des assurances de biens et de responsabilités ou des assurances de personnes, notamment l’épargne et la prévoyance, et s’adresser aux particuliers comme aux professionnels. Les appellations principales de postes sont «conseiller</w:t>
      </w:r>
      <w:r w:rsidR="0038348B">
        <w:rPr>
          <w:rFonts w:ascii="Arial" w:hAnsi="Arial" w:cs="Arial"/>
        </w:rPr>
        <w:t>(ère)</w:t>
      </w:r>
      <w:r w:rsidRPr="00D00084">
        <w:rPr>
          <w:rFonts w:ascii="Arial" w:hAnsi="Arial" w:cs="Arial"/>
        </w:rPr>
        <w:t xml:space="preserve"> de clientèle», ou au sein des entreprises d’assurances « conseiller</w:t>
      </w:r>
      <w:r w:rsidR="0038348B">
        <w:rPr>
          <w:rFonts w:ascii="Arial" w:hAnsi="Arial" w:cs="Arial"/>
        </w:rPr>
        <w:t>(ère)</w:t>
      </w:r>
      <w:r w:rsidRPr="00D00084">
        <w:rPr>
          <w:rFonts w:ascii="Arial" w:hAnsi="Arial" w:cs="Arial"/>
        </w:rPr>
        <w:t xml:space="preserve"> en assurance et épargne» ou «téléconseiller</w:t>
      </w:r>
      <w:r w:rsidR="0038348B">
        <w:rPr>
          <w:rFonts w:ascii="Arial" w:hAnsi="Arial" w:cs="Arial"/>
        </w:rPr>
        <w:t>(ère)</w:t>
      </w:r>
      <w:r w:rsidRPr="00D00084">
        <w:rPr>
          <w:rFonts w:ascii="Arial" w:hAnsi="Arial" w:cs="Arial"/>
        </w:rPr>
        <w:t>», dans un cabinet de courtage «chargé</w:t>
      </w:r>
      <w:r w:rsidR="0038348B">
        <w:rPr>
          <w:rFonts w:ascii="Arial" w:hAnsi="Arial" w:cs="Arial"/>
        </w:rPr>
        <w:t>(e)</w:t>
      </w:r>
      <w:r w:rsidRPr="00D00084">
        <w:rPr>
          <w:rFonts w:ascii="Arial" w:hAnsi="Arial" w:cs="Arial"/>
        </w:rPr>
        <w:t xml:space="preserve"> de clientèle», dans une agence générale «collaborateur</w:t>
      </w:r>
      <w:r w:rsidR="0038348B">
        <w:rPr>
          <w:rFonts w:ascii="Arial" w:hAnsi="Arial" w:cs="Arial"/>
        </w:rPr>
        <w:t>(trice)</w:t>
      </w:r>
      <w:r w:rsidRPr="00D00084">
        <w:rPr>
          <w:rFonts w:ascii="Arial" w:hAnsi="Arial" w:cs="Arial"/>
        </w:rPr>
        <w:t xml:space="preserve"> d’agence à dominante commerciale » ;</w:t>
      </w:r>
    </w:p>
    <w:p w:rsidR="000D6E98" w:rsidRPr="00D00084" w:rsidRDefault="000D6E98" w:rsidP="008811F7">
      <w:pPr>
        <w:pStyle w:val="Paragraphedeliste"/>
        <w:numPr>
          <w:ilvl w:val="0"/>
          <w:numId w:val="2"/>
        </w:numPr>
        <w:spacing w:before="240" w:after="240" w:line="240" w:lineRule="auto"/>
        <w:contextualSpacing w:val="0"/>
        <w:jc w:val="both"/>
        <w:rPr>
          <w:rFonts w:ascii="Arial" w:hAnsi="Arial" w:cs="Arial"/>
        </w:rPr>
      </w:pPr>
      <w:r w:rsidRPr="00D00084">
        <w:rPr>
          <w:rFonts w:ascii="Arial" w:hAnsi="Arial" w:cs="Arial"/>
        </w:rPr>
        <w:t>la gestion des contrats, depuis l’acceptation du risque, la tarification et la souscription jusqu’à la prise en charge, l’indemnisation et le règlement des sinistres standard, en passant par l’ajustement et la mise à jour des situations assurantielles. Cette activité s’exerce dans des centres de gestion de taille généralement plus importante et souvent spécialisés sur un type de clientèle ou de risque, et/ou selon le niveau de complexité. Les appellations principales des postes sont «conseiller</w:t>
      </w:r>
      <w:r w:rsidR="0038348B">
        <w:rPr>
          <w:rFonts w:ascii="Arial" w:hAnsi="Arial" w:cs="Arial"/>
        </w:rPr>
        <w:t>(ère)</w:t>
      </w:r>
      <w:r w:rsidRPr="00D00084">
        <w:rPr>
          <w:rFonts w:ascii="Arial" w:hAnsi="Arial" w:cs="Arial"/>
        </w:rPr>
        <w:t xml:space="preserve"> de gestion» ou au sein des entreprises d’assurances «chargé</w:t>
      </w:r>
      <w:r w:rsidR="0038348B">
        <w:rPr>
          <w:rFonts w:ascii="Arial" w:hAnsi="Arial" w:cs="Arial"/>
        </w:rPr>
        <w:t>(e)</w:t>
      </w:r>
      <w:r w:rsidRPr="00D00084">
        <w:rPr>
          <w:rFonts w:ascii="Arial" w:hAnsi="Arial" w:cs="Arial"/>
        </w:rPr>
        <w:t xml:space="preserve"> d’indemnisation», «conseiller</w:t>
      </w:r>
      <w:r w:rsidR="0038348B">
        <w:rPr>
          <w:rFonts w:ascii="Arial" w:hAnsi="Arial" w:cs="Arial"/>
        </w:rPr>
        <w:t>(ère)</w:t>
      </w:r>
      <w:r w:rsidRPr="00D00084">
        <w:rPr>
          <w:rFonts w:ascii="Arial" w:hAnsi="Arial" w:cs="Arial"/>
        </w:rPr>
        <w:t xml:space="preserve"> de gestion» ou «gestionnaire de prestations d’assurance», dans un cabinet de courtage «gestionnaire de production» ou « gestionnaire de sinistres», dans une agence générale «collaborateur</w:t>
      </w:r>
      <w:r w:rsidR="0038348B">
        <w:rPr>
          <w:rFonts w:ascii="Arial" w:hAnsi="Arial" w:cs="Arial"/>
        </w:rPr>
        <w:t>(trice)</w:t>
      </w:r>
      <w:r w:rsidRPr="00D00084">
        <w:rPr>
          <w:rFonts w:ascii="Arial" w:hAnsi="Arial" w:cs="Arial"/>
        </w:rPr>
        <w:t xml:space="preserve"> d’agence à dominante gestionnaire » ou «collaborateur</w:t>
      </w:r>
      <w:r w:rsidR="0038348B">
        <w:rPr>
          <w:rFonts w:ascii="Arial" w:hAnsi="Arial" w:cs="Arial"/>
        </w:rPr>
        <w:t>(trice)</w:t>
      </w:r>
      <w:r w:rsidRPr="00D00084">
        <w:rPr>
          <w:rFonts w:ascii="Arial" w:hAnsi="Arial" w:cs="Arial"/>
        </w:rPr>
        <w:t xml:space="preserve"> d’agence généraliste».</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Les postes polyvalents, comprenant à la fois de la vente et de la gestion, sont fréquents, notamment dans les structures de taille réduite comme les agences (générales ou réseaux d’entreprises d’assurances) et certains cabinets de courtage. L’approche globale du client et le devoir de conseil nécessitent une connaissance large de l’assurance, ainsi qu’une connaissance des produits et services associés, notamment financiers.</w:t>
      </w:r>
    </w:p>
    <w:p w:rsidR="000D6E98" w:rsidRPr="00091347" w:rsidRDefault="00751448" w:rsidP="00091347">
      <w:pPr>
        <w:pStyle w:val="Paragraphedeliste"/>
        <w:numPr>
          <w:ilvl w:val="0"/>
          <w:numId w:val="1"/>
        </w:numPr>
        <w:spacing w:before="240" w:after="240" w:line="240" w:lineRule="auto"/>
        <w:rPr>
          <w:rFonts w:ascii="Arial" w:hAnsi="Arial" w:cs="Arial"/>
          <w:b/>
        </w:rPr>
      </w:pPr>
      <w:r w:rsidRPr="00091347">
        <w:rPr>
          <w:rFonts w:ascii="Arial" w:hAnsi="Arial" w:cs="Arial"/>
        </w:rPr>
        <w:br w:type="page"/>
      </w:r>
      <w:r w:rsidR="000D6E98" w:rsidRPr="00091347">
        <w:rPr>
          <w:rFonts w:ascii="Arial" w:hAnsi="Arial" w:cs="Arial"/>
          <w:b/>
        </w:rPr>
        <w:lastRenderedPageBreak/>
        <w:t>Évolution du métier de technicien</w:t>
      </w:r>
      <w:r w:rsidR="000B7C72" w:rsidRPr="00091347">
        <w:rPr>
          <w:rFonts w:ascii="Arial" w:hAnsi="Arial" w:cs="Arial"/>
          <w:b/>
        </w:rPr>
        <w:t xml:space="preserve"> ou technicienne</w:t>
      </w:r>
      <w:r w:rsidR="0038348B" w:rsidRPr="00091347">
        <w:rPr>
          <w:rFonts w:ascii="Arial" w:hAnsi="Arial" w:cs="Arial"/>
          <w:b/>
        </w:rPr>
        <w:t xml:space="preserve"> </w:t>
      </w:r>
      <w:r w:rsidR="000D6E98" w:rsidRPr="00091347">
        <w:rPr>
          <w:rFonts w:ascii="Arial" w:hAnsi="Arial" w:cs="Arial"/>
          <w:b/>
        </w:rPr>
        <w:t>supérieur</w:t>
      </w:r>
      <w:r w:rsidR="0038348B" w:rsidRPr="00091347">
        <w:rPr>
          <w:rFonts w:ascii="Arial" w:hAnsi="Arial" w:cs="Arial"/>
          <w:b/>
        </w:rPr>
        <w:t>(e)</w:t>
      </w:r>
      <w:r w:rsidR="000D6E98" w:rsidRPr="00091347">
        <w:rPr>
          <w:rFonts w:ascii="Arial" w:hAnsi="Arial" w:cs="Arial"/>
          <w:b/>
        </w:rPr>
        <w:t xml:space="preserve"> </w:t>
      </w:r>
      <w:r w:rsidR="000B7C72" w:rsidRPr="00091347">
        <w:rPr>
          <w:rFonts w:ascii="Arial" w:hAnsi="Arial" w:cs="Arial"/>
          <w:b/>
        </w:rPr>
        <w:t>de l’a</w:t>
      </w:r>
      <w:r w:rsidR="000D6E98" w:rsidRPr="00091347">
        <w:rPr>
          <w:rFonts w:ascii="Arial" w:hAnsi="Arial" w:cs="Arial"/>
          <w:b/>
        </w:rPr>
        <w:t>ssurance</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 xml:space="preserve">Dans un marché de plus en plus concurrentiel, la relation client constitue un facteur essentiel de différenciation. La connaissance du client, la compréhension de ses besoins et de ses attentes, la réponse personnalisée à ses préoccupations, l’exhaustivité et la pertinence des informations données sont fondamentales pour vendre, gérer les contrats et les services, et assister le client lors de la survenance d’un sinistre.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 xml:space="preserve">L’augmentation constante du niveau d’information des clients et des exigences en matière de réactivité imposent une technicité croissante, allant souvent de pair avec une spécialisation sur une gamme de produits ou sur une partie de la relation client. Le développement de plateformes spécialisées dans la déclaration de sinistres par téléphone ou courriel en est une illustration.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Les activités d’assurance impliquent à la fois une maîtrise de la relation avec les assuré</w:t>
      </w:r>
      <w:r w:rsidR="00AD6408">
        <w:rPr>
          <w:rFonts w:ascii="Arial" w:hAnsi="Arial" w:cs="Arial"/>
        </w:rPr>
        <w:t>(e)</w:t>
      </w:r>
      <w:r w:rsidRPr="00D00084">
        <w:rPr>
          <w:rFonts w:ascii="Arial" w:hAnsi="Arial" w:cs="Arial"/>
        </w:rPr>
        <w:t>s parfois dans une situation de charge émotionnelle, une technicité certaine en matière d’assurance (garanties, conditions de prise en charge, procédures, cadre juridique, etc.) ainsi qu’une connaissance globale de l’assuré</w:t>
      </w:r>
      <w:r w:rsidR="00784C60">
        <w:rPr>
          <w:rFonts w:ascii="Arial" w:hAnsi="Arial" w:cs="Arial"/>
        </w:rPr>
        <w:t>(e)</w:t>
      </w:r>
      <w:r w:rsidRPr="00D00084">
        <w:rPr>
          <w:rFonts w:ascii="Arial" w:hAnsi="Arial" w:cs="Arial"/>
        </w:rPr>
        <w:t>. Cette connaissance de l’assuré</w:t>
      </w:r>
      <w:r w:rsidR="00AD6408">
        <w:rPr>
          <w:rFonts w:ascii="Arial" w:hAnsi="Arial" w:cs="Arial"/>
        </w:rPr>
        <w:t>(e)</w:t>
      </w:r>
      <w:r w:rsidRPr="00D00084">
        <w:rPr>
          <w:rFonts w:ascii="Arial" w:hAnsi="Arial" w:cs="Arial"/>
        </w:rPr>
        <w:t xml:space="preserve"> concerne notamment sa situation personnelle et professionnelle, familiale et patrimoniale, ses comportements et préférences de consommation, de même que ses contrats et leur gestion (historique de la relation et des échanges antérieurs), dans le respect de la déontologie, de l’éthique et des contraintes réglementaires.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La juxtaposition d’une spécialisation de plus en plus forte et d’un besoin d’approche globale du client impose une transversalité et une coopération croissantes, au sein d’un collectif de travail. Quelles que soient son activité et ses conditions d’exercice, le déploiement des organisations collaboratives positionne le</w:t>
      </w:r>
      <w:r w:rsidR="000B7C72">
        <w:rPr>
          <w:rFonts w:ascii="Arial" w:hAnsi="Arial" w:cs="Arial"/>
        </w:rPr>
        <w:t xml:space="preserve"> </w:t>
      </w:r>
      <w:r w:rsidRPr="00D00084">
        <w:rPr>
          <w:rFonts w:ascii="Arial" w:hAnsi="Arial" w:cs="Arial"/>
        </w:rPr>
        <w:t>technicien</w:t>
      </w:r>
      <w:r w:rsidR="000B7C72">
        <w:rPr>
          <w:rFonts w:ascii="Arial" w:hAnsi="Arial" w:cs="Arial"/>
        </w:rPr>
        <w:t xml:space="preserve"> ou la technicienne</w:t>
      </w:r>
      <w:r w:rsidRPr="00D00084">
        <w:rPr>
          <w:rFonts w:ascii="Arial" w:hAnsi="Arial" w:cs="Arial"/>
        </w:rPr>
        <w:t xml:space="preserve"> supérieur</w:t>
      </w:r>
      <w:r w:rsidR="000B7C72">
        <w:rPr>
          <w:rFonts w:ascii="Arial" w:hAnsi="Arial" w:cs="Arial"/>
        </w:rPr>
        <w:t>(e)</w:t>
      </w:r>
      <w:r w:rsidRPr="00D00084">
        <w:rPr>
          <w:rFonts w:ascii="Arial" w:hAnsi="Arial" w:cs="Arial"/>
        </w:rPr>
        <w:t xml:space="preserve"> de l’assurance en interaction constante avec des acteurs internes ou externes. Il peut s’agir de services spécialisés (sinistres corporels, contentieux, etc.) ou supports (comme l’informatique), ou encore de partenaires (sociétés de services, autres sociétés d’assurances, experts, distributeurs, etc.).</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 xml:space="preserve">L’évolution continue des organisations pour s’adapter aux besoins des clients et améliorer la performance de l’entreprise entraîne une recomposition des postes et des activités, notamment dans « l’assurbanque », ainsi qu’une mobilité fonctionnelle.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 technicien</w:t>
      </w:r>
      <w:r w:rsidR="000B7C72">
        <w:rPr>
          <w:rFonts w:ascii="Arial" w:hAnsi="Arial" w:cs="Arial"/>
        </w:rPr>
        <w:t xml:space="preserve"> ou la technicienne</w:t>
      </w:r>
      <w:r w:rsidRPr="00D00084">
        <w:rPr>
          <w:rFonts w:ascii="Arial" w:hAnsi="Arial" w:cs="Arial"/>
        </w:rPr>
        <w:t xml:space="preserve"> supérieur</w:t>
      </w:r>
      <w:r w:rsidR="00AD6408">
        <w:rPr>
          <w:rFonts w:ascii="Arial" w:hAnsi="Arial" w:cs="Arial"/>
        </w:rPr>
        <w:t>(e)</w:t>
      </w:r>
      <w:r w:rsidRPr="00D00084">
        <w:rPr>
          <w:rFonts w:ascii="Arial" w:hAnsi="Arial" w:cs="Arial"/>
        </w:rPr>
        <w:t xml:space="preserve"> de l’assurance, qu’il</w:t>
      </w:r>
      <w:r w:rsidR="00AD6408">
        <w:rPr>
          <w:rFonts w:ascii="Arial" w:hAnsi="Arial" w:cs="Arial"/>
        </w:rPr>
        <w:t xml:space="preserve"> ou elle</w:t>
      </w:r>
      <w:r w:rsidRPr="00D00084">
        <w:rPr>
          <w:rFonts w:ascii="Arial" w:hAnsi="Arial" w:cs="Arial"/>
        </w:rPr>
        <w:t xml:space="preserve"> exerce une fonction spécialisée ou polyvalente, inscrit nécessairement son action dans une compréhension de l’ensemble des mécanismes fondamentaux des assurances et des principaux produits bancaires.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 xml:space="preserve">La mise en œuvre de la relation client impose les impératifs suivants : </w:t>
      </w:r>
    </w:p>
    <w:p w:rsidR="000D6E98" w:rsidRPr="00D00084" w:rsidRDefault="000D6E98" w:rsidP="008811F7">
      <w:pPr>
        <w:pStyle w:val="Paragraphedeliste"/>
        <w:numPr>
          <w:ilvl w:val="0"/>
          <w:numId w:val="3"/>
        </w:numPr>
        <w:spacing w:before="240" w:after="240" w:line="240" w:lineRule="auto"/>
        <w:jc w:val="both"/>
        <w:rPr>
          <w:rFonts w:ascii="Arial" w:hAnsi="Arial" w:cs="Arial"/>
        </w:rPr>
      </w:pPr>
      <w:r w:rsidRPr="00D00084">
        <w:rPr>
          <w:rFonts w:ascii="Arial" w:hAnsi="Arial" w:cs="Arial"/>
        </w:rPr>
        <w:t>une connaissance précise de l’ensemble des procédures et des règles qui engagent l’entreprise vis-à-vis des clients ;</w:t>
      </w:r>
    </w:p>
    <w:p w:rsidR="000D6E98" w:rsidRPr="00D00084" w:rsidRDefault="000D6E98" w:rsidP="008811F7">
      <w:pPr>
        <w:pStyle w:val="Paragraphedeliste"/>
        <w:numPr>
          <w:ilvl w:val="0"/>
          <w:numId w:val="3"/>
        </w:numPr>
        <w:spacing w:before="240" w:after="240" w:line="240" w:lineRule="auto"/>
        <w:jc w:val="both"/>
        <w:rPr>
          <w:rFonts w:ascii="Arial" w:hAnsi="Arial" w:cs="Arial"/>
        </w:rPr>
      </w:pPr>
      <w:r w:rsidRPr="00D00084">
        <w:rPr>
          <w:rFonts w:ascii="Arial" w:hAnsi="Arial" w:cs="Arial"/>
        </w:rPr>
        <w:t>une traçabilité des contacts réalisés par les différents interlocuteurs ou acteurs concernés ;</w:t>
      </w:r>
    </w:p>
    <w:p w:rsidR="000D6E98" w:rsidRPr="00D00084" w:rsidRDefault="000D6E98" w:rsidP="008811F7">
      <w:pPr>
        <w:pStyle w:val="Paragraphedeliste"/>
        <w:numPr>
          <w:ilvl w:val="0"/>
          <w:numId w:val="3"/>
        </w:numPr>
        <w:spacing w:before="240" w:after="240" w:line="240" w:lineRule="auto"/>
        <w:jc w:val="both"/>
        <w:rPr>
          <w:rFonts w:ascii="Arial" w:hAnsi="Arial" w:cs="Arial"/>
        </w:rPr>
      </w:pPr>
      <w:r w:rsidRPr="00D00084">
        <w:rPr>
          <w:rFonts w:ascii="Arial" w:hAnsi="Arial" w:cs="Arial"/>
        </w:rPr>
        <w:t>une posture empathique  et un sens affirmé du service.</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Les risques assurables et la réglementati</w:t>
      </w:r>
      <w:r w:rsidR="0044186E">
        <w:rPr>
          <w:rFonts w:ascii="Arial" w:hAnsi="Arial" w:cs="Arial"/>
        </w:rPr>
        <w:t>on sont en constante évolution :</w:t>
      </w:r>
    </w:p>
    <w:p w:rsidR="000D6E98" w:rsidRPr="00D00084" w:rsidRDefault="000D6E98" w:rsidP="008811F7">
      <w:pPr>
        <w:pStyle w:val="Paragraphedeliste"/>
        <w:numPr>
          <w:ilvl w:val="0"/>
          <w:numId w:val="4"/>
        </w:numPr>
        <w:spacing w:before="240" w:after="240" w:line="240" w:lineRule="auto"/>
        <w:jc w:val="both"/>
        <w:rPr>
          <w:rFonts w:ascii="Arial" w:hAnsi="Arial" w:cs="Arial"/>
        </w:rPr>
      </w:pPr>
      <w:r w:rsidRPr="00D00084">
        <w:rPr>
          <w:rFonts w:ascii="Arial" w:hAnsi="Arial" w:cs="Arial"/>
        </w:rPr>
        <w:t xml:space="preserve">Les mutations sociologiques, démographiques, culturelles et économiques, l’aversion croissante au risque, l’apparition de risques nouveaux (atteinte à l’image, consommation collaborative, cyber-risques, intelligence artificielle, etc.), ainsi que les évolutions environnementales (climat, pollution, etc.) modifient la matière assurable, le contenu des garanties, les modes de consommation et de commercialisation des produits d’assurance. Des pratiques se développent, privilégiant l’usage des biens à leur propriété, avec des conséquences sur les risques et les offres d’assurances. La diversification des phénomènes </w:t>
      </w:r>
      <w:r w:rsidRPr="00D00084">
        <w:rPr>
          <w:rFonts w:ascii="Arial" w:hAnsi="Arial" w:cs="Arial"/>
        </w:rPr>
        <w:lastRenderedPageBreak/>
        <w:t xml:space="preserve">d’intermédiation, avec des offres adaptées à des communautés spécifiques, dans une logique d’économie de partage, exige de </w:t>
      </w:r>
      <w:r w:rsidR="0044186E">
        <w:rPr>
          <w:rFonts w:ascii="Arial" w:hAnsi="Arial" w:cs="Arial"/>
        </w:rPr>
        <w:t>nouvelles solutions d’assurance ;</w:t>
      </w:r>
    </w:p>
    <w:p w:rsidR="000D6E98" w:rsidRPr="00D00084" w:rsidRDefault="000D6E98" w:rsidP="008811F7">
      <w:pPr>
        <w:pStyle w:val="Paragraphedeliste"/>
        <w:numPr>
          <w:ilvl w:val="0"/>
          <w:numId w:val="8"/>
        </w:numPr>
        <w:spacing w:before="240" w:after="240" w:line="240" w:lineRule="auto"/>
        <w:ind w:left="1434" w:hanging="357"/>
        <w:contextualSpacing w:val="0"/>
        <w:jc w:val="both"/>
        <w:rPr>
          <w:rFonts w:ascii="Arial" w:hAnsi="Arial" w:cs="Arial"/>
        </w:rPr>
      </w:pPr>
      <w:r w:rsidRPr="00D00084">
        <w:rPr>
          <w:rFonts w:ascii="Arial" w:hAnsi="Arial" w:cs="Arial"/>
        </w:rPr>
        <w:t>La réglementation relative à l’assurance s’adapte à ces évolutions dans un contexte européen et mondial (obligation d’information et de conseil renforcée, lutte anti-blanchiment, normes de solvabilité, traçabilité des procédures, habilitation des acteurs, protection de</w:t>
      </w:r>
      <w:r w:rsidR="008811F7">
        <w:rPr>
          <w:rFonts w:ascii="Arial" w:hAnsi="Arial" w:cs="Arial"/>
        </w:rPr>
        <w:t>s données personnelles, etc.).</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Ainsi, la digitalisation massive transforme profondément le métier d’assureur avec notamment</w:t>
      </w:r>
      <w:r w:rsidR="0044186E">
        <w:rPr>
          <w:rFonts w:ascii="Arial" w:hAnsi="Arial" w:cs="Arial"/>
        </w:rPr>
        <w:t> :</w:t>
      </w:r>
      <w:r w:rsidRPr="00D00084">
        <w:rPr>
          <w:rFonts w:ascii="Arial" w:hAnsi="Arial" w:cs="Arial"/>
        </w:rPr>
        <w:t xml:space="preserve"> </w:t>
      </w:r>
    </w:p>
    <w:p w:rsidR="000D6E98" w:rsidRPr="00D00084" w:rsidRDefault="000D6E98" w:rsidP="008811F7">
      <w:pPr>
        <w:pStyle w:val="Paragraphedeliste"/>
        <w:numPr>
          <w:ilvl w:val="0"/>
          <w:numId w:val="4"/>
        </w:numPr>
        <w:spacing w:before="240" w:after="240" w:line="240" w:lineRule="auto"/>
        <w:jc w:val="both"/>
        <w:rPr>
          <w:rFonts w:ascii="Arial" w:hAnsi="Arial" w:cs="Arial"/>
        </w:rPr>
      </w:pPr>
      <w:r w:rsidRPr="00D00084">
        <w:rPr>
          <w:rFonts w:ascii="Arial" w:hAnsi="Arial" w:cs="Arial"/>
        </w:rPr>
        <w:t>la multiplication des objets connectés et des robots, comme par exemple les voitures sans chauffeur, modifie l’approche client, les conditions de souscription et la gestion des contrats ;</w:t>
      </w:r>
    </w:p>
    <w:p w:rsidR="000D6E98" w:rsidRPr="00D00084" w:rsidRDefault="000D6E98" w:rsidP="008811F7">
      <w:pPr>
        <w:pStyle w:val="Paragraphedeliste"/>
        <w:numPr>
          <w:ilvl w:val="0"/>
          <w:numId w:val="4"/>
        </w:numPr>
        <w:spacing w:before="240" w:after="240" w:line="240" w:lineRule="auto"/>
        <w:jc w:val="both"/>
        <w:rPr>
          <w:rFonts w:ascii="Arial" w:hAnsi="Arial" w:cs="Arial"/>
        </w:rPr>
      </w:pPr>
      <w:r w:rsidRPr="00D00084">
        <w:rPr>
          <w:rFonts w:ascii="Arial" w:hAnsi="Arial" w:cs="Arial"/>
        </w:rPr>
        <w:t>le volume croissant d’informations et leur diversité (</w:t>
      </w:r>
      <w:r w:rsidRPr="00D00084">
        <w:rPr>
          <w:rFonts w:ascii="Arial" w:hAnsi="Arial" w:cs="Arial"/>
          <w:i/>
        </w:rPr>
        <w:t>big</w:t>
      </w:r>
      <w:r w:rsidR="00AD6408">
        <w:rPr>
          <w:rFonts w:ascii="Arial" w:hAnsi="Arial" w:cs="Arial"/>
          <w:i/>
        </w:rPr>
        <w:t xml:space="preserve"> </w:t>
      </w:r>
      <w:r w:rsidRPr="00D00084">
        <w:rPr>
          <w:rFonts w:ascii="Arial" w:hAnsi="Arial" w:cs="Arial"/>
          <w:i/>
        </w:rPr>
        <w:t>data</w:t>
      </w:r>
      <w:r w:rsidRPr="00D00084">
        <w:rPr>
          <w:rFonts w:ascii="Arial" w:hAnsi="Arial" w:cs="Arial"/>
        </w:rPr>
        <w:t xml:space="preserve">, approches comportementales prédictives) transforment à la fois les offres et la relation client, de plus en plus personnalisées ; </w:t>
      </w:r>
    </w:p>
    <w:p w:rsidR="000D6E98" w:rsidRPr="00D00084" w:rsidRDefault="000D6E98" w:rsidP="008811F7">
      <w:pPr>
        <w:pStyle w:val="Paragraphedeliste"/>
        <w:numPr>
          <w:ilvl w:val="0"/>
          <w:numId w:val="4"/>
        </w:numPr>
        <w:spacing w:before="240" w:after="240" w:line="240" w:lineRule="auto"/>
        <w:jc w:val="both"/>
        <w:rPr>
          <w:rFonts w:ascii="Arial" w:hAnsi="Arial" w:cs="Arial"/>
        </w:rPr>
      </w:pPr>
      <w:r w:rsidRPr="00D00084">
        <w:rPr>
          <w:rFonts w:ascii="Arial" w:hAnsi="Arial" w:cs="Arial"/>
        </w:rPr>
        <w:t xml:space="preserve">la multiplication des canaux de communication, notamment les réseaux sociaux face au risque d’image, modifie la nature des échanges et des contacts et impose une réaction en temps réel. Ainsi, l’augmentation des réclamations conduit à la création de procédures de gestion spécifiques ;  </w:t>
      </w:r>
    </w:p>
    <w:p w:rsidR="000D6E98" w:rsidRPr="00D00084" w:rsidRDefault="000D6E98" w:rsidP="008811F7">
      <w:pPr>
        <w:pStyle w:val="Paragraphedeliste"/>
        <w:numPr>
          <w:ilvl w:val="0"/>
          <w:numId w:val="4"/>
        </w:numPr>
        <w:spacing w:before="240" w:after="240" w:line="240" w:lineRule="auto"/>
        <w:ind w:left="1434" w:hanging="357"/>
        <w:contextualSpacing w:val="0"/>
        <w:jc w:val="both"/>
        <w:rPr>
          <w:rFonts w:ascii="Arial" w:hAnsi="Arial" w:cs="Arial"/>
        </w:rPr>
      </w:pPr>
      <w:r w:rsidRPr="00D00084">
        <w:rPr>
          <w:rFonts w:ascii="Arial" w:hAnsi="Arial" w:cs="Arial"/>
        </w:rPr>
        <w:t>les progrès technologiques liés par exemple à l’intelligence artificielle ou à la sécurisation des échanges de données, impactent la répartition des tâches réalisées entre salariés et prestataires extérieurs (automatisation ou assistance). Par ailleurs, les client</w:t>
      </w:r>
      <w:r w:rsidR="00AD6408">
        <w:rPr>
          <w:rFonts w:ascii="Arial" w:hAnsi="Arial" w:cs="Arial"/>
        </w:rPr>
        <w:t>(e)</w:t>
      </w:r>
      <w:r w:rsidRPr="00D00084">
        <w:rPr>
          <w:rFonts w:ascii="Arial" w:hAnsi="Arial" w:cs="Arial"/>
        </w:rPr>
        <w:t xml:space="preserve">s prennent de plus en plus part à la gestion de leur propre dossier.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L’adaptabilité, la polyvalence et la capacité à acquérir de nouvelles connaissances et des façons de travailler différentes constituent donc des compétences indispensables, au même titre que la gestion de la relation et la maitrise du socle technique de l’assurance.</w:t>
      </w:r>
    </w:p>
    <w:p w:rsidR="000D6E98" w:rsidRPr="00D00084" w:rsidRDefault="000D6E98" w:rsidP="008811F7">
      <w:pPr>
        <w:pStyle w:val="Paragraphedeliste"/>
        <w:numPr>
          <w:ilvl w:val="0"/>
          <w:numId w:val="1"/>
        </w:numPr>
        <w:spacing w:before="240" w:after="240" w:line="240" w:lineRule="auto"/>
        <w:jc w:val="both"/>
        <w:rPr>
          <w:rFonts w:ascii="Arial" w:hAnsi="Arial" w:cs="Arial"/>
          <w:b/>
        </w:rPr>
      </w:pPr>
      <w:r w:rsidRPr="00D00084">
        <w:rPr>
          <w:rFonts w:ascii="Arial" w:hAnsi="Arial" w:cs="Arial"/>
          <w:b/>
        </w:rPr>
        <w:t>Perspectives d’évolutions professionnelles</w:t>
      </w:r>
    </w:p>
    <w:p w:rsidR="000D6E98" w:rsidRDefault="000D6E98" w:rsidP="00C977F4">
      <w:pPr>
        <w:spacing w:before="240" w:after="240" w:line="240" w:lineRule="auto"/>
        <w:jc w:val="both"/>
        <w:rPr>
          <w:rFonts w:ascii="Arial" w:hAnsi="Arial" w:cs="Arial"/>
        </w:rPr>
      </w:pPr>
      <w:r w:rsidRPr="00D00084">
        <w:rPr>
          <w:rFonts w:ascii="Arial" w:hAnsi="Arial" w:cs="Arial"/>
        </w:rPr>
        <w:t>Le secteur de l’assurance se caractérise par une culture forte de la formation continue qui favorise les opportunités d’évolution professionnelle. Au sein de son métier, le</w:t>
      </w:r>
      <w:r w:rsidR="00AD6408">
        <w:rPr>
          <w:rFonts w:ascii="Arial" w:hAnsi="Arial" w:cs="Arial"/>
        </w:rPr>
        <w:t xml:space="preserve"> technicien</w:t>
      </w:r>
      <w:r w:rsidR="000B7C72">
        <w:rPr>
          <w:rFonts w:ascii="Arial" w:hAnsi="Arial" w:cs="Arial"/>
        </w:rPr>
        <w:t xml:space="preserve"> ou la technicienne </w:t>
      </w:r>
      <w:r w:rsidRPr="00D00084">
        <w:rPr>
          <w:rFonts w:ascii="Arial" w:hAnsi="Arial" w:cs="Arial"/>
        </w:rPr>
        <w:t>supérieur</w:t>
      </w:r>
      <w:r w:rsidR="00AD6408">
        <w:rPr>
          <w:rFonts w:ascii="Arial" w:hAnsi="Arial" w:cs="Arial"/>
        </w:rPr>
        <w:t>(e)</w:t>
      </w:r>
      <w:r w:rsidRPr="00D00084">
        <w:rPr>
          <w:rFonts w:ascii="Arial" w:hAnsi="Arial" w:cs="Arial"/>
        </w:rPr>
        <w:t xml:space="preserve"> </w:t>
      </w:r>
      <w:r w:rsidR="000B7C72">
        <w:rPr>
          <w:rFonts w:ascii="Arial" w:hAnsi="Arial" w:cs="Arial"/>
        </w:rPr>
        <w:t>de l’a</w:t>
      </w:r>
      <w:r w:rsidRPr="00D00084">
        <w:rPr>
          <w:rFonts w:ascii="Arial" w:hAnsi="Arial" w:cs="Arial"/>
        </w:rPr>
        <w:t>ssurance pourra alors voir ses activités se diversifier ou s’élargir :</w:t>
      </w:r>
    </w:p>
    <w:p w:rsidR="000D6E98" w:rsidRPr="00D00084" w:rsidRDefault="000D6E98" w:rsidP="008811F7">
      <w:pPr>
        <w:pStyle w:val="Paragraphedeliste"/>
        <w:numPr>
          <w:ilvl w:val="0"/>
          <w:numId w:val="5"/>
        </w:numPr>
        <w:spacing w:after="0" w:line="240" w:lineRule="auto"/>
        <w:jc w:val="both"/>
        <w:rPr>
          <w:rFonts w:ascii="Arial" w:hAnsi="Arial" w:cs="Arial"/>
        </w:rPr>
      </w:pPr>
      <w:r w:rsidRPr="00D00084">
        <w:rPr>
          <w:rFonts w:ascii="Arial" w:hAnsi="Arial" w:cs="Arial"/>
        </w:rPr>
        <w:t>par la maîtrise complète de l’ensemble du champ d’intervention. La mobilité entre plusieurs postes, à caractère commercial et de gestion, permet de multiplier les expériences professionnelles et de capitaliser les compétences. Il</w:t>
      </w:r>
      <w:r w:rsidR="00AD6408">
        <w:rPr>
          <w:rFonts w:ascii="Arial" w:hAnsi="Arial" w:cs="Arial"/>
        </w:rPr>
        <w:t xml:space="preserve"> ou elle</w:t>
      </w:r>
      <w:r w:rsidRPr="00D00084">
        <w:rPr>
          <w:rFonts w:ascii="Arial" w:hAnsi="Arial" w:cs="Arial"/>
        </w:rPr>
        <w:t xml:space="preserve"> pourra ainsi, par exemple, évoluer vers des postes de plus haut niveau de responsabilité et d’autonomie ;</w:t>
      </w:r>
    </w:p>
    <w:p w:rsidR="000D6E98" w:rsidRPr="00D00084" w:rsidRDefault="000D6E98" w:rsidP="008811F7">
      <w:pPr>
        <w:pStyle w:val="Paragraphedeliste"/>
        <w:numPr>
          <w:ilvl w:val="0"/>
          <w:numId w:val="5"/>
        </w:numPr>
        <w:spacing w:after="0" w:line="240" w:lineRule="auto"/>
        <w:jc w:val="both"/>
        <w:rPr>
          <w:rFonts w:ascii="Arial" w:hAnsi="Arial" w:cs="Arial"/>
        </w:rPr>
      </w:pPr>
      <w:r w:rsidRPr="00D00084">
        <w:rPr>
          <w:rFonts w:ascii="Arial" w:hAnsi="Arial" w:cs="Arial"/>
        </w:rPr>
        <w:t>par une spécialisation marquée dans un domaine, soutenue par des actions de formation. L’acceptation de risques spécifiques et non standard ou la gestion de sinistres complexes, corporels graves ou contentieux</w:t>
      </w:r>
      <w:r w:rsidR="00C977F4">
        <w:rPr>
          <w:rFonts w:ascii="Arial" w:hAnsi="Arial" w:cs="Arial"/>
        </w:rPr>
        <w:t>, en constituent des exemples ;</w:t>
      </w:r>
    </w:p>
    <w:p w:rsidR="000D6E98" w:rsidRPr="00D00084" w:rsidRDefault="000D6E98" w:rsidP="00C977F4">
      <w:pPr>
        <w:pStyle w:val="Paragraphedeliste"/>
        <w:numPr>
          <w:ilvl w:val="0"/>
          <w:numId w:val="5"/>
        </w:numPr>
        <w:spacing w:after="0" w:line="240" w:lineRule="auto"/>
        <w:jc w:val="both"/>
        <w:rPr>
          <w:rFonts w:ascii="Arial" w:hAnsi="Arial" w:cs="Arial"/>
        </w:rPr>
      </w:pPr>
      <w:r w:rsidRPr="00D00084">
        <w:rPr>
          <w:rFonts w:ascii="Arial" w:hAnsi="Arial" w:cs="Arial"/>
        </w:rPr>
        <w:t>par une spécialisation dans les services financiers ou dans la gestion de patrimoine.</w:t>
      </w:r>
    </w:p>
    <w:p w:rsidR="000D6E98" w:rsidRPr="00D00084" w:rsidRDefault="00CE3518" w:rsidP="00C977F4">
      <w:pPr>
        <w:spacing w:before="240" w:after="240" w:line="240" w:lineRule="auto"/>
        <w:jc w:val="both"/>
        <w:rPr>
          <w:rFonts w:ascii="Arial" w:hAnsi="Arial" w:cs="Arial"/>
        </w:rPr>
      </w:pPr>
      <w:r w:rsidRPr="00D00084">
        <w:rPr>
          <w:rFonts w:ascii="Arial" w:hAnsi="Arial" w:cs="Arial"/>
        </w:rPr>
        <w:t>À</w:t>
      </w:r>
      <w:r w:rsidR="000D6E98" w:rsidRPr="00D00084">
        <w:rPr>
          <w:rFonts w:ascii="Arial" w:hAnsi="Arial" w:cs="Arial"/>
        </w:rPr>
        <w:t xml:space="preserve"> partir d’une expérience réussie de quelques années dans les activités de commercialisation et de gestion, il lui sera possible d’accéder à :  </w:t>
      </w:r>
    </w:p>
    <w:p w:rsidR="000D6E98" w:rsidRPr="00D00084" w:rsidRDefault="000D6E98" w:rsidP="00C977F4">
      <w:pPr>
        <w:pStyle w:val="Paragraphedeliste"/>
        <w:numPr>
          <w:ilvl w:val="0"/>
          <w:numId w:val="6"/>
        </w:numPr>
        <w:spacing w:before="240" w:after="240" w:line="240" w:lineRule="auto"/>
        <w:ind w:left="1587" w:hanging="357"/>
        <w:jc w:val="both"/>
        <w:rPr>
          <w:rFonts w:ascii="Arial" w:hAnsi="Arial" w:cs="Arial"/>
        </w:rPr>
      </w:pPr>
      <w:r w:rsidRPr="00D00084">
        <w:rPr>
          <w:rFonts w:ascii="Arial" w:hAnsi="Arial" w:cs="Arial"/>
        </w:rPr>
        <w:t>une spécialisation technique sur un domaine particulier, soit en soutien des équipes de vente ou de gestion, soit dans l’évolution ou l’adaptation de procédures et d’outils sur des postes de «référent technique», pouvant aller jusqu’au suivi, au contrôle ou à la surveillance de portefeuilles ;</w:t>
      </w:r>
    </w:p>
    <w:p w:rsidR="000D6E98" w:rsidRPr="00D00084" w:rsidRDefault="000D6E98" w:rsidP="00C977F4">
      <w:pPr>
        <w:pStyle w:val="Paragraphedeliste"/>
        <w:numPr>
          <w:ilvl w:val="0"/>
          <w:numId w:val="6"/>
        </w:numPr>
        <w:spacing w:before="240" w:after="240" w:line="240" w:lineRule="auto"/>
        <w:ind w:left="1587" w:hanging="357"/>
        <w:jc w:val="both"/>
        <w:rPr>
          <w:rFonts w:ascii="Arial" w:hAnsi="Arial" w:cs="Arial"/>
        </w:rPr>
      </w:pPr>
      <w:r w:rsidRPr="00D00084">
        <w:rPr>
          <w:rFonts w:ascii="Arial" w:hAnsi="Arial" w:cs="Arial"/>
        </w:rPr>
        <w:t xml:space="preserve">des fonctions d’animation et d’accompagnement d’équipe ; </w:t>
      </w:r>
    </w:p>
    <w:p w:rsidR="000D6E98" w:rsidRPr="00D00084" w:rsidRDefault="000D6E98" w:rsidP="008811F7">
      <w:pPr>
        <w:pStyle w:val="Paragraphedeliste"/>
        <w:numPr>
          <w:ilvl w:val="0"/>
          <w:numId w:val="6"/>
        </w:numPr>
        <w:spacing w:after="0" w:line="240" w:lineRule="auto"/>
        <w:jc w:val="both"/>
        <w:rPr>
          <w:rFonts w:ascii="Arial" w:hAnsi="Arial" w:cs="Arial"/>
        </w:rPr>
      </w:pPr>
      <w:r w:rsidRPr="00D00084">
        <w:rPr>
          <w:rFonts w:ascii="Arial" w:hAnsi="Arial" w:cs="Arial"/>
        </w:rPr>
        <w:t xml:space="preserve">des missions ou des postes de formation.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 xml:space="preserve">Ces missions ou ces postes constituent des voies d’accès possibles à des postes d’encadrement d’équipe. </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lastRenderedPageBreak/>
        <w:t xml:space="preserve">La connaissance de la clientèle et des activités fondamentales de l’entreprise, doublée d’une forte transversalité, permet également l’accès à de nombreuses activités, comme le support à la commercialisation, l’organisation de la vente ou de la gestion, la création ou l’évolution des outils de gestion, ou encore les fonctions supports. </w:t>
      </w:r>
    </w:p>
    <w:p w:rsidR="000D6E98" w:rsidRDefault="000D6E98" w:rsidP="00C977F4">
      <w:pPr>
        <w:spacing w:before="240" w:after="240" w:line="240" w:lineRule="auto"/>
        <w:jc w:val="both"/>
        <w:rPr>
          <w:rFonts w:ascii="Arial" w:hAnsi="Arial" w:cs="Arial"/>
        </w:rPr>
      </w:pPr>
      <w:r w:rsidRPr="00D00084">
        <w:rPr>
          <w:rFonts w:ascii="Arial" w:hAnsi="Arial" w:cs="Arial"/>
        </w:rPr>
        <w:t>Par ailleurs, le technicien</w:t>
      </w:r>
      <w:r w:rsidR="000B7C72">
        <w:rPr>
          <w:rFonts w:ascii="Arial" w:hAnsi="Arial" w:cs="Arial"/>
        </w:rPr>
        <w:t xml:space="preserve"> ou la technicienne</w:t>
      </w:r>
      <w:r w:rsidRPr="00D00084">
        <w:rPr>
          <w:rFonts w:ascii="Arial" w:hAnsi="Arial" w:cs="Arial"/>
        </w:rPr>
        <w:t xml:space="preserve"> supérieur</w:t>
      </w:r>
      <w:r w:rsidR="00AD6408">
        <w:rPr>
          <w:rFonts w:ascii="Arial" w:hAnsi="Arial" w:cs="Arial"/>
        </w:rPr>
        <w:t>(e)</w:t>
      </w:r>
      <w:r w:rsidR="000B7C72">
        <w:rPr>
          <w:rFonts w:ascii="Arial" w:hAnsi="Arial" w:cs="Arial"/>
        </w:rPr>
        <w:t xml:space="preserve"> de l’a</w:t>
      </w:r>
      <w:r w:rsidRPr="00D00084">
        <w:rPr>
          <w:rFonts w:ascii="Arial" w:hAnsi="Arial" w:cs="Arial"/>
        </w:rPr>
        <w:t>ssurance peut évoluer vers l’exercice du métier d’agent général ou de courtier.</w:t>
      </w:r>
    </w:p>
    <w:p w:rsidR="00BA0FAC" w:rsidRPr="00D00084" w:rsidRDefault="00BA0FAC" w:rsidP="00C977F4">
      <w:pPr>
        <w:spacing w:before="240" w:after="240" w:line="240" w:lineRule="auto"/>
        <w:jc w:val="both"/>
        <w:rPr>
          <w:rFonts w:ascii="Arial" w:hAnsi="Arial" w:cs="Arial"/>
        </w:rPr>
      </w:pPr>
    </w:p>
    <w:p w:rsidR="000D6E98" w:rsidRPr="00D00084" w:rsidRDefault="000D6E98" w:rsidP="00C977F4">
      <w:pPr>
        <w:spacing w:before="240" w:after="240" w:line="240" w:lineRule="auto"/>
        <w:rPr>
          <w:rFonts w:ascii="Arial" w:hAnsi="Arial" w:cs="Arial"/>
          <w:b/>
        </w:rPr>
      </w:pPr>
      <w:r w:rsidRPr="00D00084">
        <w:rPr>
          <w:rFonts w:ascii="Arial" w:hAnsi="Arial" w:cs="Arial"/>
          <w:b/>
        </w:rPr>
        <w:t xml:space="preserve">III – Description des activités </w:t>
      </w:r>
    </w:p>
    <w:p w:rsidR="000D6E98" w:rsidRPr="00D00084" w:rsidRDefault="000D6E98" w:rsidP="00C977F4">
      <w:pPr>
        <w:pStyle w:val="Paragraphedeliste"/>
        <w:numPr>
          <w:ilvl w:val="0"/>
          <w:numId w:val="25"/>
        </w:numPr>
        <w:spacing w:before="240" w:after="240" w:line="240" w:lineRule="auto"/>
        <w:contextualSpacing w:val="0"/>
        <w:jc w:val="both"/>
        <w:rPr>
          <w:rFonts w:ascii="Arial" w:hAnsi="Arial" w:cs="Arial"/>
          <w:b/>
        </w:rPr>
      </w:pPr>
      <w:r w:rsidRPr="00D00084">
        <w:rPr>
          <w:rFonts w:ascii="Arial" w:hAnsi="Arial" w:cs="Arial"/>
          <w:b/>
        </w:rPr>
        <w:t>Activités professionnelles</w:t>
      </w:r>
    </w:p>
    <w:p w:rsidR="000D6E98" w:rsidRPr="00D00084" w:rsidRDefault="000D6E98" w:rsidP="00C977F4">
      <w:pPr>
        <w:spacing w:before="240" w:after="240" w:line="240" w:lineRule="auto"/>
        <w:jc w:val="both"/>
        <w:rPr>
          <w:rFonts w:ascii="Arial" w:hAnsi="Arial" w:cs="Arial"/>
        </w:rPr>
      </w:pPr>
      <w:r w:rsidRPr="00D00084">
        <w:rPr>
          <w:rFonts w:ascii="Arial" w:hAnsi="Arial" w:cs="Arial"/>
        </w:rPr>
        <w:t>En début de carrière, le</w:t>
      </w:r>
      <w:r w:rsidR="00AD6408">
        <w:rPr>
          <w:rFonts w:ascii="Arial" w:hAnsi="Arial" w:cs="Arial"/>
        </w:rPr>
        <w:t xml:space="preserve"> ou la</w:t>
      </w:r>
      <w:r w:rsidRPr="00D00084">
        <w:rPr>
          <w:rFonts w:ascii="Arial" w:hAnsi="Arial" w:cs="Arial"/>
        </w:rPr>
        <w:t xml:space="preserve"> titulaire d’un brevet de technicien supérieur Assurance a capacité à intervenir :</w:t>
      </w:r>
    </w:p>
    <w:p w:rsidR="000D6E98" w:rsidRPr="00D00084" w:rsidRDefault="000D6E98" w:rsidP="008811F7">
      <w:pPr>
        <w:pStyle w:val="Paragraphedeliste"/>
        <w:numPr>
          <w:ilvl w:val="0"/>
          <w:numId w:val="7"/>
        </w:numPr>
        <w:spacing w:after="0" w:line="240" w:lineRule="auto"/>
        <w:jc w:val="both"/>
        <w:rPr>
          <w:rFonts w:ascii="Arial" w:hAnsi="Arial" w:cs="Arial"/>
        </w:rPr>
      </w:pPr>
      <w:r w:rsidRPr="00D00084">
        <w:rPr>
          <w:rFonts w:ascii="Arial" w:hAnsi="Arial" w:cs="Arial"/>
        </w:rPr>
        <w:t>sur tout type de risques standard et sur l’ensemble du parcours client, particulier ou professionnel, de la prise de contact à la réalisation des tâches de gestion de contrats ou de règlement de sinistres, quel que soit le mode de contact utilisé ;</w:t>
      </w:r>
    </w:p>
    <w:p w:rsidR="000D6E98" w:rsidRPr="00D00084" w:rsidRDefault="000D6E98" w:rsidP="008811F7">
      <w:pPr>
        <w:pStyle w:val="Paragraphedeliste"/>
        <w:numPr>
          <w:ilvl w:val="0"/>
          <w:numId w:val="7"/>
        </w:numPr>
        <w:spacing w:after="0" w:line="240" w:lineRule="auto"/>
        <w:jc w:val="both"/>
        <w:rPr>
          <w:rFonts w:ascii="Arial" w:hAnsi="Arial" w:cs="Arial"/>
        </w:rPr>
      </w:pPr>
      <w:r w:rsidRPr="00D00084">
        <w:rPr>
          <w:rFonts w:ascii="Arial" w:hAnsi="Arial" w:cs="Arial"/>
        </w:rPr>
        <w:t xml:space="preserve">pour tout type de règlements relevant ou non de conventions d’indemnisation, dans les limites des pouvoirs qui lui sont délégués. </w:t>
      </w:r>
    </w:p>
    <w:p w:rsidR="00CD51B0" w:rsidRDefault="000D6E98" w:rsidP="00C977F4">
      <w:pPr>
        <w:spacing w:before="240" w:after="240" w:line="240" w:lineRule="auto"/>
        <w:jc w:val="both"/>
        <w:rPr>
          <w:rFonts w:ascii="Arial" w:hAnsi="Arial" w:cs="Arial"/>
        </w:rPr>
      </w:pPr>
      <w:r w:rsidRPr="00D00084">
        <w:rPr>
          <w:rFonts w:ascii="Arial" w:hAnsi="Arial" w:cs="Arial"/>
        </w:rPr>
        <w:t xml:space="preserve">Dans toutes ses activités, il </w:t>
      </w:r>
      <w:r w:rsidR="00055339">
        <w:rPr>
          <w:rFonts w:ascii="Arial" w:hAnsi="Arial" w:cs="Arial"/>
        </w:rPr>
        <w:t xml:space="preserve">ou elle </w:t>
      </w:r>
      <w:r w:rsidRPr="00D00084">
        <w:rPr>
          <w:rFonts w:ascii="Arial" w:hAnsi="Arial" w:cs="Arial"/>
        </w:rPr>
        <w:t>concilie notamment les objectifs économiques de l’entreprise, la qualité de la relation client et la rigueur de gestion, dans le respect du devoir de conseil et de l’ensemble du cadre réglementaire.</w:t>
      </w:r>
      <w:r w:rsidR="00CD51B0">
        <w:rPr>
          <w:rFonts w:ascii="Arial" w:hAnsi="Arial" w:cs="Arial"/>
        </w:rPr>
        <w:t xml:space="preserve"> </w:t>
      </w:r>
    </w:p>
    <w:p w:rsidR="00CD51B0" w:rsidRPr="00D00084" w:rsidRDefault="00CD51B0" w:rsidP="00C977F4">
      <w:pPr>
        <w:spacing w:before="240" w:after="240" w:line="240" w:lineRule="auto"/>
        <w:jc w:val="both"/>
        <w:rPr>
          <w:rFonts w:ascii="Arial" w:hAnsi="Arial" w:cs="Arial"/>
        </w:rPr>
      </w:pPr>
      <w:r w:rsidRPr="00D00084">
        <w:rPr>
          <w:rFonts w:ascii="Arial" w:hAnsi="Arial" w:cs="Arial"/>
        </w:rPr>
        <w:t>Le technicien</w:t>
      </w:r>
      <w:r w:rsidR="008673E0">
        <w:rPr>
          <w:rFonts w:ascii="Arial" w:hAnsi="Arial" w:cs="Arial"/>
        </w:rPr>
        <w:t xml:space="preserve"> ou la technicien</w:t>
      </w:r>
      <w:r w:rsidR="00055339">
        <w:rPr>
          <w:rFonts w:ascii="Arial" w:hAnsi="Arial" w:cs="Arial"/>
        </w:rPr>
        <w:t>ne</w:t>
      </w:r>
      <w:r w:rsidRPr="00D00084">
        <w:rPr>
          <w:rFonts w:ascii="Arial" w:hAnsi="Arial" w:cs="Arial"/>
        </w:rPr>
        <w:t xml:space="preserve"> supérieur</w:t>
      </w:r>
      <w:r w:rsidR="00055339">
        <w:rPr>
          <w:rFonts w:ascii="Arial" w:hAnsi="Arial" w:cs="Arial"/>
        </w:rPr>
        <w:t>(e)</w:t>
      </w:r>
      <w:r w:rsidRPr="00D00084">
        <w:rPr>
          <w:rFonts w:ascii="Arial" w:hAnsi="Arial" w:cs="Arial"/>
        </w:rPr>
        <w:t xml:space="preserve"> </w:t>
      </w:r>
      <w:r w:rsidR="008673E0">
        <w:rPr>
          <w:rFonts w:ascii="Arial" w:hAnsi="Arial" w:cs="Arial"/>
        </w:rPr>
        <w:t>de l’a</w:t>
      </w:r>
      <w:r w:rsidRPr="00D00084">
        <w:rPr>
          <w:rFonts w:ascii="Arial" w:hAnsi="Arial" w:cs="Arial"/>
        </w:rPr>
        <w:t>ssurance, quel que soit le poste qu’il</w:t>
      </w:r>
      <w:r w:rsidR="00055339">
        <w:rPr>
          <w:rFonts w:ascii="Arial" w:hAnsi="Arial" w:cs="Arial"/>
        </w:rPr>
        <w:t xml:space="preserve"> ou elle</w:t>
      </w:r>
      <w:r w:rsidRPr="00D00084">
        <w:rPr>
          <w:rFonts w:ascii="Arial" w:hAnsi="Arial" w:cs="Arial"/>
        </w:rPr>
        <w:t xml:space="preserve"> occupe, doit disposer d’une solide culture professionnelle indispensable à l’exercice de ses fonctions. Cette culture professionnelle, qu’il acquiert tant par la formation que par une veille informationnelle permanente,</w:t>
      </w:r>
      <w:r w:rsidR="00A82D5E">
        <w:rPr>
          <w:rFonts w:ascii="Arial" w:hAnsi="Arial" w:cs="Arial"/>
        </w:rPr>
        <w:t xml:space="preserve"> </w:t>
      </w:r>
      <w:r w:rsidRPr="00D00084">
        <w:rPr>
          <w:rFonts w:ascii="Arial" w:hAnsi="Arial" w:cs="Arial"/>
        </w:rPr>
        <w:t>lui permet d’exercer ses activités dans le respect de la réglementation en vigueur en prenant en compte l'environnement économique et juridique et  le contexte organisationnel au sein duquel il</w:t>
      </w:r>
      <w:r w:rsidR="00055339">
        <w:rPr>
          <w:rFonts w:ascii="Arial" w:hAnsi="Arial" w:cs="Arial"/>
        </w:rPr>
        <w:t xml:space="preserve"> ou elle</w:t>
      </w:r>
      <w:r w:rsidRPr="00D00084">
        <w:rPr>
          <w:rFonts w:ascii="Arial" w:hAnsi="Arial" w:cs="Arial"/>
        </w:rPr>
        <w:t xml:space="preserve"> travaille.</w:t>
      </w:r>
    </w:p>
    <w:p w:rsidR="00CD51B0" w:rsidRPr="009F6750" w:rsidRDefault="00CD51B0" w:rsidP="00C977F4">
      <w:pPr>
        <w:spacing w:before="240" w:after="240" w:line="240" w:lineRule="auto"/>
        <w:jc w:val="both"/>
        <w:rPr>
          <w:rFonts w:ascii="Arial" w:hAnsi="Arial" w:cs="Arial"/>
        </w:rPr>
      </w:pPr>
      <w:r w:rsidRPr="009F6750">
        <w:rPr>
          <w:rFonts w:ascii="Arial" w:hAnsi="Arial" w:cs="Arial"/>
        </w:rPr>
        <w:t>L’environnement professionnel assurantiel concerne plus particulièrement :</w:t>
      </w:r>
    </w:p>
    <w:p w:rsidR="00CD51B0" w:rsidRPr="00D00084" w:rsidRDefault="00CD51B0" w:rsidP="008811F7">
      <w:pPr>
        <w:pStyle w:val="Paragraphedeliste"/>
        <w:numPr>
          <w:ilvl w:val="0"/>
          <w:numId w:val="9"/>
        </w:numPr>
        <w:spacing w:line="240" w:lineRule="auto"/>
        <w:jc w:val="both"/>
        <w:rPr>
          <w:rFonts w:ascii="Arial" w:hAnsi="Arial" w:cs="Arial"/>
        </w:rPr>
      </w:pPr>
      <w:r w:rsidRPr="00D00084">
        <w:rPr>
          <w:rFonts w:ascii="Arial" w:hAnsi="Arial" w:cs="Arial"/>
        </w:rPr>
        <w:t>le rôle économique du secteur de l’assurance,</w:t>
      </w:r>
    </w:p>
    <w:p w:rsidR="00CD51B0" w:rsidRPr="00D00084" w:rsidRDefault="00CD51B0" w:rsidP="008811F7">
      <w:pPr>
        <w:pStyle w:val="Paragraphedeliste"/>
        <w:numPr>
          <w:ilvl w:val="0"/>
          <w:numId w:val="9"/>
        </w:numPr>
        <w:spacing w:after="0" w:line="240" w:lineRule="auto"/>
        <w:jc w:val="both"/>
        <w:rPr>
          <w:rFonts w:ascii="Arial" w:hAnsi="Arial" w:cs="Arial"/>
        </w:rPr>
      </w:pPr>
      <w:r w:rsidRPr="00D00084">
        <w:rPr>
          <w:rFonts w:ascii="Arial" w:hAnsi="Arial" w:cs="Arial"/>
        </w:rPr>
        <w:t>l’environnement économique global tant national qu’international,</w:t>
      </w:r>
    </w:p>
    <w:p w:rsidR="00CD51B0" w:rsidRPr="00D00084" w:rsidRDefault="00CD51B0" w:rsidP="008811F7">
      <w:pPr>
        <w:pStyle w:val="Paragraphedeliste"/>
        <w:numPr>
          <w:ilvl w:val="0"/>
          <w:numId w:val="9"/>
        </w:numPr>
        <w:spacing w:after="0" w:line="240" w:lineRule="auto"/>
        <w:jc w:val="both"/>
        <w:rPr>
          <w:rFonts w:ascii="Arial" w:hAnsi="Arial" w:cs="Arial"/>
        </w:rPr>
      </w:pPr>
      <w:r w:rsidRPr="00D00084">
        <w:rPr>
          <w:rFonts w:ascii="Arial" w:hAnsi="Arial" w:cs="Arial"/>
        </w:rPr>
        <w:t>les principes généraux de l’opération d’assurance,</w:t>
      </w:r>
    </w:p>
    <w:p w:rsidR="00CD51B0" w:rsidRPr="00D00084" w:rsidRDefault="00CD51B0" w:rsidP="008811F7">
      <w:pPr>
        <w:pStyle w:val="Paragraphedeliste"/>
        <w:numPr>
          <w:ilvl w:val="0"/>
          <w:numId w:val="9"/>
        </w:numPr>
        <w:spacing w:after="0" w:line="240" w:lineRule="auto"/>
        <w:jc w:val="both"/>
        <w:rPr>
          <w:rFonts w:ascii="Arial" w:hAnsi="Arial" w:cs="Arial"/>
        </w:rPr>
      </w:pPr>
      <w:r w:rsidRPr="00D00084">
        <w:rPr>
          <w:rFonts w:ascii="Arial" w:hAnsi="Arial" w:cs="Arial"/>
        </w:rPr>
        <w:t>les acteurs et les métiers,</w:t>
      </w:r>
    </w:p>
    <w:p w:rsidR="00CD51B0" w:rsidRPr="00D00084" w:rsidRDefault="00CD51B0" w:rsidP="008811F7">
      <w:pPr>
        <w:pStyle w:val="Paragraphedeliste"/>
        <w:numPr>
          <w:ilvl w:val="0"/>
          <w:numId w:val="9"/>
        </w:numPr>
        <w:spacing w:line="240" w:lineRule="auto"/>
        <w:jc w:val="both"/>
        <w:rPr>
          <w:rFonts w:ascii="Arial" w:hAnsi="Arial" w:cs="Arial"/>
        </w:rPr>
      </w:pPr>
      <w:r w:rsidRPr="00D00084">
        <w:rPr>
          <w:rFonts w:ascii="Arial" w:hAnsi="Arial" w:cs="Arial"/>
        </w:rPr>
        <w:t>les stratégies d’entreprises,</w:t>
      </w:r>
    </w:p>
    <w:p w:rsidR="00CD51B0" w:rsidRPr="00D00084" w:rsidRDefault="00CD51B0" w:rsidP="008811F7">
      <w:pPr>
        <w:pStyle w:val="Paragraphedeliste"/>
        <w:numPr>
          <w:ilvl w:val="0"/>
          <w:numId w:val="9"/>
        </w:numPr>
        <w:spacing w:line="240" w:lineRule="auto"/>
        <w:jc w:val="both"/>
        <w:rPr>
          <w:rFonts w:ascii="Arial" w:hAnsi="Arial" w:cs="Arial"/>
        </w:rPr>
      </w:pPr>
      <w:r w:rsidRPr="00D00084">
        <w:rPr>
          <w:rFonts w:ascii="Arial" w:hAnsi="Arial" w:cs="Arial"/>
        </w:rPr>
        <w:t>les marchés de l’assurance,</w:t>
      </w:r>
    </w:p>
    <w:p w:rsidR="00CD51B0" w:rsidRPr="00D00084" w:rsidRDefault="00CD51B0" w:rsidP="008811F7">
      <w:pPr>
        <w:pStyle w:val="Paragraphedeliste"/>
        <w:numPr>
          <w:ilvl w:val="0"/>
          <w:numId w:val="9"/>
        </w:numPr>
        <w:spacing w:line="240" w:lineRule="auto"/>
        <w:jc w:val="both"/>
        <w:rPr>
          <w:rFonts w:ascii="Arial" w:hAnsi="Arial" w:cs="Arial"/>
        </w:rPr>
      </w:pPr>
      <w:r w:rsidRPr="00D00084">
        <w:rPr>
          <w:rFonts w:ascii="Arial" w:hAnsi="Arial" w:cs="Arial"/>
        </w:rPr>
        <w:t>les perspectives d’évolution,</w:t>
      </w:r>
    </w:p>
    <w:p w:rsidR="00CD51B0" w:rsidRPr="00D00084" w:rsidRDefault="00CD51B0" w:rsidP="008811F7">
      <w:pPr>
        <w:pStyle w:val="Paragraphedeliste"/>
        <w:numPr>
          <w:ilvl w:val="0"/>
          <w:numId w:val="9"/>
        </w:numPr>
        <w:spacing w:line="240" w:lineRule="auto"/>
        <w:jc w:val="both"/>
        <w:rPr>
          <w:rFonts w:ascii="Arial" w:hAnsi="Arial" w:cs="Arial"/>
        </w:rPr>
      </w:pPr>
      <w:r w:rsidRPr="00D00084">
        <w:rPr>
          <w:rFonts w:ascii="Arial" w:hAnsi="Arial" w:cs="Arial"/>
        </w:rPr>
        <w:t>le cadre juridique et réglementaire,</w:t>
      </w:r>
    </w:p>
    <w:p w:rsidR="00CD51B0" w:rsidRPr="00D00084" w:rsidRDefault="00CD51B0" w:rsidP="008811F7">
      <w:pPr>
        <w:pStyle w:val="Paragraphedeliste"/>
        <w:numPr>
          <w:ilvl w:val="0"/>
          <w:numId w:val="9"/>
        </w:numPr>
        <w:spacing w:line="240" w:lineRule="auto"/>
        <w:jc w:val="both"/>
        <w:rPr>
          <w:rFonts w:ascii="Arial" w:hAnsi="Arial" w:cs="Arial"/>
        </w:rPr>
      </w:pPr>
      <w:r w:rsidRPr="00D00084">
        <w:rPr>
          <w:rFonts w:ascii="Arial" w:hAnsi="Arial" w:cs="Arial"/>
        </w:rPr>
        <w:t>les règles prudentielles,</w:t>
      </w:r>
    </w:p>
    <w:p w:rsidR="00CD51B0" w:rsidRPr="00D00084" w:rsidRDefault="00CD51B0" w:rsidP="008811F7">
      <w:pPr>
        <w:pStyle w:val="Paragraphedeliste"/>
        <w:numPr>
          <w:ilvl w:val="0"/>
          <w:numId w:val="9"/>
        </w:numPr>
        <w:spacing w:after="0" w:line="240" w:lineRule="auto"/>
        <w:jc w:val="both"/>
        <w:rPr>
          <w:rFonts w:ascii="Arial" w:hAnsi="Arial" w:cs="Arial"/>
        </w:rPr>
      </w:pPr>
      <w:r w:rsidRPr="00D00084">
        <w:rPr>
          <w:rFonts w:ascii="Arial" w:hAnsi="Arial" w:cs="Arial"/>
        </w:rPr>
        <w:t>les règles éthiques et déontologiques.</w:t>
      </w:r>
    </w:p>
    <w:p w:rsidR="000D6E98" w:rsidRDefault="00E22C3F" w:rsidP="00C977F4">
      <w:pPr>
        <w:spacing w:before="240" w:after="240" w:line="240" w:lineRule="auto"/>
        <w:jc w:val="both"/>
        <w:rPr>
          <w:rFonts w:ascii="Arial" w:hAnsi="Arial" w:cs="Arial"/>
        </w:rPr>
      </w:pPr>
      <w:r>
        <w:rPr>
          <w:rFonts w:ascii="Arial" w:hAnsi="Arial" w:cs="Arial"/>
        </w:rPr>
        <w:t>L</w:t>
      </w:r>
      <w:r w:rsidR="000D6E98" w:rsidRPr="00D00084">
        <w:rPr>
          <w:rFonts w:ascii="Arial" w:hAnsi="Arial" w:cs="Arial"/>
        </w:rPr>
        <w:t>es activités</w:t>
      </w:r>
      <w:r w:rsidR="00055339">
        <w:rPr>
          <w:rFonts w:ascii="Arial" w:hAnsi="Arial" w:cs="Arial"/>
        </w:rPr>
        <w:t xml:space="preserve"> des</w:t>
      </w:r>
      <w:r>
        <w:rPr>
          <w:rFonts w:ascii="Arial" w:hAnsi="Arial" w:cs="Arial"/>
        </w:rPr>
        <w:t xml:space="preserve"> technicien</w:t>
      </w:r>
      <w:r w:rsidR="00055339">
        <w:rPr>
          <w:rFonts w:ascii="Arial" w:hAnsi="Arial" w:cs="Arial"/>
        </w:rPr>
        <w:t>s</w:t>
      </w:r>
      <w:r>
        <w:rPr>
          <w:rFonts w:ascii="Arial" w:hAnsi="Arial" w:cs="Arial"/>
        </w:rPr>
        <w:t xml:space="preserve"> </w:t>
      </w:r>
      <w:r w:rsidR="008673E0">
        <w:rPr>
          <w:rFonts w:ascii="Arial" w:hAnsi="Arial" w:cs="Arial"/>
        </w:rPr>
        <w:t xml:space="preserve">ou techniciennes </w:t>
      </w:r>
      <w:r>
        <w:rPr>
          <w:rFonts w:ascii="Arial" w:hAnsi="Arial" w:cs="Arial"/>
        </w:rPr>
        <w:t>supérieur</w:t>
      </w:r>
      <w:r w:rsidR="00055339">
        <w:rPr>
          <w:rFonts w:ascii="Arial" w:hAnsi="Arial" w:cs="Arial"/>
        </w:rPr>
        <w:t>(e)s</w:t>
      </w:r>
      <w:r w:rsidR="008673E0">
        <w:rPr>
          <w:rFonts w:ascii="Arial" w:hAnsi="Arial" w:cs="Arial"/>
        </w:rPr>
        <w:t xml:space="preserve"> de l’a</w:t>
      </w:r>
      <w:r>
        <w:rPr>
          <w:rFonts w:ascii="Arial" w:hAnsi="Arial" w:cs="Arial"/>
        </w:rPr>
        <w:t>ssurance</w:t>
      </w:r>
      <w:r w:rsidR="000D6E98" w:rsidRPr="00D00084">
        <w:rPr>
          <w:rFonts w:ascii="Arial" w:hAnsi="Arial" w:cs="Arial"/>
        </w:rPr>
        <w:t xml:space="preserve"> peuvent être réparties en deux grands domaines d’activités (DA</w:t>
      </w:r>
      <w:r w:rsidR="00B00224" w:rsidRPr="00D00084">
        <w:rPr>
          <w:rFonts w:ascii="Arial" w:hAnsi="Arial" w:cs="Arial"/>
        </w:rPr>
        <w:t xml:space="preserve"> 1 et DA 2</w:t>
      </w:r>
      <w:r w:rsidR="000D6E98" w:rsidRPr="00D00084">
        <w:rPr>
          <w:rFonts w:ascii="Arial" w:hAnsi="Arial" w:cs="Arial"/>
        </w:rPr>
        <w:t xml:space="preserve">) : </w:t>
      </w:r>
    </w:p>
    <w:p w:rsidR="000D6E98" w:rsidRPr="00D00084" w:rsidRDefault="000D6E98" w:rsidP="00C977F4">
      <w:pPr>
        <w:pStyle w:val="Titre2"/>
        <w:numPr>
          <w:ilvl w:val="0"/>
          <w:numId w:val="11"/>
        </w:numPr>
        <w:tabs>
          <w:tab w:val="right" w:pos="709"/>
        </w:tabs>
        <w:spacing w:before="240" w:after="240" w:line="240" w:lineRule="auto"/>
        <w:ind w:left="714" w:hanging="357"/>
        <w:contextualSpacing/>
        <w:rPr>
          <w:rFonts w:ascii="Arial" w:hAnsi="Arial" w:cs="Arial"/>
          <w:color w:val="auto"/>
          <w:sz w:val="22"/>
          <w:szCs w:val="22"/>
        </w:rPr>
      </w:pPr>
      <w:r w:rsidRPr="00D00084">
        <w:rPr>
          <w:rFonts w:ascii="Arial" w:hAnsi="Arial" w:cs="Arial"/>
          <w:color w:val="auto"/>
          <w:sz w:val="22"/>
          <w:szCs w:val="22"/>
        </w:rPr>
        <w:t>DA 1 </w:t>
      </w:r>
      <w:r w:rsidR="00BA0FAC" w:rsidRPr="00D00084">
        <w:rPr>
          <w:rFonts w:ascii="Arial" w:hAnsi="Arial" w:cs="Arial"/>
          <w:bCs w:val="0"/>
          <w:color w:val="auto"/>
          <w:sz w:val="22"/>
          <w:szCs w:val="22"/>
        </w:rPr>
        <w:t>–</w:t>
      </w:r>
      <w:r w:rsidRPr="00D00084">
        <w:rPr>
          <w:rFonts w:ascii="Arial" w:hAnsi="Arial" w:cs="Arial"/>
          <w:color w:val="auto"/>
          <w:sz w:val="22"/>
          <w:szCs w:val="22"/>
        </w:rPr>
        <w:t xml:space="preserve"> </w:t>
      </w:r>
      <w:r w:rsidR="00BA0FAC">
        <w:rPr>
          <w:rFonts w:ascii="Arial" w:hAnsi="Arial" w:cs="Arial"/>
          <w:color w:val="auto"/>
          <w:sz w:val="22"/>
          <w:szCs w:val="22"/>
        </w:rPr>
        <w:t>D</w:t>
      </w:r>
      <w:r w:rsidRPr="00D00084">
        <w:rPr>
          <w:rFonts w:ascii="Arial" w:hAnsi="Arial" w:cs="Arial"/>
          <w:color w:val="auto"/>
          <w:sz w:val="22"/>
          <w:szCs w:val="22"/>
        </w:rPr>
        <w:t>éveloppement commer</w:t>
      </w:r>
      <w:r w:rsidR="00271EE0">
        <w:rPr>
          <w:rFonts w:ascii="Arial" w:hAnsi="Arial" w:cs="Arial"/>
          <w:color w:val="auto"/>
          <w:sz w:val="22"/>
          <w:szCs w:val="22"/>
        </w:rPr>
        <w:t>cial et gestion des contrats</w:t>
      </w:r>
      <w:r w:rsidR="001450B8">
        <w:rPr>
          <w:rFonts w:ascii="Arial" w:hAnsi="Arial" w:cs="Arial"/>
          <w:color w:val="auto"/>
          <w:sz w:val="22"/>
          <w:szCs w:val="22"/>
        </w:rPr>
        <w:t>,</w:t>
      </w:r>
    </w:p>
    <w:p w:rsidR="000D6E98" w:rsidRPr="00D00084" w:rsidRDefault="000D6E98" w:rsidP="00C977F4">
      <w:pPr>
        <w:pStyle w:val="Titre2"/>
        <w:numPr>
          <w:ilvl w:val="0"/>
          <w:numId w:val="11"/>
        </w:numPr>
        <w:tabs>
          <w:tab w:val="right" w:pos="709"/>
        </w:tabs>
        <w:spacing w:before="240" w:after="240" w:line="240" w:lineRule="auto"/>
        <w:ind w:left="714" w:hanging="357"/>
        <w:contextualSpacing/>
        <w:rPr>
          <w:rFonts w:ascii="Arial" w:hAnsi="Arial" w:cs="Arial"/>
          <w:bCs w:val="0"/>
          <w:color w:val="auto"/>
          <w:sz w:val="22"/>
          <w:szCs w:val="22"/>
        </w:rPr>
      </w:pPr>
      <w:r w:rsidRPr="00D00084">
        <w:rPr>
          <w:rFonts w:ascii="Arial" w:hAnsi="Arial" w:cs="Arial"/>
          <w:bCs w:val="0"/>
          <w:color w:val="auto"/>
          <w:sz w:val="22"/>
          <w:szCs w:val="22"/>
        </w:rPr>
        <w:t>DA 2 </w:t>
      </w:r>
      <w:r w:rsidR="00BA0FAC" w:rsidRPr="00D00084">
        <w:rPr>
          <w:rFonts w:ascii="Arial" w:hAnsi="Arial" w:cs="Arial"/>
          <w:bCs w:val="0"/>
          <w:color w:val="auto"/>
          <w:sz w:val="22"/>
          <w:szCs w:val="22"/>
        </w:rPr>
        <w:t>–</w:t>
      </w:r>
      <w:r w:rsidR="00BA0FAC">
        <w:rPr>
          <w:rFonts w:ascii="Arial" w:hAnsi="Arial" w:cs="Arial"/>
          <w:bCs w:val="0"/>
          <w:color w:val="auto"/>
          <w:sz w:val="22"/>
          <w:szCs w:val="22"/>
        </w:rPr>
        <w:t xml:space="preserve"> G</w:t>
      </w:r>
      <w:r w:rsidRPr="00D00084">
        <w:rPr>
          <w:rFonts w:ascii="Arial" w:hAnsi="Arial" w:cs="Arial"/>
          <w:bCs w:val="0"/>
          <w:color w:val="auto"/>
          <w:sz w:val="22"/>
          <w:szCs w:val="22"/>
        </w:rPr>
        <w:t>estion des sinistres et des prestations.</w:t>
      </w:r>
    </w:p>
    <w:p w:rsidR="00DF086C" w:rsidRDefault="00DF086C" w:rsidP="00C977F4">
      <w:pPr>
        <w:tabs>
          <w:tab w:val="right" w:pos="709"/>
        </w:tabs>
        <w:spacing w:before="240" w:after="240" w:line="240" w:lineRule="auto"/>
        <w:jc w:val="both"/>
        <w:rPr>
          <w:rFonts w:ascii="Arial" w:hAnsi="Arial" w:cs="Arial"/>
        </w:rPr>
      </w:pPr>
      <w:r w:rsidRPr="00D00084">
        <w:rPr>
          <w:rFonts w:ascii="Arial" w:hAnsi="Arial" w:cs="Arial"/>
        </w:rPr>
        <w:t>Pour exercer ces activités courantes, le technicien</w:t>
      </w:r>
      <w:r w:rsidR="008673E0">
        <w:rPr>
          <w:rFonts w:ascii="Arial" w:hAnsi="Arial" w:cs="Arial"/>
        </w:rPr>
        <w:t xml:space="preserve"> ou la technicienne</w:t>
      </w:r>
      <w:r w:rsidRPr="00D00084">
        <w:rPr>
          <w:rFonts w:ascii="Arial" w:hAnsi="Arial" w:cs="Arial"/>
        </w:rPr>
        <w:t xml:space="preserve"> supérieur</w:t>
      </w:r>
      <w:r w:rsidR="00055339">
        <w:rPr>
          <w:rFonts w:ascii="Arial" w:hAnsi="Arial" w:cs="Arial"/>
        </w:rPr>
        <w:t>(e)</w:t>
      </w:r>
      <w:r w:rsidR="008673E0">
        <w:rPr>
          <w:rFonts w:ascii="Arial" w:hAnsi="Arial" w:cs="Arial"/>
        </w:rPr>
        <w:t xml:space="preserve"> de l’a</w:t>
      </w:r>
      <w:r w:rsidRPr="00D00084">
        <w:rPr>
          <w:rFonts w:ascii="Arial" w:hAnsi="Arial" w:cs="Arial"/>
        </w:rPr>
        <w:t xml:space="preserve">ssurance doit être en mesure de maîtriser l’environnement digital au sein duquel il </w:t>
      </w:r>
      <w:r w:rsidR="008673E0">
        <w:rPr>
          <w:rFonts w:ascii="Arial" w:hAnsi="Arial" w:cs="Arial"/>
        </w:rPr>
        <w:t xml:space="preserve">ou elle </w:t>
      </w:r>
      <w:r w:rsidRPr="00D00084">
        <w:rPr>
          <w:rFonts w:ascii="Arial" w:hAnsi="Arial" w:cs="Arial"/>
        </w:rPr>
        <w:t xml:space="preserve">exerce ses activités principales. Les activités liées à la digitalisation des métiers au sein des entreprises d’assurances sont permanentes et transversales. Elles nécessitent la connaissance de </w:t>
      </w:r>
      <w:r w:rsidRPr="00D00084">
        <w:rPr>
          <w:rFonts w:ascii="Arial" w:hAnsi="Arial" w:cs="Arial"/>
        </w:rPr>
        <w:lastRenderedPageBreak/>
        <w:t xml:space="preserve">l’organisation du système d’information pour lui permettre de se repérer et de l’utiliser avec agilité. Ces activités peuvent être regroupées au sein d’un domaine </w:t>
      </w:r>
      <w:r w:rsidR="00EA7090" w:rsidRPr="00D00084">
        <w:rPr>
          <w:rFonts w:ascii="Arial" w:hAnsi="Arial" w:cs="Arial"/>
        </w:rPr>
        <w:t>d’activités</w:t>
      </w:r>
      <w:r w:rsidRPr="00D00084">
        <w:rPr>
          <w:rFonts w:ascii="Arial" w:hAnsi="Arial" w:cs="Arial"/>
        </w:rPr>
        <w:t xml:space="preserve"> </w:t>
      </w:r>
      <w:r w:rsidR="005F60D2" w:rsidRPr="00D00084">
        <w:rPr>
          <w:rFonts w:ascii="Arial" w:hAnsi="Arial" w:cs="Arial"/>
        </w:rPr>
        <w:t>transversal</w:t>
      </w:r>
      <w:r w:rsidR="00EA7090" w:rsidRPr="00D00084">
        <w:rPr>
          <w:rFonts w:ascii="Arial" w:hAnsi="Arial" w:cs="Arial"/>
        </w:rPr>
        <w:t>es</w:t>
      </w:r>
      <w:r w:rsidRPr="00D00084">
        <w:rPr>
          <w:rFonts w:ascii="Arial" w:hAnsi="Arial" w:cs="Arial"/>
        </w:rPr>
        <w:t> </w:t>
      </w:r>
      <w:r w:rsidR="00B00224" w:rsidRPr="00D00084">
        <w:rPr>
          <w:rFonts w:ascii="Arial" w:hAnsi="Arial" w:cs="Arial"/>
        </w:rPr>
        <w:t xml:space="preserve">(DA 3) </w:t>
      </w:r>
      <w:r w:rsidRPr="00D00084">
        <w:rPr>
          <w:rFonts w:ascii="Arial" w:hAnsi="Arial" w:cs="Arial"/>
        </w:rPr>
        <w:t xml:space="preserve">: </w:t>
      </w:r>
    </w:p>
    <w:p w:rsidR="00DF086C" w:rsidRDefault="00DF086C" w:rsidP="00AA3417">
      <w:pPr>
        <w:pStyle w:val="Titre2"/>
        <w:numPr>
          <w:ilvl w:val="0"/>
          <w:numId w:val="11"/>
        </w:numPr>
        <w:tabs>
          <w:tab w:val="right" w:pos="709"/>
        </w:tabs>
        <w:spacing w:before="0" w:line="240" w:lineRule="auto"/>
        <w:ind w:left="714" w:hanging="357"/>
        <w:jc w:val="both"/>
        <w:rPr>
          <w:rFonts w:ascii="Arial" w:hAnsi="Arial" w:cs="Arial"/>
          <w:bCs w:val="0"/>
          <w:color w:val="auto"/>
          <w:sz w:val="22"/>
          <w:szCs w:val="22"/>
        </w:rPr>
      </w:pPr>
      <w:r w:rsidRPr="00D00084">
        <w:rPr>
          <w:rFonts w:ascii="Arial" w:hAnsi="Arial" w:cs="Arial"/>
          <w:bCs w:val="0"/>
          <w:color w:val="auto"/>
          <w:sz w:val="22"/>
          <w:szCs w:val="22"/>
        </w:rPr>
        <w:t>DA 3 –</w:t>
      </w:r>
      <w:r w:rsidR="00BA0FAC">
        <w:rPr>
          <w:rFonts w:ascii="Arial" w:hAnsi="Arial" w:cs="Arial"/>
          <w:bCs w:val="0"/>
          <w:color w:val="auto"/>
          <w:sz w:val="22"/>
          <w:szCs w:val="22"/>
        </w:rPr>
        <w:t> Co</w:t>
      </w:r>
      <w:r w:rsidRPr="00D00084">
        <w:rPr>
          <w:rFonts w:ascii="Arial" w:hAnsi="Arial" w:cs="Arial"/>
          <w:bCs w:val="0"/>
          <w:color w:val="auto"/>
          <w:sz w:val="22"/>
          <w:szCs w:val="22"/>
        </w:rPr>
        <w:t>mmunication digitale, utilisation du système d’information et des outils numériques</w:t>
      </w:r>
    </w:p>
    <w:p w:rsidR="00AA3417" w:rsidRPr="00AA3417" w:rsidRDefault="00AA3417" w:rsidP="00AA3417"/>
    <w:p w:rsidR="000D6E98" w:rsidRPr="00D00084" w:rsidRDefault="000D6E98" w:rsidP="00AA3417">
      <w:pPr>
        <w:pStyle w:val="Titre3"/>
        <w:pBdr>
          <w:top w:val="single" w:sz="4" w:space="1" w:color="auto"/>
          <w:left w:val="single" w:sz="4" w:space="4" w:color="auto"/>
          <w:bottom w:val="single" w:sz="4" w:space="1" w:color="auto"/>
          <w:right w:val="single" w:sz="4" w:space="4" w:color="auto"/>
        </w:pBdr>
        <w:tabs>
          <w:tab w:val="right" w:pos="709"/>
        </w:tabs>
        <w:spacing w:before="240" w:after="240" w:line="240" w:lineRule="auto"/>
        <w:rPr>
          <w:rFonts w:ascii="Arial" w:hAnsi="Arial" w:cs="Arial"/>
          <w:color w:val="auto"/>
        </w:rPr>
      </w:pPr>
      <w:r w:rsidRPr="00D00084">
        <w:rPr>
          <w:rFonts w:ascii="Arial" w:hAnsi="Arial" w:cs="Arial"/>
          <w:color w:val="auto"/>
        </w:rPr>
        <w:t xml:space="preserve">1-1 DA 1 - </w:t>
      </w:r>
      <w:r w:rsidR="00990269">
        <w:rPr>
          <w:rFonts w:ascii="Arial" w:hAnsi="Arial" w:cs="Arial"/>
          <w:color w:val="auto"/>
        </w:rPr>
        <w:t>D</w:t>
      </w:r>
      <w:r w:rsidRPr="00D00084">
        <w:rPr>
          <w:rFonts w:ascii="Arial" w:hAnsi="Arial" w:cs="Arial"/>
          <w:color w:val="auto"/>
        </w:rPr>
        <w:t>éveloppement commercial et gestion des contrats </w:t>
      </w:r>
    </w:p>
    <w:p w:rsidR="000D6E98" w:rsidRPr="00D00084" w:rsidRDefault="000D6E98" w:rsidP="00C977F4">
      <w:pPr>
        <w:tabs>
          <w:tab w:val="right" w:pos="709"/>
        </w:tabs>
        <w:spacing w:before="240" w:after="240" w:line="240" w:lineRule="auto"/>
        <w:rPr>
          <w:rFonts w:ascii="Arial" w:hAnsi="Arial" w:cs="Arial"/>
        </w:rPr>
      </w:pPr>
      <w:r w:rsidRPr="00D00084">
        <w:rPr>
          <w:rFonts w:ascii="Arial" w:hAnsi="Arial" w:cs="Arial"/>
        </w:rPr>
        <w:t>Trois activités emblématiques sont identifiées :</w:t>
      </w:r>
    </w:p>
    <w:p w:rsidR="000D6E98" w:rsidRPr="00D00084" w:rsidRDefault="000D6E98" w:rsidP="00C977F4">
      <w:pPr>
        <w:pStyle w:val="Paragraphedeliste"/>
        <w:numPr>
          <w:ilvl w:val="0"/>
          <w:numId w:val="13"/>
        </w:numPr>
        <w:tabs>
          <w:tab w:val="right" w:pos="709"/>
        </w:tabs>
        <w:spacing w:before="240" w:after="240" w:line="240" w:lineRule="auto"/>
        <w:contextualSpacing w:val="0"/>
        <w:rPr>
          <w:rFonts w:ascii="Arial" w:hAnsi="Arial" w:cs="Arial"/>
        </w:rPr>
      </w:pPr>
      <w:r w:rsidRPr="00D00084">
        <w:rPr>
          <w:rFonts w:ascii="Arial" w:hAnsi="Arial" w:cs="Arial"/>
        </w:rPr>
        <w:t>l’accueil et l’identification du besoin du client ou du prospect (A.1.1)</w:t>
      </w:r>
      <w:r w:rsidR="001450B8">
        <w:rPr>
          <w:rFonts w:ascii="Arial" w:hAnsi="Arial" w:cs="Arial"/>
        </w:rPr>
        <w:t>,</w:t>
      </w:r>
    </w:p>
    <w:p w:rsidR="000D6E98" w:rsidRPr="00D00084" w:rsidRDefault="000D6E98" w:rsidP="00C977F4">
      <w:pPr>
        <w:pStyle w:val="Paragraphedeliste"/>
        <w:numPr>
          <w:ilvl w:val="0"/>
          <w:numId w:val="13"/>
        </w:numPr>
        <w:tabs>
          <w:tab w:val="right" w:pos="709"/>
        </w:tabs>
        <w:spacing w:before="240" w:after="240" w:line="240" w:lineRule="auto"/>
        <w:contextualSpacing w:val="0"/>
        <w:rPr>
          <w:rFonts w:ascii="Arial" w:hAnsi="Arial" w:cs="Arial"/>
        </w:rPr>
      </w:pPr>
      <w:r w:rsidRPr="00D00084">
        <w:rPr>
          <w:rFonts w:ascii="Arial" w:hAnsi="Arial" w:cs="Arial"/>
        </w:rPr>
        <w:t>le suivi du client et la gestion de ses contrats (A.1.2)</w:t>
      </w:r>
      <w:r w:rsidR="001450B8">
        <w:rPr>
          <w:rFonts w:ascii="Arial" w:hAnsi="Arial" w:cs="Arial"/>
        </w:rPr>
        <w:t>,</w:t>
      </w:r>
    </w:p>
    <w:p w:rsidR="000D6E98" w:rsidRDefault="000D6E98" w:rsidP="00354F22">
      <w:pPr>
        <w:pStyle w:val="Paragraphedeliste"/>
        <w:numPr>
          <w:ilvl w:val="0"/>
          <w:numId w:val="13"/>
        </w:numPr>
        <w:tabs>
          <w:tab w:val="right" w:pos="709"/>
        </w:tabs>
        <w:spacing w:after="0" w:line="240" w:lineRule="auto"/>
        <w:ind w:left="714" w:hanging="357"/>
        <w:contextualSpacing w:val="0"/>
        <w:rPr>
          <w:rFonts w:ascii="Arial" w:hAnsi="Arial" w:cs="Arial"/>
        </w:rPr>
      </w:pPr>
      <w:r w:rsidRPr="00D00084">
        <w:rPr>
          <w:rFonts w:ascii="Arial" w:hAnsi="Arial" w:cs="Arial"/>
        </w:rPr>
        <w:t>le développement commercial, la prospection et la vente de contrats d’assurances et de services associés, de produits bancaires et financiers (A.1.3)</w:t>
      </w:r>
      <w:r w:rsidR="001450B8">
        <w:rPr>
          <w:rFonts w:ascii="Arial" w:hAnsi="Arial" w:cs="Arial"/>
        </w:rPr>
        <w:t>.</w:t>
      </w:r>
    </w:p>
    <w:p w:rsidR="000D6E98" w:rsidRDefault="000D6E98" w:rsidP="00C977F4">
      <w:pPr>
        <w:tabs>
          <w:tab w:val="left" w:pos="709"/>
        </w:tabs>
        <w:spacing w:before="240" w:after="240" w:line="240" w:lineRule="auto"/>
        <w:rPr>
          <w:rFonts w:ascii="Arial" w:hAnsi="Arial" w:cs="Arial"/>
          <w:b/>
        </w:rPr>
      </w:pPr>
      <w:r w:rsidRPr="00D00084">
        <w:rPr>
          <w:rFonts w:ascii="Arial" w:hAnsi="Arial" w:cs="Arial"/>
          <w:b/>
        </w:rPr>
        <w:t>A.1.1 Accueil et identification du besoin du client ou du prospect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0D6E98" w:rsidRPr="00D00084" w:rsidTr="00B76015">
        <w:tc>
          <w:tcPr>
            <w:tcW w:w="4962" w:type="dxa"/>
            <w:tcBorders>
              <w:bottom w:val="single" w:sz="4" w:space="0" w:color="auto"/>
            </w:tcBorders>
          </w:tcPr>
          <w:p w:rsidR="000D6E98" w:rsidRPr="00D00084" w:rsidRDefault="000D6E98" w:rsidP="00F04A25">
            <w:pPr>
              <w:tabs>
                <w:tab w:val="right" w:pos="709"/>
              </w:tabs>
              <w:spacing w:before="60" w:after="60" w:line="240" w:lineRule="auto"/>
              <w:jc w:val="center"/>
              <w:rPr>
                <w:rFonts w:ascii="Arial" w:hAnsi="Arial" w:cs="Arial"/>
                <w:b/>
              </w:rPr>
            </w:pPr>
            <w:r w:rsidRPr="00D00084">
              <w:rPr>
                <w:rFonts w:ascii="Arial" w:hAnsi="Arial" w:cs="Arial"/>
                <w:b/>
                <w:i/>
                <w:u w:val="single"/>
              </w:rPr>
              <w:t>Tâches induites par l’activité A.1.1</w:t>
            </w:r>
            <w:r w:rsidRPr="00D00084">
              <w:rPr>
                <w:rFonts w:ascii="Arial" w:hAnsi="Arial" w:cs="Arial"/>
                <w:b/>
                <w:i/>
              </w:rPr>
              <w:t> :</w:t>
            </w:r>
          </w:p>
        </w:tc>
        <w:tc>
          <w:tcPr>
            <w:tcW w:w="4961" w:type="dxa"/>
          </w:tcPr>
          <w:p w:rsidR="000D6E98" w:rsidRPr="00D00084" w:rsidRDefault="00271EE0" w:rsidP="00F04A25">
            <w:pPr>
              <w:tabs>
                <w:tab w:val="right" w:pos="709"/>
              </w:tabs>
              <w:spacing w:before="60" w:after="60" w:line="240" w:lineRule="auto"/>
              <w:jc w:val="center"/>
              <w:rPr>
                <w:rFonts w:ascii="Arial" w:hAnsi="Arial" w:cs="Arial"/>
                <w:b/>
                <w:i/>
                <w:u w:val="single"/>
              </w:rPr>
            </w:pPr>
            <w:r>
              <w:rPr>
                <w:rFonts w:ascii="Arial" w:hAnsi="Arial" w:cs="Arial"/>
                <w:b/>
                <w:i/>
                <w:u w:val="single"/>
              </w:rPr>
              <w:t>R</w:t>
            </w:r>
            <w:r w:rsidR="000D6E98" w:rsidRPr="00D00084">
              <w:rPr>
                <w:rFonts w:ascii="Arial" w:hAnsi="Arial" w:cs="Arial"/>
                <w:b/>
                <w:i/>
                <w:u w:val="single"/>
              </w:rPr>
              <w:t>ésultats attendus</w:t>
            </w:r>
          </w:p>
        </w:tc>
      </w:tr>
      <w:tr w:rsidR="000D6E98" w:rsidRPr="00D00084" w:rsidTr="00B76015">
        <w:tc>
          <w:tcPr>
            <w:tcW w:w="4962" w:type="dxa"/>
            <w:tcBorders>
              <w:top w:val="single" w:sz="4" w:space="0" w:color="auto"/>
              <w:left w:val="single" w:sz="4" w:space="0" w:color="auto"/>
              <w:bottom w:val="nil"/>
              <w:right w:val="single" w:sz="4" w:space="0" w:color="auto"/>
            </w:tcBorders>
          </w:tcPr>
          <w:p w:rsidR="000D6E98" w:rsidRPr="00D00084" w:rsidRDefault="000D6E98" w:rsidP="00F04A25">
            <w:pPr>
              <w:pStyle w:val="Paragraphedeliste"/>
              <w:numPr>
                <w:ilvl w:val="0"/>
                <w:numId w:val="13"/>
              </w:numPr>
              <w:tabs>
                <w:tab w:val="right" w:pos="709"/>
              </w:tabs>
              <w:spacing w:before="60" w:after="60" w:line="240" w:lineRule="auto"/>
              <w:ind w:left="142" w:hanging="142"/>
              <w:contextualSpacing w:val="0"/>
              <w:rPr>
                <w:rFonts w:ascii="Arial" w:hAnsi="Arial" w:cs="Arial"/>
              </w:rPr>
            </w:pPr>
            <w:r w:rsidRPr="00D00084">
              <w:rPr>
                <w:rFonts w:ascii="Arial" w:hAnsi="Arial" w:cs="Arial"/>
              </w:rPr>
              <w:t>accueil et découverte du client ou du prospect</w:t>
            </w:r>
          </w:p>
        </w:tc>
        <w:tc>
          <w:tcPr>
            <w:tcW w:w="4961" w:type="dxa"/>
            <w:vMerge w:val="restart"/>
            <w:tcBorders>
              <w:left w:val="single" w:sz="4" w:space="0" w:color="auto"/>
            </w:tcBorders>
          </w:tcPr>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personnalisation de la relation </w:t>
            </w:r>
          </w:p>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mise en œuvre d'une structure d'entretien efficace </w:t>
            </w:r>
          </w:p>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information</w:t>
            </w:r>
            <w:r w:rsidR="007449A3" w:rsidRPr="00D00084">
              <w:rPr>
                <w:rFonts w:ascii="Arial" w:eastAsia="Arial" w:hAnsi="Arial" w:cs="Arial"/>
                <w:bCs/>
              </w:rPr>
              <w:t>s</w:t>
            </w:r>
            <w:r w:rsidRPr="00D00084">
              <w:rPr>
                <w:rFonts w:ascii="Arial" w:eastAsia="Arial" w:hAnsi="Arial" w:cs="Arial"/>
                <w:bCs/>
              </w:rPr>
              <w:t xml:space="preserve"> sur le besoin initial et complémentaire </w:t>
            </w:r>
          </w:p>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qualité de la reformulation, pertinence, complétude et hiérarchisation des informations sélectionnées </w:t>
            </w:r>
          </w:p>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proposition d'action en rapport avec la problématique du client ou du prospect, aux objectifs et  aux procédures de l’entreprise  </w:t>
            </w:r>
          </w:p>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respect de la règlementation et des procédures de l'entreprise</w:t>
            </w:r>
          </w:p>
          <w:p w:rsidR="004E787A"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traitement des réclamations</w:t>
            </w:r>
          </w:p>
          <w:p w:rsidR="000D6E98" w:rsidRPr="00D00084" w:rsidRDefault="004E787A" w:rsidP="00F04A25">
            <w:pPr>
              <w:pStyle w:val="Paragraphedeliste"/>
              <w:numPr>
                <w:ilvl w:val="0"/>
                <w:numId w:val="13"/>
              </w:numPr>
              <w:tabs>
                <w:tab w:val="right" w:pos="709"/>
              </w:tabs>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pertinence, synthèse, complétude et hiérarchisation des informations et opportunités transmises ou partagées </w:t>
            </w:r>
            <w:r w:rsidR="00F21979" w:rsidRPr="00F21979">
              <w:rPr>
                <w:rFonts w:ascii="Arial" w:hAnsi="Arial" w:cs="Arial"/>
              </w:rPr>
              <w:t>afin de prendre une décision ou de décider d’une action</w:t>
            </w: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tabs>
                <w:tab w:val="right" w:pos="709"/>
              </w:tabs>
              <w:spacing w:before="60" w:after="60" w:line="240" w:lineRule="auto"/>
              <w:ind w:left="142" w:hanging="142"/>
              <w:contextualSpacing w:val="0"/>
              <w:rPr>
                <w:rFonts w:ascii="Arial" w:hAnsi="Arial" w:cs="Arial"/>
              </w:rPr>
            </w:pPr>
            <w:r w:rsidRPr="00D00084">
              <w:rPr>
                <w:rFonts w:ascii="Arial" w:hAnsi="Arial" w:cs="Arial"/>
              </w:rPr>
              <w:t>traitement de la demande, des réclamations, des objections, ou orientation vers le service compétent</w:t>
            </w:r>
          </w:p>
        </w:tc>
        <w:tc>
          <w:tcPr>
            <w:tcW w:w="4961" w:type="dxa"/>
            <w:vMerge/>
            <w:tcBorders>
              <w:left w:val="single" w:sz="4" w:space="0" w:color="auto"/>
            </w:tcBorders>
          </w:tcPr>
          <w:p w:rsidR="000D6E98" w:rsidRPr="00D00084" w:rsidRDefault="000D6E98" w:rsidP="00F04A25">
            <w:pPr>
              <w:tabs>
                <w:tab w:val="right" w:pos="709"/>
              </w:tabs>
              <w:spacing w:before="60" w:after="60" w:line="240" w:lineRule="auto"/>
              <w:rPr>
                <w:rFonts w:ascii="Arial" w:hAnsi="Arial" w:cs="Arial"/>
              </w:rPr>
            </w:pP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eastAsia="Arial" w:hAnsi="Arial" w:cs="Arial"/>
                <w:bCs/>
              </w:rPr>
              <w:t>recueil des informations nécessaires auprès du demandeur</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hAnsi="Arial" w:cs="Arial"/>
              </w:rPr>
              <w:t>consultation, qualification et alimentation du système d’information</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hAnsi="Arial" w:cs="Arial"/>
              </w:rPr>
              <w:t>écoute et questionnement pour comprendre et reformuler le besoin</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hAnsi="Arial" w:cs="Arial"/>
              </w:rPr>
              <w:t>réponse à une demande : rendez- vous, devis, information sur l’état d’avancement d’une procédure de gestion déjà engagée</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hAnsi="Arial" w:cs="Arial"/>
              </w:rPr>
              <w:t>si besoin, sollicitation d'un avis : référent, hiérarchie, expert, médecin inspecteur, vérificateur, etc.</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r w:rsidR="000D6E98" w:rsidRPr="00D00084" w:rsidTr="00B76015">
        <w:tc>
          <w:tcPr>
            <w:tcW w:w="4962" w:type="dxa"/>
            <w:tcBorders>
              <w:top w:val="nil"/>
              <w:left w:val="single" w:sz="4" w:space="0" w:color="auto"/>
              <w:bottom w:val="nil"/>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hAnsi="Arial" w:cs="Arial"/>
              </w:rPr>
              <w:t>proposition au client des garanties ou prestations complémentaires</w:t>
            </w:r>
            <w:r w:rsidR="001450B8">
              <w:rPr>
                <w:rFonts w:ascii="Arial" w:hAnsi="Arial" w:cs="Arial"/>
              </w:rPr>
              <w:t>,</w:t>
            </w:r>
            <w:r w:rsidRPr="00D00084">
              <w:rPr>
                <w:rFonts w:ascii="Arial" w:hAnsi="Arial" w:cs="Arial"/>
              </w:rPr>
              <w:t xml:space="preserve"> soit en rebond commercial</w:t>
            </w:r>
            <w:r w:rsidR="001450B8">
              <w:rPr>
                <w:rFonts w:ascii="Arial" w:hAnsi="Arial" w:cs="Arial"/>
              </w:rPr>
              <w:t>,</w:t>
            </w:r>
            <w:r w:rsidRPr="00D00084">
              <w:rPr>
                <w:rFonts w:ascii="Arial" w:hAnsi="Arial" w:cs="Arial"/>
              </w:rPr>
              <w:t xml:space="preserve"> soit de manière proactive</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r w:rsidR="000D6E98" w:rsidRPr="00D00084" w:rsidTr="00B76015">
        <w:tc>
          <w:tcPr>
            <w:tcW w:w="4962" w:type="dxa"/>
            <w:tcBorders>
              <w:top w:val="nil"/>
              <w:left w:val="single" w:sz="4" w:space="0" w:color="auto"/>
              <w:bottom w:val="single" w:sz="4" w:space="0" w:color="auto"/>
              <w:right w:val="single" w:sz="4" w:space="0" w:color="auto"/>
            </w:tcBorders>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hAnsi="Arial" w:cs="Arial"/>
              </w:rPr>
            </w:pPr>
            <w:r w:rsidRPr="00D00084">
              <w:rPr>
                <w:rFonts w:ascii="Arial" w:hAnsi="Arial" w:cs="Arial"/>
              </w:rPr>
              <w:t>prise de congé</w:t>
            </w:r>
          </w:p>
        </w:tc>
        <w:tc>
          <w:tcPr>
            <w:tcW w:w="4961" w:type="dxa"/>
            <w:vMerge/>
            <w:tcBorders>
              <w:left w:val="single" w:sz="4" w:space="0" w:color="auto"/>
            </w:tcBorders>
          </w:tcPr>
          <w:p w:rsidR="000D6E98" w:rsidRPr="00D00084" w:rsidRDefault="000D6E98" w:rsidP="00F04A25">
            <w:pPr>
              <w:spacing w:before="60" w:after="60" w:line="240" w:lineRule="auto"/>
              <w:rPr>
                <w:rFonts w:ascii="Arial" w:hAnsi="Arial" w:cs="Arial"/>
              </w:rPr>
            </w:pPr>
          </w:p>
        </w:tc>
      </w:tr>
    </w:tbl>
    <w:p w:rsidR="00A82D5E" w:rsidRDefault="00A82D5E" w:rsidP="008811F7">
      <w:pPr>
        <w:spacing w:after="0" w:line="240" w:lineRule="auto"/>
        <w:rPr>
          <w:rFonts w:ascii="Arial" w:eastAsia="Times New Roman" w:hAnsi="Arial" w:cs="Arial"/>
          <w:b/>
          <w:bCs/>
        </w:rPr>
      </w:pPr>
    </w:p>
    <w:p w:rsidR="00A82D5E" w:rsidRDefault="00A82D5E" w:rsidP="008811F7">
      <w:pPr>
        <w:spacing w:after="0" w:line="240" w:lineRule="auto"/>
        <w:rPr>
          <w:rFonts w:ascii="Arial" w:eastAsia="Times New Roman" w:hAnsi="Arial" w:cs="Arial"/>
          <w:b/>
          <w:bCs/>
        </w:rPr>
      </w:pPr>
    </w:p>
    <w:p w:rsidR="0009322A" w:rsidRDefault="0009322A" w:rsidP="008811F7">
      <w:pPr>
        <w:spacing w:after="0" w:line="240" w:lineRule="auto"/>
        <w:rPr>
          <w:rFonts w:ascii="Arial" w:eastAsia="Times New Roman" w:hAnsi="Arial" w:cs="Arial"/>
          <w:b/>
          <w:bCs/>
        </w:rPr>
      </w:pPr>
      <w:r w:rsidRPr="00D00084">
        <w:rPr>
          <w:rFonts w:ascii="Arial" w:eastAsia="Times New Roman" w:hAnsi="Arial" w:cs="Arial"/>
          <w:b/>
          <w:bCs/>
        </w:rPr>
        <w:t>A.1.2 Suivi du client et gestion de ses contrats</w:t>
      </w:r>
    </w:p>
    <w:p w:rsidR="005F1A53" w:rsidRDefault="005F1A53" w:rsidP="008811F7">
      <w:pPr>
        <w:spacing w:after="0" w:line="240" w:lineRule="auto"/>
        <w:rPr>
          <w:rFonts w:ascii="Arial" w:eastAsia="Times New Roman" w:hAnsi="Arial" w:cs="Arial"/>
          <w:b/>
          <w:bCs/>
        </w:rPr>
      </w:pPr>
    </w:p>
    <w:tbl>
      <w:tblPr>
        <w:tblW w:w="9923" w:type="dxa"/>
        <w:tblInd w:w="108" w:type="dxa"/>
        <w:tblCellMar>
          <w:left w:w="0" w:type="dxa"/>
          <w:right w:w="0" w:type="dxa"/>
        </w:tblCellMar>
        <w:tblLook w:val="04A0" w:firstRow="1" w:lastRow="0" w:firstColumn="1" w:lastColumn="0" w:noHBand="0" w:noVBand="1"/>
      </w:tblPr>
      <w:tblGrid>
        <w:gridCol w:w="4962"/>
        <w:gridCol w:w="4961"/>
      </w:tblGrid>
      <w:tr w:rsidR="0009322A" w:rsidRPr="00D00084" w:rsidTr="00AA3417">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9322A" w:rsidRPr="00D00084" w:rsidRDefault="0009322A" w:rsidP="00AA3417">
            <w:pPr>
              <w:spacing w:before="60" w:after="60" w:line="240" w:lineRule="auto"/>
              <w:ind w:left="142" w:hanging="142"/>
              <w:rPr>
                <w:rFonts w:ascii="Arial" w:eastAsia="Times New Roman" w:hAnsi="Arial" w:cs="Arial"/>
                <w:b/>
                <w:bCs/>
              </w:rPr>
            </w:pPr>
            <w:r w:rsidRPr="00D00084">
              <w:rPr>
                <w:rFonts w:ascii="Arial" w:eastAsia="Times New Roman" w:hAnsi="Arial" w:cs="Arial"/>
                <w:b/>
                <w:bCs/>
                <w:i/>
                <w:iCs/>
                <w:u w:val="single"/>
              </w:rPr>
              <w:t>Tâches induites par l’activité A.1.2</w:t>
            </w:r>
            <w:r w:rsidRPr="00D00084">
              <w:rPr>
                <w:rFonts w:ascii="Arial" w:eastAsia="Times New Roman" w:hAnsi="Arial" w:cs="Arial"/>
                <w:b/>
                <w:bCs/>
                <w:i/>
                <w:iCs/>
              </w:rPr>
              <w:t> :</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22A" w:rsidRPr="00D00084" w:rsidRDefault="0009322A" w:rsidP="00F04A25">
            <w:pPr>
              <w:spacing w:before="120" w:after="120" w:line="240" w:lineRule="auto"/>
              <w:ind w:left="142" w:hanging="142"/>
              <w:rPr>
                <w:rFonts w:ascii="Arial" w:eastAsia="Times New Roman" w:hAnsi="Arial" w:cs="Arial"/>
                <w:b/>
                <w:bCs/>
              </w:rPr>
            </w:pPr>
            <w:r w:rsidRPr="00D00084">
              <w:rPr>
                <w:rFonts w:ascii="Arial" w:eastAsia="Times New Roman" w:hAnsi="Arial" w:cs="Arial"/>
                <w:b/>
                <w:bCs/>
                <w:i/>
                <w:iCs/>
                <w:u w:val="single"/>
              </w:rPr>
              <w:t>Résultats attendus</w:t>
            </w:r>
          </w:p>
        </w:tc>
      </w:tr>
      <w:tr w:rsidR="0009322A" w:rsidRPr="00D00084" w:rsidTr="00AA3417">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22A"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information</w:t>
            </w:r>
            <w:r w:rsidR="001450B8">
              <w:rPr>
                <w:rFonts w:ascii="Arial" w:eastAsia="Times New Roman" w:hAnsi="Arial" w:cs="Arial"/>
              </w:rPr>
              <w:t>s</w:t>
            </w:r>
            <w:r w:rsidRPr="00D00084">
              <w:rPr>
                <w:rFonts w:ascii="Arial" w:eastAsia="Times New Roman" w:hAnsi="Arial" w:cs="Arial"/>
              </w:rPr>
              <w:t xml:space="preserve"> et conseil</w:t>
            </w:r>
            <w:r w:rsidR="001450B8">
              <w:rPr>
                <w:rFonts w:ascii="Arial" w:eastAsia="Times New Roman" w:hAnsi="Arial" w:cs="Arial"/>
              </w:rPr>
              <w:t>s</w:t>
            </w:r>
            <w:r w:rsidRPr="00D00084">
              <w:rPr>
                <w:rFonts w:ascii="Arial" w:eastAsia="Times New Roman" w:hAnsi="Arial" w:cs="Arial"/>
              </w:rPr>
              <w:t xml:space="preserve"> sur les placements produits bancaires et financiers : arbitrages, fiscalité des dépôts et des rachats</w:t>
            </w:r>
          </w:p>
          <w:p w:rsidR="00CF7E2E" w:rsidRPr="00D00084" w:rsidRDefault="00CF7E2E" w:rsidP="00813BD1">
            <w:pPr>
              <w:spacing w:before="60" w:after="60" w:line="240" w:lineRule="auto"/>
              <w:rPr>
                <w:rFonts w:ascii="Arial" w:eastAsia="Times New Roman" w:hAnsi="Arial" w:cs="Arial"/>
              </w:rPr>
            </w:pPr>
          </w:p>
        </w:tc>
        <w:tc>
          <w:tcPr>
            <w:tcW w:w="496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4F22" w:rsidRPr="00CF7E2E" w:rsidRDefault="0009322A" w:rsidP="00354F22">
            <w:pPr>
              <w:numPr>
                <w:ilvl w:val="0"/>
                <w:numId w:val="53"/>
              </w:numPr>
              <w:spacing w:after="0" w:line="240" w:lineRule="auto"/>
              <w:ind w:left="142" w:hanging="142"/>
              <w:rPr>
                <w:rFonts w:ascii="Arial" w:eastAsia="Times New Roman" w:hAnsi="Arial" w:cs="Arial"/>
              </w:rPr>
            </w:pPr>
            <w:r w:rsidRPr="00354F22">
              <w:rPr>
                <w:rFonts w:ascii="Arial" w:eastAsia="Times New Roman" w:hAnsi="Arial" w:cs="Arial"/>
              </w:rPr>
              <w:t xml:space="preserve">pertinence, complétude et hiérarchisation des </w:t>
            </w:r>
            <w:r w:rsidRPr="00CF7E2E">
              <w:rPr>
                <w:rFonts w:ascii="Arial" w:eastAsia="Times New Roman" w:hAnsi="Arial" w:cs="Arial"/>
              </w:rPr>
              <w:t xml:space="preserve">informations sélectionnées </w:t>
            </w:r>
          </w:p>
          <w:p w:rsidR="00813BD1" w:rsidRDefault="0009322A" w:rsidP="00813BD1">
            <w:pPr>
              <w:numPr>
                <w:ilvl w:val="0"/>
                <w:numId w:val="53"/>
              </w:numPr>
              <w:spacing w:after="0" w:line="240" w:lineRule="auto"/>
              <w:ind w:left="142" w:hanging="142"/>
              <w:rPr>
                <w:rFonts w:ascii="Arial" w:eastAsia="Times New Roman" w:hAnsi="Arial" w:cs="Arial"/>
              </w:rPr>
            </w:pPr>
            <w:r w:rsidRPr="00354F22">
              <w:rPr>
                <w:rFonts w:ascii="Arial" w:eastAsia="Times New Roman" w:hAnsi="Arial" w:cs="Arial"/>
              </w:rPr>
              <w:t>demande des pièces justificatives nécessaires</w:t>
            </w:r>
          </w:p>
          <w:p w:rsidR="0009322A" w:rsidRPr="00D00084" w:rsidRDefault="0009322A" w:rsidP="00813BD1">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 xml:space="preserve">efficience de l'acte de gestion, du suivi, de </w:t>
            </w:r>
            <w:r w:rsidRPr="00D00084">
              <w:rPr>
                <w:rFonts w:ascii="Arial" w:eastAsia="Times New Roman" w:hAnsi="Arial" w:cs="Arial"/>
              </w:rPr>
              <w:lastRenderedPageBreak/>
              <w:t>l’action ou de la proposition d’action au regard de la problématique, de la valeur client, du contexte (pour le client ou pour le portefeuille), des objectifs et procédures de l’entreprise</w:t>
            </w:r>
          </w:p>
          <w:p w:rsidR="0009322A" w:rsidRPr="00D00084" w:rsidRDefault="0009322A" w:rsidP="00813BD1">
            <w:pPr>
              <w:numPr>
                <w:ilvl w:val="0"/>
                <w:numId w:val="53"/>
              </w:numPr>
              <w:spacing w:after="0" w:line="240" w:lineRule="auto"/>
              <w:ind w:left="142" w:hanging="142"/>
              <w:rPr>
                <w:rFonts w:ascii="Arial" w:eastAsia="Times New Roman" w:hAnsi="Arial" w:cs="Arial"/>
              </w:rPr>
            </w:pPr>
            <w:r w:rsidRPr="00D00084">
              <w:rPr>
                <w:rFonts w:ascii="Arial" w:eastAsia="Times New Roman" w:hAnsi="Arial" w:cs="Arial"/>
              </w:rPr>
              <w:t xml:space="preserve">respect de la règlementation </w:t>
            </w:r>
          </w:p>
          <w:p w:rsidR="0009322A" w:rsidRPr="00D00084" w:rsidRDefault="0009322A" w:rsidP="00813BD1">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traitement des réclamations</w:t>
            </w:r>
          </w:p>
          <w:p w:rsidR="0009322A" w:rsidRPr="00D00084" w:rsidRDefault="0009322A" w:rsidP="00813BD1">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 xml:space="preserve">adéquation et qualité des documents créés et/ou des outils proposés par rapport au problème posé </w:t>
            </w:r>
          </w:p>
          <w:p w:rsidR="005F1A53" w:rsidRPr="00F04A25" w:rsidRDefault="0009322A" w:rsidP="00813BD1">
            <w:pPr>
              <w:numPr>
                <w:ilvl w:val="0"/>
                <w:numId w:val="53"/>
              </w:numPr>
              <w:spacing w:before="60" w:after="60" w:line="240" w:lineRule="auto"/>
              <w:ind w:left="142" w:hanging="142"/>
              <w:rPr>
                <w:rFonts w:ascii="Arial" w:eastAsia="Times New Roman" w:hAnsi="Arial" w:cs="Arial"/>
                <w:b/>
                <w:bCs/>
              </w:rPr>
            </w:pPr>
            <w:r w:rsidRPr="00D00084">
              <w:rPr>
                <w:rFonts w:ascii="Arial" w:eastAsia="Times New Roman" w:hAnsi="Arial" w:cs="Arial"/>
              </w:rPr>
              <w:t>préconisation de mesures de prévention adaptées</w:t>
            </w:r>
          </w:p>
        </w:tc>
      </w:tr>
      <w:tr w:rsidR="0009322A" w:rsidRPr="00D00084" w:rsidTr="00ED7C39">
        <w:tc>
          <w:tcPr>
            <w:tcW w:w="4962" w:type="dxa"/>
            <w:tcBorders>
              <w:top w:val="single" w:sz="4" w:space="0" w:color="auto"/>
              <w:left w:val="single" w:sz="4" w:space="0" w:color="auto"/>
              <w:right w:val="single" w:sz="4" w:space="0" w:color="auto"/>
            </w:tcBorders>
            <w:tcMar>
              <w:top w:w="0" w:type="dxa"/>
              <w:left w:w="108" w:type="dxa"/>
              <w:bottom w:w="0" w:type="dxa"/>
              <w:right w:w="108" w:type="dxa"/>
            </w:tcMar>
            <w:hideMark/>
          </w:tcPr>
          <w:p w:rsidR="0009322A" w:rsidRPr="00354F22" w:rsidRDefault="0009322A" w:rsidP="00F04A25">
            <w:pPr>
              <w:numPr>
                <w:ilvl w:val="0"/>
                <w:numId w:val="53"/>
              </w:numPr>
              <w:spacing w:before="60" w:after="60" w:line="240" w:lineRule="auto"/>
              <w:ind w:left="142" w:hanging="142"/>
              <w:rPr>
                <w:rFonts w:ascii="Arial" w:eastAsia="Times New Roman" w:hAnsi="Arial" w:cs="Arial"/>
              </w:rPr>
            </w:pPr>
            <w:r w:rsidRPr="00354F22">
              <w:rPr>
                <w:rFonts w:ascii="Arial" w:eastAsia="Times New Roman" w:hAnsi="Arial" w:cs="Arial"/>
              </w:rPr>
              <w:lastRenderedPageBreak/>
              <w:t>gestion des actes relatifs aux placements, produits bancaires et financiers : demandes de rachats, avances, mises en réduction, modification de la clause bénéficiaire, clôture d’un placement bancaire ou financier,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r w:rsidR="0009322A" w:rsidRPr="00D00084" w:rsidTr="00ED7C39">
        <w:tc>
          <w:tcPr>
            <w:tcW w:w="4962" w:type="dxa"/>
            <w:tcBorders>
              <w:left w:val="single" w:sz="4" w:space="0" w:color="auto"/>
              <w:right w:val="single" w:sz="4" w:space="0" w:color="auto"/>
            </w:tcBorders>
            <w:tcMar>
              <w:top w:w="0" w:type="dxa"/>
              <w:left w:w="108" w:type="dxa"/>
              <w:bottom w:w="0" w:type="dxa"/>
              <w:right w:w="108" w:type="dxa"/>
            </w:tcMar>
            <w:hideMark/>
          </w:tcPr>
          <w:p w:rsidR="0009322A" w:rsidRPr="00D00084"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lastRenderedPageBreak/>
              <w:t>gestion des avenants et des résiliations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r w:rsidR="0009322A" w:rsidRPr="00D00084" w:rsidTr="00ED7C39">
        <w:tc>
          <w:tcPr>
            <w:tcW w:w="4962" w:type="dxa"/>
            <w:tcBorders>
              <w:left w:val="single" w:sz="4" w:space="0" w:color="auto"/>
              <w:right w:val="single" w:sz="4" w:space="0" w:color="auto"/>
            </w:tcBorders>
            <w:tcMar>
              <w:top w:w="0" w:type="dxa"/>
              <w:left w:w="108" w:type="dxa"/>
              <w:bottom w:w="0" w:type="dxa"/>
              <w:right w:w="108" w:type="dxa"/>
            </w:tcMar>
            <w:hideMark/>
          </w:tcPr>
          <w:p w:rsidR="0009322A" w:rsidRPr="00D00084"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gestion des cotisations : émission des avis d’échéance, encaissement des cotisations, remboursement des trop-perçus, gestion des versements, gestion des incidents de paiement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r w:rsidR="0009322A" w:rsidRPr="00D00084" w:rsidTr="004B10D7">
        <w:tc>
          <w:tcPr>
            <w:tcW w:w="4962" w:type="dxa"/>
            <w:tcBorders>
              <w:left w:val="single" w:sz="4" w:space="0" w:color="auto"/>
              <w:right w:val="single" w:sz="4" w:space="0" w:color="auto"/>
            </w:tcBorders>
            <w:tcMar>
              <w:top w:w="0" w:type="dxa"/>
              <w:left w:w="108" w:type="dxa"/>
              <w:bottom w:w="0" w:type="dxa"/>
              <w:right w:w="108" w:type="dxa"/>
            </w:tcMar>
            <w:hideMark/>
          </w:tcPr>
          <w:p w:rsidR="0009322A" w:rsidRPr="00D00084"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information au client sur la procédure de gestion engagée</w:t>
            </w:r>
          </w:p>
        </w:tc>
        <w:tc>
          <w:tcPr>
            <w:tcW w:w="0" w:type="auto"/>
            <w:vMerge/>
            <w:tcBorders>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r w:rsidR="0009322A" w:rsidRPr="00D00084" w:rsidTr="004B10D7">
        <w:tc>
          <w:tcPr>
            <w:tcW w:w="4962" w:type="dxa"/>
            <w:tcBorders>
              <w:left w:val="single" w:sz="4" w:space="0" w:color="auto"/>
              <w:right w:val="single" w:sz="4" w:space="0" w:color="auto"/>
            </w:tcBorders>
            <w:tcMar>
              <w:top w:w="0" w:type="dxa"/>
              <w:left w:w="108" w:type="dxa"/>
              <w:bottom w:w="0" w:type="dxa"/>
              <w:right w:w="108" w:type="dxa"/>
            </w:tcMar>
            <w:hideMark/>
          </w:tcPr>
          <w:p w:rsidR="0009322A" w:rsidRPr="00D00084"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apport d'une expertise technique à des collègues</w:t>
            </w:r>
          </w:p>
        </w:tc>
        <w:tc>
          <w:tcPr>
            <w:tcW w:w="0" w:type="auto"/>
            <w:vMerge/>
            <w:tcBorders>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r w:rsidR="0009322A" w:rsidRPr="00D00084" w:rsidTr="004B10D7">
        <w:tc>
          <w:tcPr>
            <w:tcW w:w="4962" w:type="dxa"/>
            <w:tcBorders>
              <w:top w:val="nil"/>
              <w:left w:val="single" w:sz="4" w:space="0" w:color="auto"/>
              <w:right w:val="single" w:sz="4" w:space="0" w:color="auto"/>
            </w:tcBorders>
            <w:tcMar>
              <w:top w:w="0" w:type="dxa"/>
              <w:left w:w="108" w:type="dxa"/>
              <w:bottom w:w="0" w:type="dxa"/>
              <w:right w:w="108" w:type="dxa"/>
            </w:tcMar>
            <w:hideMark/>
          </w:tcPr>
          <w:p w:rsidR="0009322A" w:rsidRPr="00D00084"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réponse aux objections et aux réclamations relevant de son domaine ou transmission au service concerné</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r w:rsidR="0009322A" w:rsidRPr="00D00084" w:rsidTr="004B10D7">
        <w:trPr>
          <w:trHeight w:val="834"/>
        </w:trPr>
        <w:tc>
          <w:tcPr>
            <w:tcW w:w="4962" w:type="dxa"/>
            <w:tcBorders>
              <w:left w:val="single" w:sz="4" w:space="0" w:color="auto"/>
              <w:bottom w:val="single" w:sz="4" w:space="0" w:color="auto"/>
              <w:right w:val="single" w:sz="4" w:space="0" w:color="auto"/>
            </w:tcBorders>
            <w:tcMar>
              <w:top w:w="0" w:type="dxa"/>
              <w:left w:w="108" w:type="dxa"/>
              <w:bottom w:w="0" w:type="dxa"/>
              <w:right w:w="108" w:type="dxa"/>
            </w:tcMar>
            <w:hideMark/>
          </w:tcPr>
          <w:p w:rsidR="0009322A" w:rsidRPr="00D00084" w:rsidRDefault="0009322A" w:rsidP="00F04A25">
            <w:pPr>
              <w:numPr>
                <w:ilvl w:val="0"/>
                <w:numId w:val="53"/>
              </w:numPr>
              <w:spacing w:before="60" w:after="60" w:line="240" w:lineRule="auto"/>
              <w:ind w:left="142" w:hanging="142"/>
              <w:rPr>
                <w:rFonts w:ascii="Arial" w:eastAsia="Times New Roman" w:hAnsi="Arial" w:cs="Arial"/>
              </w:rPr>
            </w:pPr>
            <w:r w:rsidRPr="00D00084">
              <w:rPr>
                <w:rFonts w:ascii="Arial" w:eastAsia="Times New Roman" w:hAnsi="Arial" w:cs="Arial"/>
              </w:rPr>
              <w:t xml:space="preserve">respect des procédures de l’entreprise relatives à la sélection, la souscription, la gestion des risques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09322A" w:rsidRPr="00D00084" w:rsidRDefault="0009322A" w:rsidP="008811F7">
            <w:pPr>
              <w:spacing w:after="0" w:line="240" w:lineRule="auto"/>
              <w:rPr>
                <w:rFonts w:ascii="Arial" w:eastAsia="Times New Roman" w:hAnsi="Arial" w:cs="Arial"/>
                <w:b/>
                <w:bCs/>
              </w:rPr>
            </w:pPr>
          </w:p>
        </w:tc>
      </w:tr>
    </w:tbl>
    <w:p w:rsidR="0009322A" w:rsidRDefault="0009322A" w:rsidP="008811F7">
      <w:pPr>
        <w:spacing w:after="0" w:line="240" w:lineRule="auto"/>
        <w:rPr>
          <w:rFonts w:ascii="Arial" w:eastAsia="Times New Roman" w:hAnsi="Arial" w:cs="Arial"/>
          <w:highlight w:val="green"/>
        </w:rPr>
      </w:pPr>
    </w:p>
    <w:p w:rsidR="00AA3417" w:rsidRPr="00D00084" w:rsidRDefault="00AA3417" w:rsidP="008811F7">
      <w:pPr>
        <w:spacing w:after="0" w:line="240" w:lineRule="auto"/>
        <w:rPr>
          <w:rFonts w:ascii="Arial" w:eastAsia="Times New Roman" w:hAnsi="Arial" w:cs="Arial"/>
          <w:highlight w:val="green"/>
        </w:rPr>
      </w:pPr>
    </w:p>
    <w:p w:rsidR="000D6E98" w:rsidRDefault="000D6E98" w:rsidP="008811F7">
      <w:pPr>
        <w:spacing w:after="0" w:line="240" w:lineRule="auto"/>
        <w:rPr>
          <w:rFonts w:ascii="Arial" w:hAnsi="Arial" w:cs="Arial"/>
          <w:b/>
        </w:rPr>
      </w:pPr>
      <w:r w:rsidRPr="00D00084">
        <w:rPr>
          <w:rFonts w:ascii="Arial" w:hAnsi="Arial" w:cs="Arial"/>
          <w:b/>
        </w:rPr>
        <w:t xml:space="preserve">A.1.3 Développement commercial, prospection et vente de contrats d’assurances et de services associés, de produits bancaires et financiers </w:t>
      </w:r>
    </w:p>
    <w:p w:rsidR="00271EE0" w:rsidRDefault="00271EE0" w:rsidP="008811F7">
      <w:pPr>
        <w:spacing w:after="0" w:line="240" w:lineRule="auto"/>
        <w:rPr>
          <w:rFonts w:ascii="Arial" w:hAnsi="Arial" w:cs="Arial"/>
          <w:b/>
        </w:rPr>
      </w:pP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2"/>
        <w:gridCol w:w="4961"/>
      </w:tblGrid>
      <w:tr w:rsidR="000D6E98" w:rsidRPr="00D00084" w:rsidTr="00F04A25">
        <w:tc>
          <w:tcPr>
            <w:tcW w:w="4962" w:type="dxa"/>
            <w:tcBorders>
              <w:top w:val="single" w:sz="4" w:space="0" w:color="auto"/>
              <w:bottom w:val="single" w:sz="4" w:space="0" w:color="auto"/>
            </w:tcBorders>
          </w:tcPr>
          <w:p w:rsidR="000D6E98" w:rsidRPr="00D00084" w:rsidRDefault="000D6E98" w:rsidP="00F04A25">
            <w:pPr>
              <w:spacing w:before="60" w:after="60" w:line="240" w:lineRule="auto"/>
              <w:jc w:val="center"/>
              <w:rPr>
                <w:rFonts w:ascii="Arial" w:hAnsi="Arial" w:cs="Arial"/>
                <w:b/>
              </w:rPr>
            </w:pPr>
            <w:r w:rsidRPr="00D00084">
              <w:rPr>
                <w:rFonts w:ascii="Arial" w:hAnsi="Arial" w:cs="Arial"/>
                <w:b/>
                <w:i/>
                <w:u w:val="single"/>
              </w:rPr>
              <w:t>Tâches induites par l’activité A.1.3</w:t>
            </w:r>
            <w:r w:rsidRPr="00D00084">
              <w:rPr>
                <w:rFonts w:ascii="Arial" w:hAnsi="Arial" w:cs="Arial"/>
                <w:b/>
              </w:rPr>
              <w:t> :</w:t>
            </w:r>
          </w:p>
        </w:tc>
        <w:tc>
          <w:tcPr>
            <w:tcW w:w="4961" w:type="dxa"/>
            <w:tcBorders>
              <w:top w:val="single" w:sz="4" w:space="0" w:color="auto"/>
              <w:bottom w:val="single" w:sz="4" w:space="0" w:color="auto"/>
            </w:tcBorders>
          </w:tcPr>
          <w:p w:rsidR="000D6E98" w:rsidRPr="00D00084" w:rsidRDefault="00271EE0" w:rsidP="00F04A25">
            <w:pPr>
              <w:spacing w:before="60" w:after="60" w:line="240" w:lineRule="auto"/>
              <w:jc w:val="center"/>
              <w:rPr>
                <w:rFonts w:ascii="Arial" w:hAnsi="Arial" w:cs="Arial"/>
                <w:b/>
              </w:rPr>
            </w:pPr>
            <w:r>
              <w:rPr>
                <w:rFonts w:ascii="Arial" w:hAnsi="Arial" w:cs="Arial"/>
                <w:b/>
                <w:i/>
                <w:u w:val="single"/>
              </w:rPr>
              <w:t>R</w:t>
            </w:r>
            <w:r w:rsidR="000D6E98" w:rsidRPr="00D00084">
              <w:rPr>
                <w:rFonts w:ascii="Arial" w:hAnsi="Arial" w:cs="Arial"/>
                <w:b/>
                <w:i/>
                <w:u w:val="single"/>
              </w:rPr>
              <w:t>ésultats attendus</w:t>
            </w:r>
          </w:p>
        </w:tc>
      </w:tr>
      <w:tr w:rsidR="007449A3" w:rsidRPr="00D00084" w:rsidTr="00F04A25">
        <w:tc>
          <w:tcPr>
            <w:tcW w:w="4962" w:type="dxa"/>
            <w:tcBorders>
              <w:top w:val="single" w:sz="4" w:space="0" w:color="auto"/>
            </w:tcBorders>
          </w:tcPr>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conception et suivi d'un plan de prospection : plan de conquête de nouveaux clients et/ou développement de la multi-détention</w:t>
            </w:r>
          </w:p>
        </w:tc>
        <w:tc>
          <w:tcPr>
            <w:tcW w:w="4961" w:type="dxa"/>
            <w:vMerge w:val="restart"/>
            <w:tcBorders>
              <w:top w:val="single" w:sz="4" w:space="0" w:color="auto"/>
            </w:tcBorders>
          </w:tcPr>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personnalisation de la relation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mise en œuvre d'une structure d'entretien efficace</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informations sur le besoin initial et complémentaire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qualité de la reformulation</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cohérence de la décision, de la proposition, avec la problématique du client et les objectifs de l’entreprise,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concrétisation et conformité de l’action (devis, souscription de contrat) aux besoins et motivations exprimés ou découverts ainsi qu’à l’offre et au positionnement de l’entreprise</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liste de</w:t>
            </w:r>
            <w:r w:rsidR="00B47EA9" w:rsidRPr="00D00084">
              <w:rPr>
                <w:rFonts w:ascii="Arial" w:eastAsia="Arial" w:hAnsi="Arial" w:cs="Arial"/>
                <w:bCs/>
              </w:rPr>
              <w:t>s</w:t>
            </w:r>
            <w:r w:rsidRPr="00D00084">
              <w:rPr>
                <w:rFonts w:ascii="Arial" w:eastAsia="Arial" w:hAnsi="Arial" w:cs="Arial"/>
                <w:bCs/>
              </w:rPr>
              <w:t xml:space="preserve"> pièces justificatives demandées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prise de rendez-vous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formulation d'une demande de recommandations</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pertinence, synthèse, complétude et hiérarchisation des informations et opportunités transmises ou partagées pour décision ou action, et de la liste ou du compte rendu des opérations réalisées ou à faire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respect de la règlementation et des procédures de l'entreprise</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F04A25">
              <w:rPr>
                <w:rFonts w:ascii="Arial" w:eastAsia="Arial" w:hAnsi="Arial" w:cs="Arial"/>
                <w:bCs/>
              </w:rPr>
              <w:lastRenderedPageBreak/>
              <w:t>pertinence du diagnostic, indicateurs sélectionnés, traitement et analyse des indicateurs (profils clients, tableau de bord, répartition du portefeuille, équilibre sinistres</w:t>
            </w:r>
            <w:r w:rsidRPr="00D00084">
              <w:rPr>
                <w:rFonts w:ascii="Arial" w:eastAsia="Arial" w:hAnsi="Arial" w:cs="Arial"/>
                <w:bCs/>
              </w:rPr>
              <w:t xml:space="preserve"> sur primes (S/P), etc.)</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cohérence de l'action en termes de cible, de moyens engagés, etc. avec la problématique de l’entreprise : positionnement, organisation, objectifs</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qualité des outils sélectionnés ou créés et adéquation  de ces outils au problème posé </w:t>
            </w:r>
          </w:p>
          <w:p w:rsidR="007449A3" w:rsidRPr="00D00084" w:rsidRDefault="007449A3"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efficacité dans la gestion du temps</w:t>
            </w: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mise en œuvre de programme de fidélisation et parrainage</w:t>
            </w:r>
          </w:p>
        </w:tc>
        <w:tc>
          <w:tcPr>
            <w:tcW w:w="4961" w:type="dxa"/>
            <w:vMerge/>
          </w:tcPr>
          <w:p w:rsidR="000D6E98" w:rsidRPr="00D00084" w:rsidRDefault="000D6E98" w:rsidP="00F04A25">
            <w:pPr>
              <w:spacing w:before="60" w:after="60" w:line="240" w:lineRule="auto"/>
              <w:rPr>
                <w:rFonts w:ascii="Arial" w:eastAsia="Arial" w:hAnsi="Arial" w:cs="Arial"/>
                <w:bCs/>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prise de rendez-vous</w:t>
            </w:r>
          </w:p>
        </w:tc>
        <w:tc>
          <w:tcPr>
            <w:tcW w:w="4961" w:type="dxa"/>
            <w:vMerge/>
          </w:tcPr>
          <w:p w:rsidR="000D6E98" w:rsidRPr="00D00084" w:rsidRDefault="000D6E98" w:rsidP="00F04A25">
            <w:pPr>
              <w:spacing w:before="60" w:after="60" w:line="240" w:lineRule="auto"/>
              <w:rPr>
                <w:rFonts w:ascii="Arial" w:eastAsia="Arial" w:hAnsi="Arial" w:cs="Arial"/>
                <w:bCs/>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présentation d'offres commerciales</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point de situation assurantielle</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vérification des conditions d’acceptation des risques assurantiels, bancaires et financiers</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détermination et proposition du contrat et/ou des garanties adaptés </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conduite de l’entretien commercial : découverte, proposition, argumenter</w:t>
            </w:r>
            <w:r w:rsidR="005504FD">
              <w:rPr>
                <w:rFonts w:ascii="Arial" w:eastAsia="Arial" w:hAnsi="Arial" w:cs="Arial"/>
                <w:bCs/>
              </w:rPr>
              <w:t>,</w:t>
            </w:r>
            <w:r w:rsidRPr="00D00084">
              <w:rPr>
                <w:rFonts w:ascii="Arial" w:eastAsia="Arial" w:hAnsi="Arial" w:cs="Arial"/>
                <w:bCs/>
              </w:rPr>
              <w:t xml:space="preserve"> négocier et conclure la vente</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271EE0">
              <w:rPr>
                <w:rFonts w:ascii="Arial" w:eastAsia="Arial" w:hAnsi="Arial" w:cs="Arial"/>
                <w:bCs/>
              </w:rPr>
              <w:t>proposition au client des garanties ou prestations complémentaires</w:t>
            </w:r>
            <w:r w:rsidR="005504FD">
              <w:rPr>
                <w:rFonts w:ascii="Arial" w:eastAsia="Arial" w:hAnsi="Arial" w:cs="Arial"/>
                <w:bCs/>
              </w:rPr>
              <w:t>,</w:t>
            </w:r>
            <w:r w:rsidRPr="00271EE0">
              <w:rPr>
                <w:rFonts w:ascii="Arial" w:eastAsia="Arial" w:hAnsi="Arial" w:cs="Arial"/>
                <w:bCs/>
              </w:rPr>
              <w:t xml:space="preserve"> soit en rebond</w:t>
            </w:r>
            <w:r w:rsidRPr="00D00084">
              <w:rPr>
                <w:rFonts w:ascii="Arial" w:eastAsia="Arial" w:hAnsi="Arial" w:cs="Arial"/>
                <w:bCs/>
              </w:rPr>
              <w:t xml:space="preserve"> commercial, soit de manière proactive</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 analyse du risque sur pièce ou sur place, détermination de son assurabilité</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acceptation du risque, justifier et définir les conditions de souscription</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réalisation des devis à partir de barèmes applicables</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explication de la proposition au client</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établissement du contrat ou</w:t>
            </w:r>
            <w:r w:rsidR="005504FD">
              <w:rPr>
                <w:rFonts w:ascii="Arial" w:eastAsia="Arial" w:hAnsi="Arial" w:cs="Arial"/>
                <w:bCs/>
              </w:rPr>
              <w:t xml:space="preserve"> de</w:t>
            </w:r>
            <w:r w:rsidRPr="00D00084">
              <w:rPr>
                <w:rFonts w:ascii="Arial" w:eastAsia="Arial" w:hAnsi="Arial" w:cs="Arial"/>
                <w:bCs/>
              </w:rPr>
              <w:t xml:space="preserve"> l’avenant, édition des documents contractuels, générer l’appel à cotisation</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mise à jour du dossier client</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F04A25">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sollicitation d'une recommandation</w:t>
            </w:r>
          </w:p>
        </w:tc>
        <w:tc>
          <w:tcPr>
            <w:tcW w:w="4961" w:type="dxa"/>
            <w:vMerge/>
          </w:tcPr>
          <w:p w:rsidR="000D6E98" w:rsidRPr="00D00084" w:rsidRDefault="000D6E98" w:rsidP="00F04A25">
            <w:pPr>
              <w:spacing w:before="60" w:after="60" w:line="240" w:lineRule="auto"/>
              <w:rPr>
                <w:rFonts w:ascii="Arial" w:hAnsi="Arial" w:cs="Arial"/>
              </w:rPr>
            </w:pPr>
          </w:p>
        </w:tc>
      </w:tr>
    </w:tbl>
    <w:p w:rsidR="000D6E98" w:rsidRDefault="000D6E98" w:rsidP="008811F7">
      <w:pPr>
        <w:spacing w:after="0" w:line="240" w:lineRule="auto"/>
        <w:ind w:left="851" w:hanging="142"/>
        <w:rPr>
          <w:rFonts w:ascii="Arial" w:hAnsi="Arial" w:cs="Arial"/>
        </w:rPr>
      </w:pPr>
    </w:p>
    <w:p w:rsidR="00D060F7" w:rsidRDefault="00D060F7" w:rsidP="008811F7">
      <w:pPr>
        <w:spacing w:after="0" w:line="240" w:lineRule="auto"/>
        <w:ind w:left="851" w:hanging="142"/>
        <w:rPr>
          <w:rFonts w:ascii="Arial" w:hAnsi="Arial" w:cs="Arial"/>
        </w:rPr>
      </w:pPr>
    </w:p>
    <w:p w:rsidR="000D6E98" w:rsidRPr="00D00084" w:rsidRDefault="000D6E98" w:rsidP="00AA3417">
      <w:pPr>
        <w:pStyle w:val="Titre3"/>
        <w:pBdr>
          <w:top w:val="single" w:sz="4" w:space="1" w:color="auto"/>
          <w:left w:val="single" w:sz="4" w:space="4" w:color="auto"/>
          <w:bottom w:val="single" w:sz="4" w:space="1" w:color="auto"/>
          <w:right w:val="single" w:sz="4" w:space="4" w:color="auto"/>
        </w:pBdr>
        <w:spacing w:before="0" w:line="240" w:lineRule="auto"/>
        <w:rPr>
          <w:rFonts w:ascii="Arial" w:hAnsi="Arial" w:cs="Arial"/>
          <w:color w:val="auto"/>
        </w:rPr>
      </w:pPr>
      <w:bookmarkStart w:id="1" w:name="_Toc461837686"/>
      <w:r w:rsidRPr="00D00084">
        <w:rPr>
          <w:rFonts w:ascii="Arial" w:hAnsi="Arial" w:cs="Arial"/>
          <w:color w:val="auto"/>
        </w:rPr>
        <w:t>1-2 DA 2 - La gestion des sinistres et des prestations</w:t>
      </w:r>
      <w:bookmarkEnd w:id="1"/>
    </w:p>
    <w:p w:rsidR="000D6E98" w:rsidRPr="00D00084" w:rsidRDefault="000D6E98" w:rsidP="008811F7">
      <w:pPr>
        <w:spacing w:after="0" w:line="240" w:lineRule="auto"/>
        <w:rPr>
          <w:rFonts w:ascii="Arial" w:hAnsi="Arial" w:cs="Arial"/>
        </w:rPr>
      </w:pPr>
    </w:p>
    <w:p w:rsidR="000D6E98" w:rsidRPr="00D00084" w:rsidRDefault="000D6E98" w:rsidP="008811F7">
      <w:pPr>
        <w:spacing w:after="0" w:line="240" w:lineRule="auto"/>
        <w:rPr>
          <w:rFonts w:ascii="Arial" w:hAnsi="Arial" w:cs="Arial"/>
        </w:rPr>
      </w:pPr>
      <w:r w:rsidRPr="00D00084">
        <w:rPr>
          <w:rFonts w:ascii="Arial" w:hAnsi="Arial" w:cs="Arial"/>
        </w:rPr>
        <w:t>Deux activités emblématiques sont identifiées :</w:t>
      </w:r>
    </w:p>
    <w:p w:rsidR="000D6E98" w:rsidRPr="00D00084" w:rsidRDefault="001450B8" w:rsidP="008811F7">
      <w:pPr>
        <w:pStyle w:val="Paragraphedeliste"/>
        <w:numPr>
          <w:ilvl w:val="0"/>
          <w:numId w:val="13"/>
        </w:numPr>
        <w:spacing w:after="0" w:line="240" w:lineRule="auto"/>
        <w:rPr>
          <w:rFonts w:ascii="Arial" w:hAnsi="Arial" w:cs="Arial"/>
        </w:rPr>
      </w:pPr>
      <w:r>
        <w:rPr>
          <w:rFonts w:ascii="Arial" w:hAnsi="Arial" w:cs="Arial"/>
        </w:rPr>
        <w:t>l</w:t>
      </w:r>
      <w:r w:rsidR="000D6E98" w:rsidRPr="00D00084">
        <w:rPr>
          <w:rFonts w:ascii="Arial" w:hAnsi="Arial" w:cs="Arial"/>
        </w:rPr>
        <w:t xml:space="preserve">’accueil </w:t>
      </w:r>
      <w:r w:rsidR="009B4DF8" w:rsidRPr="00D00084">
        <w:rPr>
          <w:rFonts w:ascii="Arial" w:hAnsi="Arial" w:cs="Arial"/>
        </w:rPr>
        <w:t>du client en situation de sinistre</w:t>
      </w:r>
      <w:r w:rsidR="00D165D2" w:rsidRPr="00D00084">
        <w:rPr>
          <w:rFonts w:ascii="Arial" w:hAnsi="Arial" w:cs="Arial"/>
        </w:rPr>
        <w:t xml:space="preserve"> </w:t>
      </w:r>
      <w:r w:rsidR="000D6E98" w:rsidRPr="00D00084">
        <w:rPr>
          <w:rFonts w:ascii="Arial" w:hAnsi="Arial" w:cs="Arial"/>
        </w:rPr>
        <w:t>(A.2.1)</w:t>
      </w:r>
      <w:r>
        <w:rPr>
          <w:rFonts w:ascii="Arial" w:hAnsi="Arial" w:cs="Arial"/>
        </w:rPr>
        <w:t>,</w:t>
      </w:r>
    </w:p>
    <w:p w:rsidR="000D6E98" w:rsidRPr="00D00084" w:rsidRDefault="001450B8" w:rsidP="008811F7">
      <w:pPr>
        <w:pStyle w:val="Paragraphedeliste"/>
        <w:numPr>
          <w:ilvl w:val="0"/>
          <w:numId w:val="13"/>
        </w:numPr>
        <w:spacing w:after="0" w:line="240" w:lineRule="auto"/>
        <w:rPr>
          <w:rFonts w:ascii="Arial" w:hAnsi="Arial" w:cs="Arial"/>
        </w:rPr>
      </w:pPr>
      <w:r>
        <w:rPr>
          <w:rFonts w:ascii="Arial" w:hAnsi="Arial" w:cs="Arial"/>
        </w:rPr>
        <w:t>l</w:t>
      </w:r>
      <w:r w:rsidR="000D6E98" w:rsidRPr="00D00084">
        <w:rPr>
          <w:rFonts w:ascii="Arial" w:hAnsi="Arial" w:cs="Arial"/>
        </w:rPr>
        <w:t>’instruction du dossier de sinistre et le versement des prestations (A.2.2)</w:t>
      </w:r>
      <w:r>
        <w:rPr>
          <w:rFonts w:ascii="Arial" w:hAnsi="Arial" w:cs="Arial"/>
        </w:rPr>
        <w:t>.</w:t>
      </w:r>
    </w:p>
    <w:p w:rsidR="000D6E98" w:rsidRDefault="000D6E98" w:rsidP="008811F7">
      <w:pPr>
        <w:spacing w:after="0" w:line="240" w:lineRule="auto"/>
        <w:rPr>
          <w:rFonts w:ascii="Arial" w:hAnsi="Arial" w:cs="Arial"/>
        </w:rPr>
      </w:pPr>
    </w:p>
    <w:p w:rsidR="000D6E98" w:rsidRDefault="000D6E98" w:rsidP="008811F7">
      <w:pPr>
        <w:spacing w:after="0" w:line="240" w:lineRule="auto"/>
        <w:rPr>
          <w:rFonts w:ascii="Arial" w:hAnsi="Arial" w:cs="Arial"/>
          <w:b/>
        </w:rPr>
      </w:pPr>
      <w:r w:rsidRPr="00D00084">
        <w:rPr>
          <w:rFonts w:ascii="Arial" w:hAnsi="Arial" w:cs="Arial"/>
          <w:b/>
        </w:rPr>
        <w:t xml:space="preserve">A.2.1 Accueil </w:t>
      </w:r>
      <w:r w:rsidR="009B4DF8" w:rsidRPr="00D00084">
        <w:rPr>
          <w:rFonts w:ascii="Arial" w:hAnsi="Arial" w:cs="Arial"/>
          <w:b/>
        </w:rPr>
        <w:t>du client en situation de sinistre</w:t>
      </w:r>
    </w:p>
    <w:p w:rsidR="005F1A53" w:rsidRDefault="005F1A53" w:rsidP="008811F7">
      <w:pPr>
        <w:spacing w:after="0" w:line="240" w:lineRule="auto"/>
        <w:rPr>
          <w:rFonts w:ascii="Arial" w:hAnsi="Arial" w:cs="Arial"/>
          <w:b/>
        </w:rPr>
      </w:pP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5"/>
        <w:gridCol w:w="4938"/>
      </w:tblGrid>
      <w:tr w:rsidR="000D6E98" w:rsidRPr="00D00084" w:rsidTr="00F04A25">
        <w:tc>
          <w:tcPr>
            <w:tcW w:w="4985" w:type="dxa"/>
            <w:tcBorders>
              <w:top w:val="single" w:sz="4" w:space="0" w:color="auto"/>
              <w:bottom w:val="single" w:sz="4" w:space="0" w:color="auto"/>
              <w:right w:val="single" w:sz="4" w:space="0" w:color="auto"/>
            </w:tcBorders>
          </w:tcPr>
          <w:p w:rsidR="000D6E98" w:rsidRPr="00D00084" w:rsidRDefault="000D6E98" w:rsidP="00F04A25">
            <w:pPr>
              <w:spacing w:before="60" w:after="60" w:line="240" w:lineRule="auto"/>
              <w:jc w:val="center"/>
              <w:rPr>
                <w:rFonts w:ascii="Arial" w:hAnsi="Arial" w:cs="Arial"/>
                <w:b/>
              </w:rPr>
            </w:pPr>
            <w:r w:rsidRPr="00D00084">
              <w:rPr>
                <w:rFonts w:ascii="Arial" w:hAnsi="Arial" w:cs="Arial"/>
                <w:b/>
                <w:i/>
                <w:u w:val="single"/>
              </w:rPr>
              <w:t>Tâches induites par l’activité A.2.1</w:t>
            </w:r>
            <w:r w:rsidRPr="00D00084">
              <w:rPr>
                <w:rFonts w:ascii="Arial" w:hAnsi="Arial" w:cs="Arial"/>
                <w:b/>
              </w:rPr>
              <w:t> :</w:t>
            </w:r>
          </w:p>
        </w:tc>
        <w:tc>
          <w:tcPr>
            <w:tcW w:w="4938" w:type="dxa"/>
            <w:tcBorders>
              <w:top w:val="single" w:sz="4" w:space="0" w:color="auto"/>
              <w:left w:val="single" w:sz="4" w:space="0" w:color="auto"/>
              <w:bottom w:val="single" w:sz="4" w:space="0" w:color="auto"/>
            </w:tcBorders>
          </w:tcPr>
          <w:p w:rsidR="000D6E98" w:rsidRPr="00D00084" w:rsidRDefault="00271EE0" w:rsidP="00F04A25">
            <w:pPr>
              <w:spacing w:before="60" w:after="60" w:line="240" w:lineRule="auto"/>
              <w:jc w:val="center"/>
              <w:rPr>
                <w:rFonts w:ascii="Arial" w:hAnsi="Arial" w:cs="Arial"/>
                <w:b/>
              </w:rPr>
            </w:pPr>
            <w:r>
              <w:rPr>
                <w:rFonts w:ascii="Arial" w:hAnsi="Arial" w:cs="Arial"/>
                <w:b/>
                <w:i/>
                <w:u w:val="single"/>
              </w:rPr>
              <w:t>R</w:t>
            </w:r>
            <w:r w:rsidR="000D6E98" w:rsidRPr="00D00084">
              <w:rPr>
                <w:rFonts w:ascii="Arial" w:hAnsi="Arial" w:cs="Arial"/>
                <w:b/>
                <w:i/>
                <w:u w:val="single"/>
              </w:rPr>
              <w:t>ésultats attendus</w:t>
            </w:r>
          </w:p>
        </w:tc>
      </w:tr>
      <w:tr w:rsidR="00F975EC" w:rsidRPr="00D00084" w:rsidTr="00F04A25">
        <w:tc>
          <w:tcPr>
            <w:tcW w:w="4985" w:type="dxa"/>
            <w:tcBorders>
              <w:top w:val="single" w:sz="4" w:space="0" w:color="auto"/>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accueil et découverte du client</w:t>
            </w:r>
          </w:p>
        </w:tc>
        <w:tc>
          <w:tcPr>
            <w:tcW w:w="4938" w:type="dxa"/>
            <w:vMerge w:val="restart"/>
            <w:tcBorders>
              <w:top w:val="single" w:sz="4" w:space="0" w:color="auto"/>
              <w:lef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personnalisation de la relation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mise en œuvre d'une structure d'entretien efficace</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informations sur le besoin initial et complémentaire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qualité de la reformulation</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cohérence de la décision, de la proposition, avec la problématique du client et les objectifs de l’entreprise,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concrétisation et conformité de l’action (devis, souscription de contrat) aux besoins et motivations exprimés ou découverts ainsi qu’à l’offre et au positionnement de l’entreprise</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liste des pièces justificatives demandées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prise de rendez-vous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formulation d'une demande de recommandations</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pertinence, synthèse, complétude et hiérarchisation des informations et opportunités transmises ou partagées pour décision ou action, et de la liste ou du compte</w:t>
            </w:r>
            <w:r w:rsidR="008035EE">
              <w:rPr>
                <w:rFonts w:ascii="Arial" w:eastAsia="Arial" w:hAnsi="Arial" w:cs="Arial"/>
                <w:bCs/>
              </w:rPr>
              <w:t xml:space="preserve"> </w:t>
            </w:r>
            <w:r w:rsidRPr="00D00084">
              <w:rPr>
                <w:rFonts w:ascii="Arial" w:eastAsia="Arial" w:hAnsi="Arial" w:cs="Arial"/>
                <w:bCs/>
              </w:rPr>
              <w:t xml:space="preserve">rendu des opérations réalisées ou à faire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respect des procédures de l'entreprise</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pertinence du diagnostic, indicateurs sélectionnés, traitement et analyse des indicateurs (profils clients, tableau de bord, répartition du portefeuille, équilibre sinistres sur primes (S/P)</w:t>
            </w:r>
            <w:r w:rsidR="001450B8">
              <w:rPr>
                <w:rFonts w:ascii="Arial" w:eastAsia="Arial" w:hAnsi="Arial" w:cs="Arial"/>
                <w:bCs/>
              </w:rPr>
              <w:t>, etc.</w:t>
            </w:r>
            <w:r w:rsidRPr="00D00084">
              <w:rPr>
                <w:rFonts w:ascii="Arial" w:eastAsia="Arial" w:hAnsi="Arial" w:cs="Arial"/>
                <w:bCs/>
              </w:rPr>
              <w:t>)</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cohérence de l'action en termes de cible, de moyens engagés</w:t>
            </w:r>
            <w:r w:rsidR="001450B8">
              <w:rPr>
                <w:rFonts w:ascii="Arial" w:eastAsia="Arial" w:hAnsi="Arial" w:cs="Arial"/>
                <w:bCs/>
              </w:rPr>
              <w:t>, etc.</w:t>
            </w:r>
            <w:r w:rsidRPr="00D00084">
              <w:rPr>
                <w:rFonts w:ascii="Arial" w:eastAsia="Arial" w:hAnsi="Arial" w:cs="Arial"/>
                <w:bCs/>
              </w:rPr>
              <w:t>, avec la problématique de l’entreprise : positionnement, organisation, objectifs</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qualité des outils sélectionnés ou créés et adéquation  de ces outils au problème posé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efficacité dans la gestion du temps</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personnalisation de l’accueil</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qualité du questionnement de découverte des circonstances du sinistre et du besoin</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évaluation de la situation au regard des informations recueillies, du contrat et de la réglementation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recueil exhaustif des informations utiles à la gestion du dossier</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liste des démarches à faire par l'assuré</w:t>
            </w:r>
            <w:r w:rsidR="00506136">
              <w:rPr>
                <w:rFonts w:ascii="Arial" w:eastAsia="Arial" w:hAnsi="Arial" w:cs="Arial"/>
                <w:bCs/>
              </w:rPr>
              <w:t>(e)</w:t>
            </w:r>
            <w:r w:rsidRPr="00D00084">
              <w:rPr>
                <w:rFonts w:ascii="Arial" w:eastAsia="Arial" w:hAnsi="Arial" w:cs="Arial"/>
                <w:bCs/>
              </w:rPr>
              <w:t xml:space="preserve"> et l'assureur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adéquation des opérations proposées avec la situation : mesures conservatoires, mission d’un expert, déclenchement de l’assistance, </w:t>
            </w:r>
            <w:r w:rsidR="001450B8">
              <w:rPr>
                <w:rFonts w:ascii="Arial" w:eastAsia="Arial" w:hAnsi="Arial" w:cs="Arial"/>
                <w:bCs/>
              </w:rPr>
              <w:t>etc.</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pertinence, exhaustivité et hiérarchisation des informations recueillies pour la base de données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respect de la réglementation et des conditions contractuelles</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qualité de l’information donnée au client sur les suites de sa déclaration et tout au long de la gestion du sinistre</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adaptation de la communication en vue d'une bonne compréhension de la procédure par l’assuré</w:t>
            </w:r>
            <w:r w:rsidR="00506136">
              <w:rPr>
                <w:rFonts w:ascii="Arial" w:eastAsia="Arial" w:hAnsi="Arial" w:cs="Arial"/>
                <w:bCs/>
              </w:rPr>
              <w:t>(e)</w:t>
            </w:r>
            <w:r w:rsidRPr="00D00084">
              <w:rPr>
                <w:rFonts w:ascii="Arial" w:eastAsia="Arial" w:hAnsi="Arial" w:cs="Arial"/>
                <w:bCs/>
              </w:rPr>
              <w:t> </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efficience de la procédure : temps, choix de la solution, proposition de services associés, dans le respect de la réglementation</w:t>
            </w:r>
          </w:p>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exercice du devoir de conseil</w:t>
            </w:r>
          </w:p>
          <w:p w:rsidR="00F975EC" w:rsidRPr="00F724CC" w:rsidRDefault="00F975EC" w:rsidP="00F04A25">
            <w:pPr>
              <w:pStyle w:val="Paragraphedeliste"/>
              <w:numPr>
                <w:ilvl w:val="0"/>
                <w:numId w:val="13"/>
              </w:numPr>
              <w:spacing w:before="60" w:after="60" w:line="240" w:lineRule="auto"/>
              <w:ind w:left="142" w:hanging="142"/>
              <w:contextualSpacing w:val="0"/>
              <w:rPr>
                <w:rFonts w:ascii="Arial" w:eastAsia="Arial" w:hAnsi="Arial" w:cs="Arial"/>
              </w:rPr>
            </w:pPr>
            <w:r w:rsidRPr="00D00084">
              <w:rPr>
                <w:rFonts w:ascii="Arial" w:eastAsia="Arial" w:hAnsi="Arial" w:cs="Arial"/>
                <w:bCs/>
              </w:rPr>
              <w:t>satisfaction du client et préservation des intérêts de l’entreprise</w:t>
            </w: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vérification de la qualité du déclarant, de la validité du contrat et des garanties souscrites</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vérification et mise à jour des données utiles et/ou administratives</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questionnement afin d’identifier et reformuler le besoin</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traitement de la demande de prestation ou orientation vers le service compétent</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prise de connaissance des déclarations de sinistres et des demandes</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recueil auprès du demandeur des informations et tous les documents nécessaires au traitement du sinistre ou de la demande de prestation</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si besoin, sollicitation d'un avis : référent, hiérarchie, expert, médecin, inspecteur vérificateur, etc. </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enregistrement de la déclaration de sinistre </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enregistrement de la demande de prestation (rachat partiel, total, avance) </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consultation, qualification et alimentation du système d’information</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information, conseil sur les garanties acquises ou non, les modalités de prise en charge et de réparation des préjudices subis</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explication à l’assuré</w:t>
            </w:r>
            <w:r w:rsidR="00784C60">
              <w:rPr>
                <w:rFonts w:ascii="Arial" w:eastAsia="Arial" w:hAnsi="Arial" w:cs="Arial"/>
                <w:bCs/>
              </w:rPr>
              <w:t>(e)</w:t>
            </w:r>
            <w:r w:rsidRPr="00D00084">
              <w:rPr>
                <w:rFonts w:ascii="Arial" w:eastAsia="Arial" w:hAnsi="Arial" w:cs="Arial"/>
                <w:bCs/>
              </w:rPr>
              <w:t xml:space="preserve"> de la procédure : la chronologie, les étapes, les partenaires, déclenchement procédure d'assistance, mise en place de mesures conservatoires</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remise des documents nécessaires à la gestion et aux échanges ultérieurs (numéro d'assistance, bon de prise en charge, carte contact, constat...) </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D00084" w:rsidTr="00F04A25">
        <w:tc>
          <w:tcPr>
            <w:tcW w:w="4985" w:type="dxa"/>
            <w:tcBorders>
              <w:right w:val="single" w:sz="4" w:space="0" w:color="auto"/>
            </w:tcBorders>
          </w:tcPr>
          <w:p w:rsidR="00F975EC" w:rsidRPr="00D00084"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déclenchement du provisionnement éventuel</w:t>
            </w:r>
          </w:p>
        </w:tc>
        <w:tc>
          <w:tcPr>
            <w:tcW w:w="4938" w:type="dxa"/>
            <w:vMerge/>
            <w:tcBorders>
              <w:left w:val="single" w:sz="4" w:space="0" w:color="auto"/>
            </w:tcBorders>
          </w:tcPr>
          <w:p w:rsidR="00F975EC" w:rsidRPr="00D00084" w:rsidRDefault="00F975EC" w:rsidP="00F04A25">
            <w:pPr>
              <w:spacing w:before="60" w:after="60" w:line="240" w:lineRule="auto"/>
              <w:rPr>
                <w:rFonts w:ascii="Arial" w:eastAsia="Arial" w:hAnsi="Arial" w:cs="Arial"/>
              </w:rPr>
            </w:pPr>
          </w:p>
        </w:tc>
      </w:tr>
      <w:tr w:rsidR="00F975EC" w:rsidRPr="00D00084" w:rsidTr="00F04A25">
        <w:trPr>
          <w:trHeight w:val="844"/>
        </w:trPr>
        <w:tc>
          <w:tcPr>
            <w:tcW w:w="4985" w:type="dxa"/>
            <w:tcBorders>
              <w:right w:val="single" w:sz="4" w:space="0" w:color="auto"/>
            </w:tcBorders>
          </w:tcPr>
          <w:p w:rsidR="00F975EC" w:rsidRPr="00F34D7F"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F34D7F">
              <w:rPr>
                <w:rFonts w:ascii="Arial" w:eastAsia="Arial" w:hAnsi="Arial" w:cs="Arial"/>
                <w:bCs/>
              </w:rPr>
              <w:t>rebond commercial si nécessaire</w:t>
            </w:r>
          </w:p>
          <w:p w:rsidR="00F34D7F" w:rsidRPr="00D00084" w:rsidRDefault="00F34D7F"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F34D7F">
              <w:rPr>
                <w:rFonts w:ascii="Arial" w:eastAsia="Arial" w:hAnsi="Arial" w:cs="Arial"/>
                <w:bCs/>
              </w:rPr>
              <w:t>sollicitation d’une recommandation</w:t>
            </w:r>
          </w:p>
        </w:tc>
        <w:tc>
          <w:tcPr>
            <w:tcW w:w="4938" w:type="dxa"/>
            <w:vMerge/>
            <w:tcBorders>
              <w:left w:val="single" w:sz="4" w:space="0" w:color="auto"/>
            </w:tcBorders>
          </w:tcPr>
          <w:p w:rsidR="00F975EC" w:rsidRPr="00D00084" w:rsidRDefault="00F975EC" w:rsidP="00F04A25">
            <w:pPr>
              <w:spacing w:before="60" w:after="60" w:line="240" w:lineRule="auto"/>
              <w:rPr>
                <w:rFonts w:ascii="Arial" w:hAnsi="Arial" w:cs="Arial"/>
              </w:rPr>
            </w:pPr>
          </w:p>
        </w:tc>
      </w:tr>
      <w:tr w:rsidR="00F975EC" w:rsidRPr="008035EE" w:rsidTr="00F04A25">
        <w:trPr>
          <w:trHeight w:val="5308"/>
        </w:trPr>
        <w:tc>
          <w:tcPr>
            <w:tcW w:w="4985" w:type="dxa"/>
            <w:tcBorders>
              <w:bottom w:val="single" w:sz="4" w:space="0" w:color="auto"/>
              <w:right w:val="single" w:sz="4" w:space="0" w:color="auto"/>
            </w:tcBorders>
          </w:tcPr>
          <w:p w:rsidR="00531D4D" w:rsidRPr="00EF5218" w:rsidRDefault="00531D4D" w:rsidP="00F04A25">
            <w:pPr>
              <w:spacing w:before="60" w:after="60" w:line="240" w:lineRule="auto"/>
              <w:rPr>
                <w:rFonts w:ascii="Arial" w:eastAsia="Arial" w:hAnsi="Arial" w:cs="Arial"/>
                <w:bCs/>
              </w:rPr>
            </w:pPr>
          </w:p>
        </w:tc>
        <w:tc>
          <w:tcPr>
            <w:tcW w:w="4938" w:type="dxa"/>
            <w:vMerge/>
            <w:tcBorders>
              <w:left w:val="single" w:sz="4" w:space="0" w:color="auto"/>
              <w:bottom w:val="single" w:sz="4" w:space="0" w:color="auto"/>
            </w:tcBorders>
          </w:tcPr>
          <w:p w:rsidR="00F975EC" w:rsidRPr="008035EE" w:rsidRDefault="00F975EC" w:rsidP="00F04A25">
            <w:pPr>
              <w:pStyle w:val="Paragraphedeliste"/>
              <w:numPr>
                <w:ilvl w:val="0"/>
                <w:numId w:val="13"/>
              </w:numPr>
              <w:spacing w:before="60" w:after="60" w:line="240" w:lineRule="auto"/>
              <w:ind w:left="142" w:hanging="142"/>
              <w:contextualSpacing w:val="0"/>
              <w:rPr>
                <w:rFonts w:ascii="Arial" w:eastAsia="Arial" w:hAnsi="Arial" w:cs="Arial"/>
                <w:bCs/>
              </w:rPr>
            </w:pPr>
          </w:p>
        </w:tc>
      </w:tr>
    </w:tbl>
    <w:p w:rsidR="00C926C7" w:rsidRPr="00D00084" w:rsidRDefault="00C926C7" w:rsidP="008811F7">
      <w:pPr>
        <w:spacing w:before="60" w:after="60" w:line="240" w:lineRule="auto"/>
        <w:rPr>
          <w:rFonts w:ascii="Arial" w:hAnsi="Arial" w:cs="Arial"/>
        </w:rPr>
      </w:pPr>
    </w:p>
    <w:p w:rsidR="000D6E98" w:rsidRDefault="000D6E98" w:rsidP="008811F7">
      <w:pPr>
        <w:spacing w:after="0" w:line="240" w:lineRule="auto"/>
        <w:rPr>
          <w:rFonts w:ascii="Arial" w:hAnsi="Arial" w:cs="Arial"/>
          <w:b/>
        </w:rPr>
      </w:pPr>
      <w:r w:rsidRPr="00D00084">
        <w:rPr>
          <w:rFonts w:ascii="Arial" w:hAnsi="Arial" w:cs="Arial"/>
          <w:b/>
        </w:rPr>
        <w:t>A.2.2 Instruction du dossier de sinistre et versement des prestations</w:t>
      </w:r>
    </w:p>
    <w:p w:rsidR="005F1A53" w:rsidRDefault="005F1A53" w:rsidP="008811F7">
      <w:pPr>
        <w:spacing w:after="0" w:line="240" w:lineRule="auto"/>
        <w:rPr>
          <w:rFonts w:ascii="Arial" w:hAnsi="Arial" w:cs="Arial"/>
          <w:b/>
        </w:rPr>
      </w:pP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2"/>
        <w:gridCol w:w="4961"/>
      </w:tblGrid>
      <w:tr w:rsidR="000D6E98" w:rsidRPr="00D00084" w:rsidTr="00966D7E">
        <w:tc>
          <w:tcPr>
            <w:tcW w:w="4962" w:type="dxa"/>
            <w:tcBorders>
              <w:top w:val="single" w:sz="4" w:space="0" w:color="auto"/>
              <w:bottom w:val="single" w:sz="4" w:space="0" w:color="auto"/>
            </w:tcBorders>
          </w:tcPr>
          <w:p w:rsidR="000D6E98" w:rsidRPr="00D00084" w:rsidRDefault="000D6E98" w:rsidP="00F04A25">
            <w:pPr>
              <w:spacing w:before="60" w:after="60" w:line="240" w:lineRule="auto"/>
              <w:jc w:val="center"/>
              <w:rPr>
                <w:rFonts w:ascii="Arial" w:hAnsi="Arial" w:cs="Arial"/>
                <w:b/>
              </w:rPr>
            </w:pPr>
            <w:r w:rsidRPr="00D00084">
              <w:rPr>
                <w:rFonts w:ascii="Arial" w:hAnsi="Arial" w:cs="Arial"/>
                <w:b/>
                <w:i/>
                <w:u w:val="single"/>
              </w:rPr>
              <w:t>Tâches induites par l’activité A.2.2</w:t>
            </w:r>
            <w:r w:rsidRPr="00D00084">
              <w:rPr>
                <w:rFonts w:ascii="Arial" w:hAnsi="Arial" w:cs="Arial"/>
                <w:b/>
              </w:rPr>
              <w:t> :</w:t>
            </w:r>
          </w:p>
        </w:tc>
        <w:tc>
          <w:tcPr>
            <w:tcW w:w="4961" w:type="dxa"/>
            <w:tcBorders>
              <w:top w:val="single" w:sz="4" w:space="0" w:color="auto"/>
              <w:bottom w:val="single" w:sz="4" w:space="0" w:color="auto"/>
            </w:tcBorders>
          </w:tcPr>
          <w:p w:rsidR="000D6E98" w:rsidRPr="00D00084" w:rsidRDefault="00C926C7" w:rsidP="00F04A25">
            <w:pPr>
              <w:spacing w:before="60" w:after="60" w:line="240" w:lineRule="auto"/>
              <w:jc w:val="center"/>
              <w:rPr>
                <w:rFonts w:ascii="Arial" w:hAnsi="Arial" w:cs="Arial"/>
                <w:b/>
              </w:rPr>
            </w:pPr>
            <w:r>
              <w:rPr>
                <w:rFonts w:ascii="Arial" w:hAnsi="Arial" w:cs="Arial"/>
                <w:b/>
                <w:i/>
                <w:u w:val="single"/>
              </w:rPr>
              <w:t>R</w:t>
            </w:r>
            <w:r w:rsidR="000D6E98" w:rsidRPr="00D00084">
              <w:rPr>
                <w:rFonts w:ascii="Arial" w:hAnsi="Arial" w:cs="Arial"/>
                <w:b/>
                <w:i/>
                <w:u w:val="single"/>
              </w:rPr>
              <w:t>ésultats attendus</w:t>
            </w:r>
          </w:p>
        </w:tc>
      </w:tr>
      <w:tr w:rsidR="00FE314E" w:rsidRPr="00D00084" w:rsidTr="00966D7E">
        <w:tc>
          <w:tcPr>
            <w:tcW w:w="4962" w:type="dxa"/>
            <w:tcBorders>
              <w:top w:val="single" w:sz="4" w:space="0" w:color="auto"/>
            </w:tcBorders>
          </w:tcPr>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vérification de la validité du contrat et des garanties : analyse contractuelle, conventionnelle et juridique</w:t>
            </w:r>
          </w:p>
        </w:tc>
        <w:tc>
          <w:tcPr>
            <w:tcW w:w="4961" w:type="dxa"/>
            <w:vMerge w:val="restart"/>
            <w:tcBorders>
              <w:top w:val="single" w:sz="4" w:space="0" w:color="auto"/>
            </w:tcBorders>
          </w:tcPr>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qualité des informations prélevées dans un ensemble documentaire</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évaluation de la situation (sinistre) au regard des informations disponibles, de ses conséquences et de ses implications </w:t>
            </w:r>
            <w:r w:rsidR="003F65D6" w:rsidRPr="00D00084">
              <w:rPr>
                <w:rFonts w:ascii="Arial" w:eastAsia="Arial" w:hAnsi="Arial" w:cs="Arial"/>
                <w:bCs/>
              </w:rPr>
              <w:t>contractuelles et réglementaires</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identification et application de la règle de gestion et/ou de calcul appropriée</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identification des responsables</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exercice des recours et des actions en remboursement</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liste des pièces à fournir et/ou des démarches à faire par l'assuré</w:t>
            </w:r>
            <w:r w:rsidR="00506136">
              <w:rPr>
                <w:rFonts w:ascii="Arial" w:eastAsia="Arial" w:hAnsi="Arial" w:cs="Arial"/>
                <w:bCs/>
              </w:rPr>
              <w:t>(e)</w:t>
            </w:r>
            <w:r w:rsidRPr="00D00084">
              <w:rPr>
                <w:rFonts w:ascii="Arial" w:eastAsia="Arial" w:hAnsi="Arial" w:cs="Arial"/>
                <w:bCs/>
              </w:rPr>
              <w:t xml:space="preserve"> et l'assureur </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efficience de la procédure : choix et coût de la solution, proposition de services associés, dans le respect de la réglementation</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calcul de l’indemnité ou de la prestation, de la charge du sinistre </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qualité de l'argumentation et des explications fournies</w:t>
            </w:r>
          </w:p>
          <w:p w:rsidR="00FE314E" w:rsidRPr="00D00084" w:rsidRDefault="00FE314E" w:rsidP="00F04A25">
            <w:pPr>
              <w:pStyle w:val="Paragraphedeliste"/>
              <w:numPr>
                <w:ilvl w:val="0"/>
                <w:numId w:val="13"/>
              </w:numPr>
              <w:spacing w:before="60" w:after="60" w:line="240" w:lineRule="auto"/>
              <w:ind w:left="142" w:hanging="142"/>
              <w:contextualSpacing w:val="0"/>
              <w:rPr>
                <w:rFonts w:ascii="Arial" w:eastAsia="Arial" w:hAnsi="Arial" w:cs="Arial"/>
              </w:rPr>
            </w:pPr>
            <w:r w:rsidRPr="00D00084">
              <w:rPr>
                <w:rFonts w:ascii="Arial" w:eastAsia="Arial" w:hAnsi="Arial" w:cs="Arial"/>
                <w:bCs/>
              </w:rPr>
              <w:t>respect de la réglementation et des conditions contractuelles et conventionnelles</w:t>
            </w:r>
          </w:p>
          <w:p w:rsidR="00382B3A" w:rsidRPr="00382B3A" w:rsidRDefault="008D2C60" w:rsidP="00F04A25">
            <w:pPr>
              <w:pStyle w:val="Paragraphedeliste"/>
              <w:numPr>
                <w:ilvl w:val="0"/>
                <w:numId w:val="13"/>
              </w:numPr>
              <w:spacing w:before="60" w:after="60" w:line="240" w:lineRule="auto"/>
              <w:ind w:left="142" w:hanging="142"/>
              <w:contextualSpacing w:val="0"/>
              <w:rPr>
                <w:rFonts w:ascii="Arial" w:eastAsia="Arial" w:hAnsi="Arial" w:cs="Arial"/>
              </w:rPr>
            </w:pPr>
            <w:r w:rsidRPr="00D00084">
              <w:rPr>
                <w:rFonts w:ascii="Arial" w:eastAsia="Arial" w:hAnsi="Arial" w:cs="Arial"/>
                <w:bCs/>
              </w:rPr>
              <w:t xml:space="preserve">satisfaction du client et préservation des </w:t>
            </w:r>
          </w:p>
          <w:p w:rsidR="008D2C60" w:rsidRPr="00D00084" w:rsidRDefault="00382B3A" w:rsidP="00F04A25">
            <w:pPr>
              <w:pStyle w:val="Paragraphedeliste"/>
              <w:spacing w:before="60" w:after="60" w:line="240" w:lineRule="auto"/>
              <w:ind w:left="142"/>
              <w:contextualSpacing w:val="0"/>
              <w:rPr>
                <w:rFonts w:ascii="Arial" w:eastAsia="Arial" w:hAnsi="Arial" w:cs="Arial"/>
              </w:rPr>
            </w:pPr>
            <w:r>
              <w:rPr>
                <w:rFonts w:ascii="Arial" w:eastAsia="Arial" w:hAnsi="Arial" w:cs="Arial"/>
                <w:bCs/>
              </w:rPr>
              <w:t>in</w:t>
            </w:r>
            <w:r w:rsidR="008D2C60" w:rsidRPr="00D00084">
              <w:rPr>
                <w:rFonts w:ascii="Arial" w:eastAsia="Arial" w:hAnsi="Arial" w:cs="Arial"/>
                <w:bCs/>
              </w:rPr>
              <w:t>térêts de l’entreprise</w:t>
            </w: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vérification des pièces du dossier</w:t>
            </w:r>
          </w:p>
        </w:tc>
        <w:tc>
          <w:tcPr>
            <w:tcW w:w="4961" w:type="dxa"/>
            <w:vMerge/>
          </w:tcPr>
          <w:p w:rsidR="000D6E98" w:rsidRPr="00D00084" w:rsidRDefault="000D6E98" w:rsidP="00F04A25">
            <w:pPr>
              <w:widowControl w:val="0"/>
              <w:autoSpaceDE w:val="0"/>
              <w:autoSpaceDN w:val="0"/>
              <w:adjustRightInd w:val="0"/>
              <w:spacing w:before="60" w:after="60" w:line="240" w:lineRule="auto"/>
              <w:rPr>
                <w:rFonts w:ascii="Arial" w:eastAsia="Arial" w:hAnsi="Arial" w:cs="Arial"/>
              </w:rPr>
            </w:pPr>
          </w:p>
        </w:tc>
      </w:tr>
      <w:tr w:rsidR="000D6E98" w:rsidRPr="00F04A25" w:rsidTr="00966D7E">
        <w:trPr>
          <w:trHeight w:val="415"/>
        </w:trPr>
        <w:tc>
          <w:tcPr>
            <w:tcW w:w="4962" w:type="dxa"/>
          </w:tcPr>
          <w:p w:rsidR="003F65D6" w:rsidRPr="003F65D6"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vérification et recherche des bénéficiaires </w:t>
            </w:r>
          </w:p>
        </w:tc>
        <w:tc>
          <w:tcPr>
            <w:tcW w:w="4961" w:type="dxa"/>
            <w:vMerge/>
          </w:tcPr>
          <w:p w:rsidR="000D6E98" w:rsidRPr="00F04A25"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si nécessaire, déclenchement des mesures conservatoires et commission d'un expert pour évaluer </w:t>
            </w:r>
            <w:r w:rsidR="005504FD">
              <w:rPr>
                <w:rFonts w:ascii="Arial" w:eastAsia="Arial" w:hAnsi="Arial" w:cs="Arial"/>
                <w:bCs/>
              </w:rPr>
              <w:t xml:space="preserve">les </w:t>
            </w:r>
            <w:r w:rsidRPr="00D00084">
              <w:rPr>
                <w:rFonts w:ascii="Arial" w:eastAsia="Arial" w:hAnsi="Arial" w:cs="Arial"/>
                <w:bCs/>
              </w:rPr>
              <w:t>dommage</w:t>
            </w:r>
            <w:r w:rsidR="005504FD">
              <w:rPr>
                <w:rFonts w:ascii="Arial" w:eastAsia="Arial" w:hAnsi="Arial" w:cs="Arial"/>
                <w:bCs/>
              </w:rPr>
              <w:t>s</w:t>
            </w:r>
            <w:r w:rsidRPr="00D00084">
              <w:rPr>
                <w:rFonts w:ascii="Arial" w:eastAsia="Arial" w:hAnsi="Arial" w:cs="Arial"/>
                <w:bCs/>
              </w:rPr>
              <w:t xml:space="preserve"> et </w:t>
            </w:r>
            <w:r w:rsidR="005504FD">
              <w:rPr>
                <w:rFonts w:ascii="Arial" w:eastAsia="Arial" w:hAnsi="Arial" w:cs="Arial"/>
                <w:bCs/>
              </w:rPr>
              <w:t xml:space="preserve">les </w:t>
            </w:r>
            <w:r w:rsidRPr="00D00084">
              <w:rPr>
                <w:rFonts w:ascii="Arial" w:eastAsia="Arial" w:hAnsi="Arial" w:cs="Arial"/>
                <w:bCs/>
              </w:rPr>
              <w:t>préjudices</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proposition à l’assuré</w:t>
            </w:r>
            <w:r w:rsidR="00506136">
              <w:rPr>
                <w:rFonts w:ascii="Arial" w:eastAsia="Arial" w:hAnsi="Arial" w:cs="Arial"/>
                <w:bCs/>
              </w:rPr>
              <w:t>(e)</w:t>
            </w:r>
            <w:r w:rsidRPr="00D00084">
              <w:rPr>
                <w:rFonts w:ascii="Arial" w:eastAsia="Arial" w:hAnsi="Arial" w:cs="Arial"/>
                <w:bCs/>
              </w:rPr>
              <w:t xml:space="preserve"> de services associés (prêt de véhicule, assistance et services à la personne, relogement, etc.) </w:t>
            </w:r>
          </w:p>
        </w:tc>
        <w:tc>
          <w:tcPr>
            <w:tcW w:w="4961" w:type="dxa"/>
            <w:vMerge/>
          </w:tcPr>
          <w:p w:rsidR="000D6E98" w:rsidRPr="00D00084" w:rsidRDefault="000D6E98" w:rsidP="00F04A25">
            <w:pPr>
              <w:spacing w:before="60" w:after="60" w:line="240" w:lineRule="auto"/>
              <w:rPr>
                <w:rFonts w:ascii="Arial" w:eastAsia="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lastRenderedPageBreak/>
              <w:t>détermination des responsabilités en cause, du mode de réparation financier ou en nature et des actions à mettre en œuvre</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mise en œuvre de la procédure de règlement conventionnelle ou standard correspondant au sinistre (application du barème, contact assuré</w:t>
            </w:r>
            <w:r w:rsidR="00506136">
              <w:rPr>
                <w:rFonts w:ascii="Arial" w:eastAsia="Arial" w:hAnsi="Arial" w:cs="Arial"/>
                <w:bCs/>
              </w:rPr>
              <w:t>(e)</w:t>
            </w:r>
            <w:r w:rsidRPr="00D00084">
              <w:rPr>
                <w:rFonts w:ascii="Arial" w:eastAsia="Arial" w:hAnsi="Arial" w:cs="Arial"/>
                <w:bCs/>
              </w:rPr>
              <w:t xml:space="preserve"> et sociétés adverses, recours</w:t>
            </w:r>
            <w:r w:rsidR="005504FD">
              <w:rPr>
                <w:rFonts w:ascii="Arial" w:eastAsia="Arial" w:hAnsi="Arial" w:cs="Arial"/>
                <w:bCs/>
              </w:rPr>
              <w:t>, etc.</w:t>
            </w:r>
            <w:r w:rsidRPr="00D00084">
              <w:rPr>
                <w:rFonts w:ascii="Arial" w:eastAsia="Arial" w:hAnsi="Arial" w:cs="Arial"/>
                <w:bCs/>
              </w:rPr>
              <w:t>)</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négociation, le cas échéant des conditions de règlement amiable</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C926C7" w:rsidRPr="00CC364F"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calcul et proposition à l’assuré</w:t>
            </w:r>
            <w:r w:rsidR="00506136">
              <w:rPr>
                <w:rFonts w:ascii="Arial" w:eastAsia="Arial" w:hAnsi="Arial" w:cs="Arial"/>
                <w:bCs/>
              </w:rPr>
              <w:t>(e)</w:t>
            </w:r>
            <w:r w:rsidRPr="00D00084">
              <w:rPr>
                <w:rFonts w:ascii="Arial" w:eastAsia="Arial" w:hAnsi="Arial" w:cs="Arial"/>
                <w:bCs/>
              </w:rPr>
              <w:t xml:space="preserve"> d’une prestation adaptée, tenant compte de la fiscalité applicable en assurance-vie et du choix de la prestation (capital et/ou rente)</w:t>
            </w:r>
          </w:p>
        </w:tc>
        <w:tc>
          <w:tcPr>
            <w:tcW w:w="4961" w:type="dxa"/>
            <w:vMerge/>
          </w:tcPr>
          <w:p w:rsidR="000D6E98" w:rsidRPr="00D00084" w:rsidRDefault="000D6E98" w:rsidP="00F04A25">
            <w:pPr>
              <w:widowControl w:val="0"/>
              <w:autoSpaceDE w:val="0"/>
              <w:autoSpaceDN w:val="0"/>
              <w:adjustRightInd w:val="0"/>
              <w:spacing w:before="60" w:after="60" w:line="240" w:lineRule="auto"/>
              <w:rPr>
                <w:rFonts w:ascii="Arial" w:eastAsia="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déclenchement du paiement de l’indemnité ou de la prestation en nature en fonction de la politique de l’entreprise et des souhaits du client</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s’il y a lieu, exercice des voies de recours et mise en œuvre de la défense du client </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coordination de l’action des différents intervenants au dossier (experts, prestataires, etc.)</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suivi administratif du dossier : mise à jour du système d’information, numérisation et codage des nouvelles pièces, réajustement des provisions, relances éventuelles   etc.</w:t>
            </w:r>
          </w:p>
        </w:tc>
        <w:tc>
          <w:tcPr>
            <w:tcW w:w="4961" w:type="dxa"/>
            <w:vMerge/>
          </w:tcPr>
          <w:p w:rsidR="000D6E98" w:rsidRPr="00D00084" w:rsidRDefault="000D6E98" w:rsidP="00F04A25">
            <w:pPr>
              <w:widowControl w:val="0"/>
              <w:autoSpaceDE w:val="0"/>
              <w:autoSpaceDN w:val="0"/>
              <w:adjustRightInd w:val="0"/>
              <w:spacing w:before="60" w:after="60" w:line="240" w:lineRule="auto"/>
              <w:rPr>
                <w:rFonts w:ascii="Arial" w:eastAsia="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 xml:space="preserve">de façon proactive, délivrance d'information régulière sur les suites de l’instruction du sinistre </w:t>
            </w:r>
          </w:p>
        </w:tc>
        <w:tc>
          <w:tcPr>
            <w:tcW w:w="4961" w:type="dxa"/>
            <w:vMerge/>
          </w:tcPr>
          <w:p w:rsidR="000D6E98" w:rsidRPr="00D00084" w:rsidRDefault="000D6E98" w:rsidP="00F04A25">
            <w:pPr>
              <w:widowControl w:val="0"/>
              <w:autoSpaceDE w:val="0"/>
              <w:autoSpaceDN w:val="0"/>
              <w:adjustRightInd w:val="0"/>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apport d'une expertise technique à des collègues</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réponse aux objections et aux réclamations relevant de son domaine ou transmission au service concerné</w:t>
            </w:r>
          </w:p>
        </w:tc>
        <w:tc>
          <w:tcPr>
            <w:tcW w:w="4961" w:type="dxa"/>
            <w:vMerge/>
          </w:tcPr>
          <w:p w:rsidR="000D6E98" w:rsidRPr="00D00084" w:rsidRDefault="000D6E98" w:rsidP="00F04A25">
            <w:pPr>
              <w:spacing w:before="60" w:after="60" w:line="240" w:lineRule="auto"/>
              <w:rPr>
                <w:rFonts w:ascii="Arial" w:hAnsi="Arial" w:cs="Arial"/>
              </w:rPr>
            </w:pPr>
          </w:p>
        </w:tc>
      </w:tr>
      <w:tr w:rsidR="000D6E98" w:rsidRPr="00D00084" w:rsidTr="00966D7E">
        <w:tc>
          <w:tcPr>
            <w:tcW w:w="4962" w:type="dxa"/>
          </w:tcPr>
          <w:p w:rsidR="000D6E98" w:rsidRPr="00D00084" w:rsidRDefault="000D6E98" w:rsidP="00F04A25">
            <w:pPr>
              <w:pStyle w:val="Paragraphedeliste"/>
              <w:numPr>
                <w:ilvl w:val="0"/>
                <w:numId w:val="13"/>
              </w:numPr>
              <w:spacing w:before="60" w:after="60" w:line="240" w:lineRule="auto"/>
              <w:ind w:left="142" w:hanging="142"/>
              <w:contextualSpacing w:val="0"/>
              <w:rPr>
                <w:rFonts w:ascii="Arial" w:eastAsia="Arial" w:hAnsi="Arial" w:cs="Arial"/>
                <w:bCs/>
              </w:rPr>
            </w:pPr>
            <w:r w:rsidRPr="00D00084">
              <w:rPr>
                <w:rFonts w:ascii="Arial" w:eastAsia="Arial" w:hAnsi="Arial" w:cs="Arial"/>
                <w:bCs/>
              </w:rPr>
              <w:t>proposition au client des garanties ou prestations complémentaires soit en rebond commercial soit de manière proactive</w:t>
            </w:r>
          </w:p>
        </w:tc>
        <w:tc>
          <w:tcPr>
            <w:tcW w:w="4961" w:type="dxa"/>
            <w:vMerge/>
          </w:tcPr>
          <w:p w:rsidR="000D6E98" w:rsidRPr="00D00084" w:rsidRDefault="000D6E98" w:rsidP="00F04A25">
            <w:pPr>
              <w:spacing w:before="60" w:after="60" w:line="240" w:lineRule="auto"/>
              <w:rPr>
                <w:rFonts w:ascii="Arial" w:hAnsi="Arial" w:cs="Arial"/>
              </w:rPr>
            </w:pPr>
          </w:p>
        </w:tc>
      </w:tr>
    </w:tbl>
    <w:p w:rsidR="000D6E98" w:rsidRDefault="000D6E98" w:rsidP="008811F7">
      <w:pPr>
        <w:spacing w:before="60" w:after="60" w:line="240" w:lineRule="auto"/>
        <w:rPr>
          <w:rFonts w:ascii="Arial" w:hAnsi="Arial" w:cs="Arial"/>
          <w:i/>
        </w:rPr>
      </w:pPr>
    </w:p>
    <w:p w:rsidR="000D6E98" w:rsidRPr="00D00084" w:rsidRDefault="00E22FCC" w:rsidP="00CE0E7E">
      <w:pPr>
        <w:pStyle w:val="Titre3"/>
        <w:pBdr>
          <w:top w:val="single" w:sz="4" w:space="1" w:color="auto"/>
          <w:left w:val="single" w:sz="4" w:space="4" w:color="auto"/>
          <w:bottom w:val="single" w:sz="4" w:space="1" w:color="auto"/>
          <w:right w:val="single" w:sz="4" w:space="4" w:color="auto"/>
        </w:pBdr>
        <w:spacing w:before="240" w:after="240" w:line="240" w:lineRule="auto"/>
        <w:jc w:val="both"/>
        <w:rPr>
          <w:rFonts w:ascii="Arial" w:hAnsi="Arial" w:cs="Arial"/>
          <w:color w:val="auto"/>
        </w:rPr>
      </w:pPr>
      <w:r w:rsidRPr="00D00084">
        <w:rPr>
          <w:rFonts w:ascii="Arial" w:hAnsi="Arial" w:cs="Arial"/>
          <w:color w:val="auto"/>
        </w:rPr>
        <w:t xml:space="preserve">1-3 DA </w:t>
      </w:r>
      <w:r w:rsidR="000D6E98" w:rsidRPr="00D00084">
        <w:rPr>
          <w:rFonts w:ascii="Arial" w:hAnsi="Arial" w:cs="Arial"/>
          <w:color w:val="auto"/>
        </w:rPr>
        <w:t>3 – Communication digitale, utilisation du système d’information et des outils numériques</w:t>
      </w:r>
    </w:p>
    <w:p w:rsidR="00F17F03" w:rsidRPr="009F6750" w:rsidRDefault="00F17F03" w:rsidP="00966D7E">
      <w:pPr>
        <w:pStyle w:val="Commentaire"/>
        <w:spacing w:before="240" w:after="240"/>
        <w:jc w:val="both"/>
        <w:rPr>
          <w:rFonts w:ascii="Arial" w:hAnsi="Arial" w:cs="Arial"/>
          <w:sz w:val="22"/>
          <w:szCs w:val="22"/>
        </w:rPr>
      </w:pPr>
      <w:r w:rsidRPr="009F6750">
        <w:rPr>
          <w:rFonts w:ascii="Arial" w:hAnsi="Arial" w:cs="Arial"/>
          <w:sz w:val="22"/>
          <w:szCs w:val="22"/>
        </w:rPr>
        <w:t xml:space="preserve">Toutes les activités professionnelles </w:t>
      </w:r>
      <w:r w:rsidR="00055339">
        <w:rPr>
          <w:rFonts w:ascii="Arial" w:hAnsi="Arial" w:cs="Arial"/>
          <w:sz w:val="22"/>
          <w:szCs w:val="22"/>
        </w:rPr>
        <w:t>du</w:t>
      </w:r>
      <w:r w:rsidR="008673E0">
        <w:rPr>
          <w:rFonts w:ascii="Arial" w:hAnsi="Arial" w:cs="Arial"/>
          <w:sz w:val="22"/>
          <w:szCs w:val="22"/>
        </w:rPr>
        <w:t xml:space="preserve"> </w:t>
      </w:r>
      <w:r w:rsidRPr="009F6750">
        <w:rPr>
          <w:rFonts w:ascii="Arial" w:hAnsi="Arial" w:cs="Arial"/>
          <w:sz w:val="22"/>
          <w:szCs w:val="22"/>
        </w:rPr>
        <w:t>technicien</w:t>
      </w:r>
      <w:r w:rsidR="008673E0">
        <w:rPr>
          <w:rFonts w:ascii="Arial" w:hAnsi="Arial" w:cs="Arial"/>
          <w:sz w:val="22"/>
          <w:szCs w:val="22"/>
        </w:rPr>
        <w:t xml:space="preserve"> ou de la technicienne</w:t>
      </w:r>
      <w:r w:rsidRPr="009F6750">
        <w:rPr>
          <w:rFonts w:ascii="Arial" w:hAnsi="Arial" w:cs="Arial"/>
          <w:sz w:val="22"/>
          <w:szCs w:val="22"/>
        </w:rPr>
        <w:t xml:space="preserve"> supérieur</w:t>
      </w:r>
      <w:r w:rsidR="00055339">
        <w:rPr>
          <w:rFonts w:ascii="Arial" w:hAnsi="Arial" w:cs="Arial"/>
          <w:sz w:val="22"/>
          <w:szCs w:val="22"/>
        </w:rPr>
        <w:t>(e)</w:t>
      </w:r>
      <w:r w:rsidR="008673E0">
        <w:rPr>
          <w:rFonts w:ascii="Arial" w:hAnsi="Arial" w:cs="Arial"/>
          <w:sz w:val="22"/>
          <w:szCs w:val="22"/>
        </w:rPr>
        <w:t xml:space="preserve"> de l’a</w:t>
      </w:r>
      <w:r w:rsidRPr="009F6750">
        <w:rPr>
          <w:rFonts w:ascii="Arial" w:hAnsi="Arial" w:cs="Arial"/>
          <w:sz w:val="22"/>
          <w:szCs w:val="22"/>
        </w:rPr>
        <w:t>ssurance mobilise</w:t>
      </w:r>
      <w:r w:rsidR="0030047A" w:rsidRPr="009F6750">
        <w:rPr>
          <w:rFonts w:ascii="Arial" w:hAnsi="Arial" w:cs="Arial"/>
          <w:sz w:val="22"/>
          <w:szCs w:val="22"/>
        </w:rPr>
        <w:t>nt</w:t>
      </w:r>
      <w:r w:rsidRPr="009F6750">
        <w:rPr>
          <w:rFonts w:ascii="Arial" w:hAnsi="Arial" w:cs="Arial"/>
          <w:sz w:val="22"/>
          <w:szCs w:val="22"/>
        </w:rPr>
        <w:t xml:space="preserve"> en permanence les ressources du système d'information de l'entreprise</w:t>
      </w:r>
      <w:r w:rsidR="0030047A" w:rsidRPr="009F6750">
        <w:rPr>
          <w:rFonts w:ascii="Arial" w:hAnsi="Arial" w:cs="Arial"/>
          <w:sz w:val="22"/>
          <w:szCs w:val="22"/>
        </w:rPr>
        <w:t xml:space="preserve"> et</w:t>
      </w:r>
      <w:r w:rsidRPr="009F6750">
        <w:rPr>
          <w:rFonts w:ascii="Arial" w:hAnsi="Arial" w:cs="Arial"/>
          <w:sz w:val="22"/>
          <w:szCs w:val="22"/>
        </w:rPr>
        <w:t xml:space="preserve"> des procédures organisées autour d'applications informatiques résidantes ou distantes. Cette digitalisation de </w:t>
      </w:r>
      <w:r w:rsidR="00055339">
        <w:rPr>
          <w:rFonts w:ascii="Arial" w:hAnsi="Arial" w:cs="Arial"/>
          <w:sz w:val="22"/>
          <w:szCs w:val="22"/>
        </w:rPr>
        <w:t>leurs activités</w:t>
      </w:r>
      <w:r w:rsidRPr="009F6750">
        <w:rPr>
          <w:rFonts w:ascii="Arial" w:hAnsi="Arial" w:cs="Arial"/>
          <w:sz w:val="22"/>
          <w:szCs w:val="22"/>
        </w:rPr>
        <w:t xml:space="preserve"> repose sur :</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lastRenderedPageBreak/>
        <w:t>l</w:t>
      </w:r>
      <w:r w:rsidR="000D6E98" w:rsidRPr="00D00084">
        <w:rPr>
          <w:rFonts w:ascii="Arial" w:hAnsi="Arial" w:cs="Arial"/>
        </w:rPr>
        <w:t xml:space="preserve">a gestion </w:t>
      </w:r>
      <w:r w:rsidR="00055339">
        <w:rPr>
          <w:rFonts w:ascii="Arial" w:hAnsi="Arial" w:cs="Arial"/>
        </w:rPr>
        <w:t>du</w:t>
      </w:r>
      <w:r w:rsidR="0030047A" w:rsidRPr="00D00084">
        <w:rPr>
          <w:rFonts w:ascii="Arial" w:hAnsi="Arial" w:cs="Arial"/>
        </w:rPr>
        <w:t xml:space="preserve"> poste de travail informatique,</w:t>
      </w:r>
    </w:p>
    <w:p w:rsidR="00F17F03"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la compréhension globale du système d'information et de l'organisation des bases de données</w:t>
      </w:r>
      <w:r w:rsidR="0030047A" w:rsidRPr="00D00084">
        <w:rPr>
          <w:rFonts w:ascii="Arial" w:hAnsi="Arial" w:cs="Arial"/>
        </w:rPr>
        <w:t>,</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’utilisation et la gestion de la document</w:t>
      </w:r>
      <w:r w:rsidR="0030047A" w:rsidRPr="00D00084">
        <w:rPr>
          <w:rFonts w:ascii="Arial" w:hAnsi="Arial" w:cs="Arial"/>
        </w:rPr>
        <w:t>ation numérique professionnelle,</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'utilisation performante des outils logiciels mis à sa disposition par l'entreprise</w:t>
      </w:r>
      <w:r w:rsidR="0030047A" w:rsidRPr="00D00084">
        <w:rPr>
          <w:rFonts w:ascii="Arial" w:hAnsi="Arial" w:cs="Arial"/>
        </w:rPr>
        <w:t>,</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a recherche d’informat</w:t>
      </w:r>
      <w:r w:rsidR="0030047A" w:rsidRPr="00D00084">
        <w:rPr>
          <w:rFonts w:ascii="Arial" w:hAnsi="Arial" w:cs="Arial"/>
        </w:rPr>
        <w:t>ion sur intranet et/ou internet,</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’utilisation des outils numériques nomades (ordiphone</w:t>
      </w:r>
      <w:r w:rsidR="0030047A" w:rsidRPr="00D00084">
        <w:rPr>
          <w:rFonts w:ascii="Arial" w:hAnsi="Arial" w:cs="Arial"/>
        </w:rPr>
        <w:t>s</w:t>
      </w:r>
      <w:r w:rsidR="000D6E98" w:rsidRPr="00D00084">
        <w:rPr>
          <w:rFonts w:ascii="Arial" w:hAnsi="Arial" w:cs="Arial"/>
        </w:rPr>
        <w:t>, tablettes, ordinateurs portables</w:t>
      </w:r>
      <w:r w:rsidR="00DB640E">
        <w:rPr>
          <w:rFonts w:ascii="Arial" w:hAnsi="Arial" w:cs="Arial"/>
        </w:rPr>
        <w:t>, etc.</w:t>
      </w:r>
      <w:r w:rsidR="000D6E98" w:rsidRPr="00D00084">
        <w:rPr>
          <w:rFonts w:ascii="Arial" w:hAnsi="Arial" w:cs="Arial"/>
        </w:rPr>
        <w:t>)</w:t>
      </w:r>
      <w:r w:rsidR="0030047A" w:rsidRPr="00D00084">
        <w:rPr>
          <w:rFonts w:ascii="Arial" w:hAnsi="Arial" w:cs="Arial"/>
        </w:rPr>
        <w:t>,</w:t>
      </w:r>
      <w:r w:rsidR="000D6E98" w:rsidRPr="00D00084">
        <w:rPr>
          <w:rFonts w:ascii="Arial" w:hAnsi="Arial" w:cs="Arial"/>
        </w:rPr>
        <w:t xml:space="preserve"> </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a communication via les différents canaux digitaux (</w:t>
      </w:r>
      <w:r w:rsidR="00DB640E">
        <w:rPr>
          <w:rFonts w:ascii="Arial" w:hAnsi="Arial" w:cs="Arial"/>
        </w:rPr>
        <w:t>courriel</w:t>
      </w:r>
      <w:r w:rsidR="000D6E98" w:rsidRPr="00D00084">
        <w:rPr>
          <w:rFonts w:ascii="Arial" w:hAnsi="Arial" w:cs="Arial"/>
        </w:rPr>
        <w:t xml:space="preserve">, </w:t>
      </w:r>
      <w:r w:rsidR="004922AD" w:rsidRPr="004922AD">
        <w:rPr>
          <w:rFonts w:ascii="Arial" w:hAnsi="Arial" w:cs="Arial"/>
          <w:i/>
        </w:rPr>
        <w:t>t</w:t>
      </w:r>
      <w:r w:rsidR="000D6E98" w:rsidRPr="004922AD">
        <w:rPr>
          <w:rFonts w:ascii="Arial" w:hAnsi="Arial" w:cs="Arial"/>
          <w:i/>
        </w:rPr>
        <w:t>chat</w:t>
      </w:r>
      <w:r w:rsidR="000D6E98" w:rsidRPr="00D00084">
        <w:rPr>
          <w:rFonts w:ascii="Arial" w:hAnsi="Arial" w:cs="Arial"/>
        </w:rPr>
        <w:t>, visio</w:t>
      </w:r>
      <w:r w:rsidR="00DB640E">
        <w:rPr>
          <w:rFonts w:ascii="Arial" w:hAnsi="Arial" w:cs="Arial"/>
        </w:rPr>
        <w:t>conférence</w:t>
      </w:r>
      <w:r w:rsidR="000D6E98" w:rsidRPr="00D00084">
        <w:rPr>
          <w:rFonts w:ascii="Arial" w:hAnsi="Arial" w:cs="Arial"/>
        </w:rPr>
        <w:t>,</w:t>
      </w:r>
      <w:r w:rsidR="00DB640E">
        <w:rPr>
          <w:rFonts w:ascii="Arial" w:hAnsi="Arial" w:cs="Arial"/>
        </w:rPr>
        <w:t xml:space="preserve"> etc.</w:t>
      </w:r>
      <w:r w:rsidR="000D6E98" w:rsidRPr="00D00084">
        <w:rPr>
          <w:rFonts w:ascii="Arial" w:hAnsi="Arial" w:cs="Arial"/>
        </w:rPr>
        <w:t>) et les outils numériques y compris les plus récents pour mieux orienter les interlocuteurs de l’entreprise</w:t>
      </w:r>
      <w:r w:rsidR="0030047A" w:rsidRPr="00D00084">
        <w:rPr>
          <w:rFonts w:ascii="Arial" w:hAnsi="Arial" w:cs="Arial"/>
        </w:rPr>
        <w:t>,</w:t>
      </w:r>
      <w:r w:rsidR="000D6E98" w:rsidRPr="00D00084">
        <w:rPr>
          <w:rFonts w:ascii="Arial" w:hAnsi="Arial" w:cs="Arial"/>
        </w:rPr>
        <w:t xml:space="preserve"> </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’utilisation des outils de travail collaboratif : messageries électroniques, réseaux sociaux, agendas en ligne et tous les nouveaux moyens de communication adaptés existant dans l’entreprise</w:t>
      </w:r>
      <w:r w:rsidR="0030047A" w:rsidRPr="00D00084">
        <w:rPr>
          <w:rFonts w:ascii="Arial" w:hAnsi="Arial" w:cs="Arial"/>
        </w:rPr>
        <w:t>,</w:t>
      </w:r>
    </w:p>
    <w:p w:rsidR="000D6E98"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w:t>
      </w:r>
      <w:r w:rsidR="000D6E98" w:rsidRPr="00D00084">
        <w:rPr>
          <w:rFonts w:ascii="Arial" w:hAnsi="Arial" w:cs="Arial"/>
        </w:rPr>
        <w:t>’utilisation responsable des outils digitaux et la maîtrise des risques liés à leur usage</w:t>
      </w:r>
      <w:r w:rsidR="0030047A" w:rsidRPr="00D00084">
        <w:rPr>
          <w:rFonts w:ascii="Arial" w:hAnsi="Arial" w:cs="Arial"/>
        </w:rPr>
        <w:t>,</w:t>
      </w:r>
    </w:p>
    <w:p w:rsidR="00F17F03" w:rsidRPr="00D00084" w:rsidRDefault="00F17F03"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la mise en œuvre des procédures de sécurité</w:t>
      </w:r>
      <w:r w:rsidR="0030047A" w:rsidRPr="00D00084">
        <w:rPr>
          <w:rFonts w:ascii="Arial" w:hAnsi="Arial" w:cs="Arial"/>
        </w:rPr>
        <w:t>,</w:t>
      </w:r>
      <w:r w:rsidRPr="00D00084">
        <w:rPr>
          <w:rFonts w:ascii="Arial" w:hAnsi="Arial" w:cs="Arial"/>
        </w:rPr>
        <w:t xml:space="preserve"> </w:t>
      </w:r>
    </w:p>
    <w:p w:rsidR="00BB3911" w:rsidRPr="00D00084" w:rsidRDefault="00BB3911" w:rsidP="008811F7">
      <w:pPr>
        <w:pStyle w:val="Paragraphedeliste"/>
        <w:numPr>
          <w:ilvl w:val="0"/>
          <w:numId w:val="14"/>
        </w:numPr>
        <w:tabs>
          <w:tab w:val="left" w:pos="1276"/>
        </w:tabs>
        <w:spacing w:after="0" w:line="240" w:lineRule="auto"/>
        <w:ind w:left="1560" w:hanging="284"/>
        <w:jc w:val="both"/>
        <w:rPr>
          <w:rFonts w:ascii="Arial" w:hAnsi="Arial" w:cs="Arial"/>
        </w:rPr>
      </w:pPr>
      <w:r w:rsidRPr="00D00084">
        <w:rPr>
          <w:rFonts w:ascii="Arial" w:hAnsi="Arial" w:cs="Arial"/>
        </w:rPr>
        <w:t xml:space="preserve">la connaissance </w:t>
      </w:r>
      <w:r w:rsidR="0030047A" w:rsidRPr="00D00084">
        <w:rPr>
          <w:rFonts w:ascii="Arial" w:hAnsi="Arial" w:cs="Arial"/>
        </w:rPr>
        <w:t xml:space="preserve">de la déontologie et </w:t>
      </w:r>
      <w:r w:rsidRPr="00D00084">
        <w:rPr>
          <w:rFonts w:ascii="Arial" w:hAnsi="Arial" w:cs="Arial"/>
        </w:rPr>
        <w:t>de</w:t>
      </w:r>
      <w:r w:rsidR="0030047A" w:rsidRPr="00D00084">
        <w:rPr>
          <w:rFonts w:ascii="Arial" w:hAnsi="Arial" w:cs="Arial"/>
        </w:rPr>
        <w:t xml:space="preserve"> la législation</w:t>
      </w:r>
      <w:r w:rsidRPr="00D00084">
        <w:rPr>
          <w:rFonts w:ascii="Arial" w:hAnsi="Arial" w:cs="Arial"/>
        </w:rPr>
        <w:t xml:space="preserve"> relatives au numérique</w:t>
      </w:r>
      <w:r w:rsidR="0030047A" w:rsidRPr="00D00084">
        <w:rPr>
          <w:rFonts w:ascii="Arial" w:hAnsi="Arial" w:cs="Arial"/>
        </w:rPr>
        <w:t>.</w:t>
      </w:r>
    </w:p>
    <w:p w:rsidR="000D6E98" w:rsidRPr="00D00084" w:rsidRDefault="000D6E98" w:rsidP="00966D7E">
      <w:pPr>
        <w:pStyle w:val="Paragraphedeliste"/>
        <w:numPr>
          <w:ilvl w:val="0"/>
          <w:numId w:val="25"/>
        </w:numPr>
        <w:spacing w:before="240" w:after="240" w:line="240" w:lineRule="auto"/>
        <w:contextualSpacing w:val="0"/>
        <w:jc w:val="both"/>
        <w:rPr>
          <w:rFonts w:ascii="Arial" w:hAnsi="Arial" w:cs="Arial"/>
          <w:b/>
        </w:rPr>
      </w:pPr>
      <w:r w:rsidRPr="00D00084">
        <w:rPr>
          <w:rFonts w:ascii="Arial" w:hAnsi="Arial" w:cs="Arial"/>
          <w:b/>
        </w:rPr>
        <w:t>Une culture générale et une expression au service de l’activité professionnelle</w:t>
      </w:r>
    </w:p>
    <w:p w:rsidR="000D6E98" w:rsidRPr="009F6750" w:rsidRDefault="000D6E98" w:rsidP="00B11610">
      <w:pPr>
        <w:pStyle w:val="Commentaire"/>
        <w:spacing w:before="240" w:after="240"/>
        <w:jc w:val="both"/>
        <w:rPr>
          <w:rFonts w:ascii="Arial" w:hAnsi="Arial" w:cs="Arial"/>
          <w:sz w:val="22"/>
          <w:szCs w:val="22"/>
        </w:rPr>
      </w:pPr>
      <w:r w:rsidRPr="009F6750">
        <w:rPr>
          <w:rFonts w:ascii="Arial" w:hAnsi="Arial" w:cs="Arial"/>
          <w:sz w:val="22"/>
          <w:szCs w:val="22"/>
        </w:rPr>
        <w:t>Le technicien</w:t>
      </w:r>
      <w:r w:rsidR="008673E0">
        <w:rPr>
          <w:rFonts w:ascii="Arial" w:hAnsi="Arial" w:cs="Arial"/>
          <w:sz w:val="22"/>
          <w:szCs w:val="22"/>
        </w:rPr>
        <w:t xml:space="preserve"> ou la technicienne</w:t>
      </w:r>
      <w:r w:rsidRPr="009F6750">
        <w:rPr>
          <w:rFonts w:ascii="Arial" w:hAnsi="Arial" w:cs="Arial"/>
          <w:sz w:val="22"/>
          <w:szCs w:val="22"/>
        </w:rPr>
        <w:t xml:space="preserve"> supérieur</w:t>
      </w:r>
      <w:r w:rsidR="00055339">
        <w:rPr>
          <w:rFonts w:ascii="Arial" w:hAnsi="Arial" w:cs="Arial"/>
          <w:sz w:val="22"/>
          <w:szCs w:val="22"/>
        </w:rPr>
        <w:t>(e)</w:t>
      </w:r>
      <w:r w:rsidRPr="009F6750">
        <w:rPr>
          <w:rFonts w:ascii="Arial" w:hAnsi="Arial" w:cs="Arial"/>
          <w:sz w:val="22"/>
          <w:szCs w:val="22"/>
        </w:rPr>
        <w:t xml:space="preserve"> </w:t>
      </w:r>
      <w:r w:rsidR="008673E0">
        <w:rPr>
          <w:rFonts w:ascii="Arial" w:hAnsi="Arial" w:cs="Arial"/>
          <w:sz w:val="22"/>
          <w:szCs w:val="22"/>
        </w:rPr>
        <w:t>de l’a</w:t>
      </w:r>
      <w:r w:rsidRPr="009F6750">
        <w:rPr>
          <w:rFonts w:ascii="Arial" w:hAnsi="Arial" w:cs="Arial"/>
          <w:sz w:val="22"/>
          <w:szCs w:val="22"/>
        </w:rPr>
        <w:t>ssurance doit avoir acquis une culture générale nécessaire à sa vie professionnelle lui permettant d’atteindre le niveau exigé par les entreprises en matière de communication et d’expression (écoute, compréhension, adaptation à ses interlocuteurs, expression écrite et orale, utilisation des canaux de communication les mieux adaptés, etc.).</w:t>
      </w:r>
      <w:r w:rsidR="00BB3911" w:rsidRPr="009F6750">
        <w:rPr>
          <w:rFonts w:ascii="Arial" w:hAnsi="Arial" w:cs="Arial"/>
          <w:sz w:val="22"/>
          <w:szCs w:val="22"/>
        </w:rPr>
        <w:t xml:space="preserve"> </w:t>
      </w:r>
    </w:p>
    <w:p w:rsidR="00BB3911" w:rsidRPr="009F6750" w:rsidRDefault="00BB3911" w:rsidP="00966D7E">
      <w:pPr>
        <w:pStyle w:val="Commentaire"/>
        <w:spacing w:before="240" w:after="240"/>
        <w:jc w:val="both"/>
        <w:rPr>
          <w:rFonts w:ascii="Arial" w:hAnsi="Arial" w:cs="Arial"/>
          <w:sz w:val="22"/>
          <w:szCs w:val="22"/>
        </w:rPr>
      </w:pPr>
      <w:r w:rsidRPr="009F6750">
        <w:rPr>
          <w:rFonts w:ascii="Arial" w:hAnsi="Arial" w:cs="Arial"/>
          <w:sz w:val="22"/>
          <w:szCs w:val="22"/>
        </w:rPr>
        <w:t xml:space="preserve">Cette culture générale est également un </w:t>
      </w:r>
      <w:r w:rsidR="004E089C" w:rsidRPr="009F6750">
        <w:rPr>
          <w:rFonts w:ascii="Arial" w:hAnsi="Arial" w:cs="Arial"/>
          <w:sz w:val="22"/>
          <w:szCs w:val="22"/>
        </w:rPr>
        <w:t xml:space="preserve">atout pour son évolution </w:t>
      </w:r>
      <w:r w:rsidRPr="009F6750">
        <w:rPr>
          <w:rFonts w:ascii="Arial" w:hAnsi="Arial" w:cs="Arial"/>
          <w:sz w:val="22"/>
          <w:szCs w:val="22"/>
        </w:rPr>
        <w:t>professionnelle.</w:t>
      </w:r>
    </w:p>
    <w:p w:rsidR="000D6E98" w:rsidRPr="00D00084" w:rsidRDefault="000D6E98" w:rsidP="00966D7E">
      <w:pPr>
        <w:pStyle w:val="Paragraphedeliste"/>
        <w:numPr>
          <w:ilvl w:val="0"/>
          <w:numId w:val="25"/>
        </w:numPr>
        <w:spacing w:before="240" w:after="240" w:line="240" w:lineRule="auto"/>
        <w:contextualSpacing w:val="0"/>
        <w:jc w:val="both"/>
        <w:rPr>
          <w:rFonts w:ascii="Arial" w:hAnsi="Arial" w:cs="Arial"/>
          <w:b/>
        </w:rPr>
      </w:pPr>
      <w:r w:rsidRPr="00D00084">
        <w:rPr>
          <w:rFonts w:ascii="Arial" w:hAnsi="Arial" w:cs="Arial"/>
          <w:b/>
        </w:rPr>
        <w:t>Une langue étrangère pratiquée</w:t>
      </w:r>
      <w:r w:rsidR="00D05FC9" w:rsidRPr="00D00084">
        <w:rPr>
          <w:rFonts w:ascii="Arial" w:hAnsi="Arial" w:cs="Arial"/>
          <w:b/>
        </w:rPr>
        <w:t xml:space="preserve"> lors d’échanges professionnels </w:t>
      </w:r>
    </w:p>
    <w:p w:rsidR="000D6E98" w:rsidRDefault="000D6E98" w:rsidP="00966D7E">
      <w:pPr>
        <w:pStyle w:val="Commentaire"/>
        <w:spacing w:before="240" w:after="240"/>
        <w:jc w:val="both"/>
        <w:rPr>
          <w:rFonts w:ascii="Arial" w:hAnsi="Arial" w:cs="Arial"/>
        </w:rPr>
      </w:pPr>
      <w:r w:rsidRPr="009F6750">
        <w:rPr>
          <w:rFonts w:ascii="Arial" w:hAnsi="Arial" w:cs="Arial"/>
          <w:sz w:val="22"/>
          <w:szCs w:val="22"/>
        </w:rPr>
        <w:t>Le technicien</w:t>
      </w:r>
      <w:r w:rsidR="008673E0">
        <w:rPr>
          <w:rFonts w:ascii="Arial" w:hAnsi="Arial" w:cs="Arial"/>
          <w:sz w:val="22"/>
          <w:szCs w:val="22"/>
        </w:rPr>
        <w:t xml:space="preserve"> ou la technicienne</w:t>
      </w:r>
      <w:r w:rsidRPr="009F6750">
        <w:rPr>
          <w:rFonts w:ascii="Arial" w:hAnsi="Arial" w:cs="Arial"/>
          <w:sz w:val="22"/>
          <w:szCs w:val="22"/>
        </w:rPr>
        <w:t xml:space="preserve"> supérieur</w:t>
      </w:r>
      <w:r w:rsidR="00055339">
        <w:rPr>
          <w:rFonts w:ascii="Arial" w:hAnsi="Arial" w:cs="Arial"/>
          <w:sz w:val="22"/>
          <w:szCs w:val="22"/>
        </w:rPr>
        <w:t>(e)</w:t>
      </w:r>
      <w:r w:rsidRPr="009F6750">
        <w:rPr>
          <w:rFonts w:ascii="Arial" w:hAnsi="Arial" w:cs="Arial"/>
          <w:sz w:val="22"/>
          <w:szCs w:val="22"/>
        </w:rPr>
        <w:t xml:space="preserve"> </w:t>
      </w:r>
      <w:r w:rsidR="008673E0">
        <w:rPr>
          <w:rFonts w:ascii="Arial" w:hAnsi="Arial" w:cs="Arial"/>
          <w:sz w:val="22"/>
          <w:szCs w:val="22"/>
        </w:rPr>
        <w:t>de l’a</w:t>
      </w:r>
      <w:r w:rsidRPr="009F6750">
        <w:rPr>
          <w:rFonts w:ascii="Arial" w:hAnsi="Arial" w:cs="Arial"/>
          <w:sz w:val="22"/>
          <w:szCs w:val="22"/>
        </w:rPr>
        <w:t xml:space="preserve">ssurance </w:t>
      </w:r>
      <w:r w:rsidR="004E089C" w:rsidRPr="009F6750">
        <w:rPr>
          <w:rFonts w:ascii="Arial" w:hAnsi="Arial" w:cs="Arial"/>
          <w:sz w:val="22"/>
          <w:szCs w:val="22"/>
        </w:rPr>
        <w:t>peut</w:t>
      </w:r>
      <w:r w:rsidRPr="009F6750">
        <w:rPr>
          <w:rFonts w:ascii="Arial" w:hAnsi="Arial" w:cs="Arial"/>
          <w:sz w:val="22"/>
          <w:szCs w:val="22"/>
        </w:rPr>
        <w:t xml:space="preserve"> également être </w:t>
      </w:r>
      <w:r w:rsidR="004E089C" w:rsidRPr="009F6750">
        <w:rPr>
          <w:rFonts w:ascii="Arial" w:hAnsi="Arial" w:cs="Arial"/>
          <w:sz w:val="22"/>
          <w:szCs w:val="22"/>
        </w:rPr>
        <w:t>amené</w:t>
      </w:r>
      <w:r w:rsidR="008673E0">
        <w:rPr>
          <w:rFonts w:ascii="Arial" w:hAnsi="Arial" w:cs="Arial"/>
          <w:sz w:val="22"/>
          <w:szCs w:val="22"/>
        </w:rPr>
        <w:t>(e)</w:t>
      </w:r>
      <w:r w:rsidR="004E089C" w:rsidRPr="009F6750">
        <w:rPr>
          <w:rFonts w:ascii="Arial" w:hAnsi="Arial" w:cs="Arial"/>
          <w:sz w:val="22"/>
          <w:szCs w:val="22"/>
        </w:rPr>
        <w:t xml:space="preserve"> à</w:t>
      </w:r>
      <w:r w:rsidRPr="009F6750">
        <w:rPr>
          <w:rFonts w:ascii="Arial" w:hAnsi="Arial" w:cs="Arial"/>
          <w:sz w:val="22"/>
          <w:szCs w:val="22"/>
        </w:rPr>
        <w:t xml:space="preserve"> communiquer en langue étrangère, à l’écrit comme à l’oral (compréhension de documents, expression écrite et orale à caractère professionnel, utilisation du vocabulaire de base) dans des situations professionnelles : client</w:t>
      </w:r>
      <w:r w:rsidR="00D04411">
        <w:rPr>
          <w:rFonts w:ascii="Arial" w:hAnsi="Arial" w:cs="Arial"/>
          <w:sz w:val="22"/>
          <w:szCs w:val="22"/>
        </w:rPr>
        <w:t>s</w:t>
      </w:r>
      <w:r w:rsidRPr="009F6750">
        <w:rPr>
          <w:rFonts w:ascii="Arial" w:hAnsi="Arial" w:cs="Arial"/>
          <w:sz w:val="22"/>
          <w:szCs w:val="22"/>
        </w:rPr>
        <w:t xml:space="preserve"> étranger</w:t>
      </w:r>
      <w:r w:rsidR="00D04411">
        <w:rPr>
          <w:rFonts w:ascii="Arial" w:hAnsi="Arial" w:cs="Arial"/>
          <w:sz w:val="22"/>
          <w:szCs w:val="22"/>
        </w:rPr>
        <w:t>s</w:t>
      </w:r>
      <w:r w:rsidRPr="009F6750">
        <w:rPr>
          <w:rFonts w:ascii="Arial" w:hAnsi="Arial" w:cs="Arial"/>
          <w:sz w:val="22"/>
          <w:szCs w:val="22"/>
        </w:rPr>
        <w:t xml:space="preserve"> en face</w:t>
      </w:r>
      <w:r w:rsidR="004922AD">
        <w:rPr>
          <w:rFonts w:ascii="Arial" w:hAnsi="Arial" w:cs="Arial"/>
          <w:sz w:val="22"/>
          <w:szCs w:val="22"/>
        </w:rPr>
        <w:t>-</w:t>
      </w:r>
      <w:r w:rsidRPr="009F6750">
        <w:rPr>
          <w:rFonts w:ascii="Arial" w:hAnsi="Arial" w:cs="Arial"/>
          <w:sz w:val="22"/>
          <w:szCs w:val="22"/>
        </w:rPr>
        <w:t>à</w:t>
      </w:r>
      <w:r w:rsidR="004922AD">
        <w:rPr>
          <w:rFonts w:ascii="Arial" w:hAnsi="Arial" w:cs="Arial"/>
          <w:sz w:val="22"/>
          <w:szCs w:val="22"/>
        </w:rPr>
        <w:t>-</w:t>
      </w:r>
      <w:r w:rsidRPr="009F6750">
        <w:rPr>
          <w:rFonts w:ascii="Arial" w:hAnsi="Arial" w:cs="Arial"/>
          <w:sz w:val="22"/>
          <w:szCs w:val="22"/>
        </w:rPr>
        <w:t>face ou à distance, travail au sein d’une agence frontalière, accueil de client</w:t>
      </w:r>
      <w:r w:rsidR="00D04411">
        <w:rPr>
          <w:rFonts w:ascii="Arial" w:hAnsi="Arial" w:cs="Arial"/>
          <w:sz w:val="22"/>
          <w:szCs w:val="22"/>
        </w:rPr>
        <w:t>s</w:t>
      </w:r>
      <w:r w:rsidRPr="009F6750">
        <w:rPr>
          <w:rFonts w:ascii="Arial" w:hAnsi="Arial" w:cs="Arial"/>
          <w:sz w:val="22"/>
          <w:szCs w:val="22"/>
        </w:rPr>
        <w:t xml:space="preserve"> en situation touristique, échanges avec une entreprise d’assurance étrangère</w:t>
      </w:r>
      <w:r w:rsidR="00D00084" w:rsidRPr="009F6750">
        <w:rPr>
          <w:rFonts w:ascii="Arial" w:hAnsi="Arial" w:cs="Arial"/>
          <w:sz w:val="22"/>
          <w:szCs w:val="22"/>
        </w:rPr>
        <w:t>, etc.</w:t>
      </w:r>
      <w:r>
        <w:rPr>
          <w:rFonts w:ascii="Arial" w:hAnsi="Arial" w:cs="Arial"/>
        </w:rPr>
        <w:br w:type="page"/>
      </w:r>
    </w:p>
    <w:p w:rsidR="00DA41FD" w:rsidRDefault="00DA41FD" w:rsidP="00966D7E">
      <w:pPr>
        <w:pBdr>
          <w:top w:val="single" w:sz="4" w:space="1" w:color="auto"/>
          <w:left w:val="single" w:sz="4" w:space="0" w:color="auto"/>
          <w:bottom w:val="single" w:sz="4" w:space="1" w:color="auto"/>
          <w:right w:val="single" w:sz="4" w:space="10" w:color="auto"/>
        </w:pBdr>
        <w:tabs>
          <w:tab w:val="left" w:pos="1276"/>
        </w:tabs>
        <w:spacing w:after="0" w:line="240" w:lineRule="auto"/>
        <w:ind w:right="-1"/>
        <w:jc w:val="center"/>
        <w:rPr>
          <w:rFonts w:ascii="Arial" w:hAnsi="Arial" w:cs="Arial"/>
          <w:b/>
          <w:sz w:val="24"/>
          <w:szCs w:val="24"/>
        </w:rPr>
      </w:pPr>
      <w:r w:rsidRPr="0088517D">
        <w:rPr>
          <w:rFonts w:ascii="Arial" w:hAnsi="Arial" w:cs="Arial"/>
          <w:b/>
          <w:sz w:val="24"/>
          <w:szCs w:val="24"/>
        </w:rPr>
        <w:lastRenderedPageBreak/>
        <w:t xml:space="preserve">ANNEXE </w:t>
      </w:r>
      <w:r w:rsidR="00E43C24">
        <w:rPr>
          <w:rFonts w:ascii="Arial" w:hAnsi="Arial" w:cs="Arial"/>
          <w:b/>
          <w:sz w:val="24"/>
          <w:szCs w:val="24"/>
        </w:rPr>
        <w:t>I</w:t>
      </w:r>
    </w:p>
    <w:p w:rsidR="00776772" w:rsidRPr="005C560B" w:rsidRDefault="00DA41FD" w:rsidP="00966D7E">
      <w:pPr>
        <w:pBdr>
          <w:top w:val="single" w:sz="4" w:space="1" w:color="auto"/>
          <w:left w:val="single" w:sz="4" w:space="0" w:color="auto"/>
          <w:bottom w:val="single" w:sz="4" w:space="1" w:color="auto"/>
          <w:right w:val="single" w:sz="4" w:space="10" w:color="auto"/>
        </w:pBdr>
        <w:spacing w:after="0" w:line="240" w:lineRule="auto"/>
        <w:ind w:right="-1"/>
        <w:jc w:val="center"/>
        <w:rPr>
          <w:rFonts w:ascii="Arial" w:hAnsi="Arial" w:cs="Arial"/>
          <w:b/>
          <w:sz w:val="28"/>
          <w:szCs w:val="20"/>
        </w:rPr>
      </w:pPr>
      <w:r>
        <w:rPr>
          <w:rFonts w:ascii="Arial" w:hAnsi="Arial" w:cs="Arial"/>
          <w:b/>
          <w:sz w:val="24"/>
          <w:szCs w:val="24"/>
        </w:rPr>
        <w:t>B -</w:t>
      </w:r>
      <w:r w:rsidRPr="005C560B">
        <w:rPr>
          <w:rFonts w:ascii="Arial" w:hAnsi="Arial" w:cs="Arial"/>
          <w:b/>
          <w:sz w:val="28"/>
          <w:szCs w:val="20"/>
        </w:rPr>
        <w:t xml:space="preserve"> </w:t>
      </w:r>
      <w:r w:rsidR="00AF2D3F" w:rsidRPr="00AF2D3F">
        <w:rPr>
          <w:rFonts w:ascii="Arial" w:hAnsi="Arial" w:cs="Arial"/>
          <w:b/>
          <w:sz w:val="24"/>
          <w:szCs w:val="24"/>
        </w:rPr>
        <w:t>R</w:t>
      </w:r>
      <w:r w:rsidR="009A3B34">
        <w:rPr>
          <w:rFonts w:ascii="Arial" w:hAnsi="Arial" w:cs="Arial"/>
          <w:b/>
          <w:sz w:val="24"/>
          <w:szCs w:val="24"/>
        </w:rPr>
        <w:t>É</w:t>
      </w:r>
      <w:r w:rsidR="00AF2D3F" w:rsidRPr="00AF2D3F">
        <w:rPr>
          <w:rFonts w:ascii="Arial" w:hAnsi="Arial" w:cs="Arial"/>
          <w:b/>
          <w:sz w:val="24"/>
          <w:szCs w:val="24"/>
        </w:rPr>
        <w:t>F</w:t>
      </w:r>
      <w:r w:rsidR="009A3B34">
        <w:rPr>
          <w:rFonts w:ascii="Arial" w:hAnsi="Arial" w:cs="Arial"/>
          <w:b/>
          <w:sz w:val="24"/>
          <w:szCs w:val="24"/>
        </w:rPr>
        <w:t>É</w:t>
      </w:r>
      <w:r w:rsidR="00AF2D3F" w:rsidRPr="00AF2D3F">
        <w:rPr>
          <w:rFonts w:ascii="Arial" w:hAnsi="Arial" w:cs="Arial"/>
          <w:b/>
          <w:sz w:val="24"/>
          <w:szCs w:val="24"/>
        </w:rPr>
        <w:t>RENTIEL DE CERTIFICATION</w:t>
      </w:r>
    </w:p>
    <w:p w:rsidR="00776772" w:rsidRDefault="00776772" w:rsidP="008811F7">
      <w:pPr>
        <w:spacing w:after="0" w:line="240" w:lineRule="auto"/>
        <w:jc w:val="both"/>
        <w:rPr>
          <w:rFonts w:ascii="Arial" w:hAnsi="Arial" w:cs="Arial"/>
          <w:sz w:val="20"/>
          <w:szCs w:val="20"/>
        </w:rPr>
      </w:pPr>
    </w:p>
    <w:p w:rsidR="006E73FA" w:rsidRDefault="006E73FA" w:rsidP="008811F7">
      <w:pPr>
        <w:spacing w:after="0" w:line="240" w:lineRule="auto"/>
        <w:jc w:val="both"/>
        <w:rPr>
          <w:rFonts w:ascii="Arial" w:hAnsi="Arial" w:cs="Arial"/>
          <w:sz w:val="20"/>
          <w:szCs w:val="20"/>
        </w:rPr>
      </w:pPr>
    </w:p>
    <w:p w:rsidR="000F17E2" w:rsidRPr="00C67D9B" w:rsidRDefault="000F17E2" w:rsidP="008811F7">
      <w:pPr>
        <w:autoSpaceDE w:val="0"/>
        <w:autoSpaceDN w:val="0"/>
        <w:adjustRightInd w:val="0"/>
        <w:spacing w:after="0" w:line="240" w:lineRule="auto"/>
        <w:jc w:val="center"/>
        <w:rPr>
          <w:rFonts w:ascii="Arial" w:hAnsi="Arial" w:cs="Arial"/>
          <w:b/>
          <w:bCs/>
        </w:rPr>
      </w:pPr>
      <w:r w:rsidRPr="00C67D9B">
        <w:rPr>
          <w:rFonts w:ascii="Arial" w:hAnsi="Arial" w:cs="Arial"/>
          <w:b/>
          <w:bCs/>
        </w:rPr>
        <w:t>DESCRIPTION DES BLOCS DE COMPÉTENCES</w:t>
      </w:r>
      <w:r w:rsidR="00592D2A" w:rsidRPr="00C67D9B">
        <w:rPr>
          <w:rFonts w:ascii="Arial" w:hAnsi="Arial" w:cs="Arial"/>
          <w:b/>
          <w:bCs/>
        </w:rPr>
        <w:t xml:space="preserve"> PROFESSIONNELLES</w:t>
      </w:r>
    </w:p>
    <w:p w:rsidR="00165948" w:rsidRPr="00C67D9B" w:rsidRDefault="00165948" w:rsidP="008811F7">
      <w:pPr>
        <w:autoSpaceDE w:val="0"/>
        <w:autoSpaceDN w:val="0"/>
        <w:adjustRightInd w:val="0"/>
        <w:spacing w:after="0" w:line="240" w:lineRule="auto"/>
        <w:rPr>
          <w:rFonts w:ascii="Arial" w:hAnsi="Arial" w:cs="Arial"/>
          <w:b/>
          <w:bCs/>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9"/>
        <w:gridCol w:w="5115"/>
      </w:tblGrid>
      <w:tr w:rsidR="00940A13" w:rsidRPr="002E73DC" w:rsidTr="004A1635">
        <w:trPr>
          <w:jc w:val="center"/>
        </w:trPr>
        <w:tc>
          <w:tcPr>
            <w:tcW w:w="4779" w:type="dxa"/>
          </w:tcPr>
          <w:p w:rsidR="00940A13" w:rsidRPr="002E73DC" w:rsidRDefault="00940A13" w:rsidP="008811F7">
            <w:pPr>
              <w:spacing w:before="240" w:after="240" w:line="240" w:lineRule="auto"/>
              <w:jc w:val="center"/>
              <w:rPr>
                <w:rFonts w:ascii="Arial" w:hAnsi="Arial" w:cs="Arial"/>
                <w:b/>
              </w:rPr>
            </w:pPr>
            <w:r w:rsidRPr="002E73DC">
              <w:rPr>
                <w:rFonts w:ascii="Arial" w:hAnsi="Arial" w:cs="Arial"/>
                <w:b/>
              </w:rPr>
              <w:t>DOMAINES D’ACTIVITÉS</w:t>
            </w:r>
          </w:p>
        </w:tc>
        <w:tc>
          <w:tcPr>
            <w:tcW w:w="5115" w:type="dxa"/>
          </w:tcPr>
          <w:p w:rsidR="00940A13" w:rsidRPr="002E73DC" w:rsidRDefault="00940A13" w:rsidP="008811F7">
            <w:pPr>
              <w:spacing w:before="240" w:after="240" w:line="240" w:lineRule="auto"/>
              <w:jc w:val="center"/>
              <w:rPr>
                <w:rFonts w:ascii="Arial" w:hAnsi="Arial" w:cs="Arial"/>
                <w:b/>
              </w:rPr>
            </w:pPr>
            <w:r w:rsidRPr="002E73DC">
              <w:rPr>
                <w:rFonts w:ascii="Arial" w:hAnsi="Arial" w:cs="Arial"/>
                <w:b/>
              </w:rPr>
              <w:t>BLOCS DE COMPÉTENCES</w:t>
            </w:r>
          </w:p>
        </w:tc>
      </w:tr>
      <w:tr w:rsidR="00940A13" w:rsidRPr="002E73DC" w:rsidTr="00966D7E">
        <w:trPr>
          <w:jc w:val="center"/>
        </w:trPr>
        <w:tc>
          <w:tcPr>
            <w:tcW w:w="4779" w:type="dxa"/>
          </w:tcPr>
          <w:p w:rsidR="00940A13" w:rsidRPr="00966D7E" w:rsidRDefault="00940A13" w:rsidP="00966D7E">
            <w:pPr>
              <w:spacing w:before="120" w:after="120" w:line="240" w:lineRule="auto"/>
              <w:rPr>
                <w:rFonts w:ascii="Arial" w:hAnsi="Arial" w:cs="Arial"/>
                <w:b/>
              </w:rPr>
            </w:pPr>
            <w:r w:rsidRPr="00966D7E">
              <w:rPr>
                <w:rFonts w:ascii="Arial" w:hAnsi="Arial" w:cs="Arial"/>
                <w:b/>
              </w:rPr>
              <w:t>DA 1 - Développement commercial et gestion des contrats</w:t>
            </w:r>
          </w:p>
          <w:p w:rsidR="00940A13" w:rsidRPr="00D31321" w:rsidRDefault="00940A13" w:rsidP="00966D7E">
            <w:pPr>
              <w:pStyle w:val="Titre4"/>
              <w:spacing w:before="120" w:after="120"/>
              <w:jc w:val="both"/>
              <w:rPr>
                <w:rFonts w:ascii="Arial" w:hAnsi="Arial" w:cs="Arial"/>
                <w:b w:val="0"/>
                <w:i w:val="0"/>
                <w:color w:val="auto"/>
                <w:sz w:val="22"/>
                <w:szCs w:val="22"/>
              </w:rPr>
            </w:pPr>
            <w:r w:rsidRPr="00D31321">
              <w:rPr>
                <w:rFonts w:ascii="Arial" w:hAnsi="Arial" w:cs="Arial"/>
                <w:b w:val="0"/>
                <w:i w:val="0"/>
                <w:color w:val="auto"/>
                <w:sz w:val="22"/>
                <w:szCs w:val="22"/>
              </w:rPr>
              <w:t>A.1.1- Accueil et identification du besoin du client ou du prospect</w:t>
            </w:r>
          </w:p>
          <w:p w:rsidR="00940A13" w:rsidRDefault="00940A13" w:rsidP="00966D7E">
            <w:pPr>
              <w:pStyle w:val="Titre4"/>
              <w:spacing w:before="120" w:after="120"/>
              <w:jc w:val="both"/>
              <w:rPr>
                <w:rFonts w:ascii="Arial" w:hAnsi="Arial" w:cs="Arial"/>
                <w:b w:val="0"/>
                <w:i w:val="0"/>
                <w:iCs w:val="0"/>
                <w:color w:val="auto"/>
                <w:sz w:val="22"/>
                <w:szCs w:val="22"/>
              </w:rPr>
            </w:pPr>
            <w:r w:rsidRPr="00D31321">
              <w:rPr>
                <w:rFonts w:ascii="Arial" w:hAnsi="Arial" w:cs="Arial"/>
                <w:b w:val="0"/>
                <w:i w:val="0"/>
                <w:iCs w:val="0"/>
                <w:color w:val="auto"/>
                <w:sz w:val="22"/>
                <w:szCs w:val="22"/>
              </w:rPr>
              <w:t>A.1.3 - Développement commercial, prospection et vente de contrats d</w:t>
            </w:r>
            <w:r w:rsidRPr="00F05206">
              <w:rPr>
                <w:rFonts w:ascii="Arial" w:hAnsi="Arial" w:cs="Arial"/>
                <w:b w:val="0"/>
                <w:i w:val="0"/>
                <w:iCs w:val="0"/>
                <w:color w:val="auto"/>
                <w:sz w:val="22"/>
                <w:szCs w:val="22"/>
              </w:rPr>
              <w:t>’</w:t>
            </w:r>
            <w:r w:rsidRPr="00D31321">
              <w:rPr>
                <w:rFonts w:ascii="Arial" w:hAnsi="Arial" w:cs="Arial"/>
                <w:b w:val="0"/>
                <w:i w:val="0"/>
                <w:iCs w:val="0"/>
                <w:color w:val="auto"/>
                <w:sz w:val="22"/>
                <w:szCs w:val="22"/>
              </w:rPr>
              <w:t>assurances et de services associés, de produits bancaires et financiers</w:t>
            </w:r>
          </w:p>
          <w:p w:rsidR="00940A13" w:rsidRPr="002E73DC" w:rsidRDefault="00940A13" w:rsidP="00966D7E">
            <w:pPr>
              <w:pStyle w:val="Titre4"/>
              <w:spacing w:before="120" w:after="120"/>
              <w:jc w:val="both"/>
            </w:pPr>
            <w:r w:rsidRPr="00D31321">
              <w:rPr>
                <w:rFonts w:ascii="Arial" w:hAnsi="Arial" w:cs="Arial"/>
                <w:b w:val="0"/>
                <w:i w:val="0"/>
                <w:iCs w:val="0"/>
                <w:color w:val="auto"/>
                <w:sz w:val="22"/>
                <w:szCs w:val="22"/>
              </w:rPr>
              <w:t>A.1.2-Suivi du client et gestion de ses contrats</w:t>
            </w:r>
          </w:p>
        </w:tc>
        <w:tc>
          <w:tcPr>
            <w:tcW w:w="5115" w:type="dxa"/>
            <w:vAlign w:val="center"/>
          </w:tcPr>
          <w:p w:rsidR="00940A13" w:rsidRDefault="00940A13" w:rsidP="00966D7E">
            <w:pPr>
              <w:spacing w:before="120" w:after="120" w:line="240" w:lineRule="auto"/>
              <w:rPr>
                <w:rFonts w:ascii="Arial" w:hAnsi="Arial" w:cs="Arial"/>
              </w:rPr>
            </w:pPr>
            <w:r>
              <w:rPr>
                <w:rFonts w:ascii="Arial" w:hAnsi="Arial" w:cs="Arial"/>
              </w:rPr>
              <w:t>Développement commercial et conduite d’entretien</w:t>
            </w:r>
          </w:p>
          <w:p w:rsidR="00940A13" w:rsidRPr="002E73DC" w:rsidRDefault="00940A13" w:rsidP="00966D7E">
            <w:pPr>
              <w:spacing w:before="120" w:after="120" w:line="240" w:lineRule="auto"/>
              <w:rPr>
                <w:rFonts w:ascii="Arial" w:hAnsi="Arial" w:cs="Arial"/>
              </w:rPr>
            </w:pPr>
            <w:r>
              <w:rPr>
                <w:rFonts w:ascii="Arial" w:hAnsi="Arial" w:cs="Arial"/>
              </w:rPr>
              <w:t>Culture professionnelle et suivi du client</w:t>
            </w:r>
          </w:p>
        </w:tc>
      </w:tr>
      <w:tr w:rsidR="00940A13" w:rsidRPr="002E73DC" w:rsidTr="00966D7E">
        <w:trPr>
          <w:jc w:val="center"/>
        </w:trPr>
        <w:tc>
          <w:tcPr>
            <w:tcW w:w="4779" w:type="dxa"/>
          </w:tcPr>
          <w:p w:rsidR="00940A13" w:rsidRPr="003E560F" w:rsidRDefault="00940A13" w:rsidP="00966D7E">
            <w:pPr>
              <w:spacing w:before="120" w:after="120" w:line="240" w:lineRule="auto"/>
              <w:rPr>
                <w:rFonts w:ascii="Arial" w:hAnsi="Arial" w:cs="Arial"/>
                <w:b/>
              </w:rPr>
            </w:pPr>
            <w:r w:rsidRPr="003E560F">
              <w:rPr>
                <w:rFonts w:ascii="Arial" w:hAnsi="Arial" w:cs="Arial"/>
                <w:b/>
              </w:rPr>
              <w:t>DA 2 - Gestion des sinistres et des prestations</w:t>
            </w:r>
          </w:p>
          <w:p w:rsidR="00940A13" w:rsidRDefault="00940A13" w:rsidP="00966D7E">
            <w:pPr>
              <w:spacing w:before="120" w:after="120" w:line="240" w:lineRule="auto"/>
              <w:rPr>
                <w:rFonts w:ascii="Arial" w:hAnsi="Arial" w:cs="Arial"/>
              </w:rPr>
            </w:pPr>
            <w:r>
              <w:rPr>
                <w:rFonts w:ascii="Arial" w:hAnsi="Arial" w:cs="Arial"/>
              </w:rPr>
              <w:t>A.2.1 – Accueil du client en situation de sinistre</w:t>
            </w:r>
          </w:p>
          <w:p w:rsidR="00940A13" w:rsidRPr="002E73DC" w:rsidRDefault="00940A13" w:rsidP="00966D7E">
            <w:pPr>
              <w:spacing w:before="120" w:after="120" w:line="240" w:lineRule="auto"/>
              <w:rPr>
                <w:rFonts w:ascii="Arial" w:hAnsi="Arial" w:cs="Arial"/>
              </w:rPr>
            </w:pPr>
            <w:r>
              <w:rPr>
                <w:rFonts w:ascii="Arial" w:hAnsi="Arial" w:cs="Arial"/>
              </w:rPr>
              <w:t>A.2.2 – Instruction du dossier de sinistre et versement des prestations</w:t>
            </w:r>
          </w:p>
        </w:tc>
        <w:tc>
          <w:tcPr>
            <w:tcW w:w="5115" w:type="dxa"/>
            <w:vAlign w:val="center"/>
          </w:tcPr>
          <w:p w:rsidR="00940A13" w:rsidRDefault="00940A13" w:rsidP="00966D7E">
            <w:pPr>
              <w:spacing w:before="120" w:after="120" w:line="240" w:lineRule="auto"/>
              <w:rPr>
                <w:rFonts w:ascii="Arial" w:hAnsi="Arial" w:cs="Arial"/>
              </w:rPr>
            </w:pPr>
            <w:r>
              <w:rPr>
                <w:rFonts w:ascii="Arial" w:hAnsi="Arial" w:cs="Arial"/>
              </w:rPr>
              <w:t>Accueil en situation de sinistre</w:t>
            </w:r>
          </w:p>
          <w:p w:rsidR="00940A13" w:rsidRPr="002E73DC" w:rsidRDefault="00940A13" w:rsidP="00966D7E">
            <w:pPr>
              <w:spacing w:before="120" w:after="120" w:line="240" w:lineRule="auto"/>
              <w:rPr>
                <w:rFonts w:ascii="Arial" w:hAnsi="Arial" w:cs="Arial"/>
              </w:rPr>
            </w:pPr>
            <w:r>
              <w:rPr>
                <w:rFonts w:ascii="Arial" w:hAnsi="Arial" w:cs="Arial"/>
              </w:rPr>
              <w:t>Gestion des sinistres</w:t>
            </w:r>
          </w:p>
        </w:tc>
      </w:tr>
      <w:tr w:rsidR="00940A13" w:rsidRPr="002E73DC" w:rsidTr="00966D7E">
        <w:trPr>
          <w:jc w:val="center"/>
        </w:trPr>
        <w:tc>
          <w:tcPr>
            <w:tcW w:w="4779" w:type="dxa"/>
          </w:tcPr>
          <w:p w:rsidR="00940A13" w:rsidRPr="00966D7E" w:rsidRDefault="00940A13" w:rsidP="00966D7E">
            <w:pPr>
              <w:spacing w:before="120" w:after="120" w:line="240" w:lineRule="auto"/>
              <w:rPr>
                <w:rFonts w:ascii="Arial" w:hAnsi="Arial" w:cs="Arial"/>
                <w:b/>
              </w:rPr>
            </w:pPr>
            <w:r w:rsidRPr="00966D7E">
              <w:rPr>
                <w:rFonts w:ascii="Arial" w:hAnsi="Arial" w:cs="Arial"/>
                <w:b/>
              </w:rPr>
              <w:t>DA 3 - Communication digitale, utilisation du système d’information et des outils numériques</w:t>
            </w:r>
          </w:p>
        </w:tc>
        <w:tc>
          <w:tcPr>
            <w:tcW w:w="5115" w:type="dxa"/>
            <w:vAlign w:val="center"/>
          </w:tcPr>
          <w:p w:rsidR="00940A13" w:rsidRPr="002E73DC" w:rsidRDefault="00940A13" w:rsidP="00966D7E">
            <w:pPr>
              <w:spacing w:before="120" w:after="120" w:line="240" w:lineRule="auto"/>
              <w:rPr>
                <w:rFonts w:ascii="Arial" w:hAnsi="Arial" w:cs="Arial"/>
              </w:rPr>
            </w:pPr>
            <w:r w:rsidRPr="002E73DC">
              <w:rPr>
                <w:rFonts w:ascii="Arial" w:hAnsi="Arial" w:cs="Arial"/>
              </w:rPr>
              <w:t>Communication digitale, utilisation du système d’information et des outils numériques</w:t>
            </w:r>
          </w:p>
        </w:tc>
      </w:tr>
    </w:tbl>
    <w:p w:rsidR="00887140" w:rsidRDefault="00887140" w:rsidP="008811F7">
      <w:pPr>
        <w:spacing w:after="0" w:line="240" w:lineRule="auto"/>
        <w:rPr>
          <w:rFonts w:ascii="Arial" w:hAnsi="Arial" w:cs="Arial"/>
        </w:rPr>
      </w:pPr>
    </w:p>
    <w:p w:rsidR="00C67D9B" w:rsidRDefault="004553C8" w:rsidP="00940D6F">
      <w:pPr>
        <w:spacing w:after="0" w:line="240" w:lineRule="auto"/>
        <w:rPr>
          <w:rFonts w:ascii="Arial" w:hAnsi="Arial" w:cs="Arial"/>
        </w:rPr>
      </w:pPr>
      <w:r>
        <w:rPr>
          <w:rFonts w:ascii="Arial" w:hAnsi="Arial" w:cs="Arial"/>
        </w:rPr>
        <w:t>Avertissement : dans la suite du référentiel, l</w:t>
      </w:r>
      <w:r w:rsidRPr="004553C8">
        <w:rPr>
          <w:rFonts w:ascii="Arial" w:hAnsi="Arial" w:cs="Arial"/>
        </w:rPr>
        <w:t>es compétences inscrites en italique sont communes à plusieurs activités</w:t>
      </w:r>
      <w:r>
        <w:rPr>
          <w:rFonts w:ascii="Arial" w:hAnsi="Arial" w:cs="Arial"/>
        </w:rPr>
        <w:t>.</w:t>
      </w:r>
    </w:p>
    <w:p w:rsidR="00940D6F" w:rsidRPr="00C67D9B" w:rsidRDefault="00940D6F" w:rsidP="00940D6F">
      <w:pPr>
        <w:spacing w:after="0" w:line="240" w:lineRule="auto"/>
        <w:rPr>
          <w:rFonts w:ascii="Arial" w:hAnsi="Arial" w:cs="Arial"/>
        </w:rPr>
      </w:pPr>
    </w:p>
    <w:p w:rsidR="00256FC2" w:rsidRPr="00C67D9B" w:rsidRDefault="00DC2C51" w:rsidP="00966D7E">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rPr>
      </w:pPr>
      <w:r>
        <w:rPr>
          <w:rFonts w:ascii="Arial" w:hAnsi="Arial" w:cs="Arial"/>
          <w:b/>
        </w:rPr>
        <w:t>DA</w:t>
      </w:r>
      <w:r w:rsidR="00256FC2" w:rsidRPr="00C67D9B">
        <w:rPr>
          <w:rFonts w:ascii="Arial" w:hAnsi="Arial" w:cs="Arial"/>
          <w:b/>
        </w:rPr>
        <w:t xml:space="preserve"> 1 </w:t>
      </w:r>
      <w:r>
        <w:rPr>
          <w:rFonts w:ascii="Arial" w:hAnsi="Arial" w:cs="Arial"/>
          <w:b/>
        </w:rPr>
        <w:t xml:space="preserve">- </w:t>
      </w:r>
      <w:r w:rsidR="00256FC2" w:rsidRPr="00C67D9B">
        <w:rPr>
          <w:rFonts w:ascii="Arial" w:hAnsi="Arial" w:cs="Arial"/>
          <w:b/>
        </w:rPr>
        <w:t>Développement commercial et gestion des contrats</w:t>
      </w:r>
    </w:p>
    <w:p w:rsidR="00DC2C51" w:rsidRPr="003E560F" w:rsidRDefault="00DC2C51" w:rsidP="00966D7E">
      <w:pPr>
        <w:spacing w:before="240" w:after="240" w:line="240" w:lineRule="auto"/>
        <w:jc w:val="center"/>
        <w:rPr>
          <w:rFonts w:ascii="Arial" w:hAnsi="Arial" w:cs="Arial"/>
          <w:b/>
          <w:u w:val="single"/>
        </w:rPr>
      </w:pPr>
      <w:r w:rsidRPr="003E560F">
        <w:rPr>
          <w:rFonts w:ascii="Arial" w:hAnsi="Arial" w:cs="Arial"/>
          <w:b/>
          <w:u w:val="single"/>
          <w:lang w:eastAsia="fr-FR"/>
        </w:rPr>
        <w:t xml:space="preserve">Bloc de compétences : </w:t>
      </w:r>
      <w:r w:rsidRPr="003E560F">
        <w:rPr>
          <w:rFonts w:ascii="Arial" w:hAnsi="Arial" w:cs="Arial"/>
          <w:b/>
          <w:u w:val="single"/>
        </w:rPr>
        <w:t>développement commercial et conduite d’entretien</w:t>
      </w:r>
    </w:p>
    <w:p w:rsidR="00256FC2" w:rsidRDefault="00256FC2" w:rsidP="00966D7E">
      <w:pPr>
        <w:pStyle w:val="Titre4"/>
        <w:spacing w:before="240" w:after="240"/>
        <w:jc w:val="both"/>
        <w:rPr>
          <w:rFonts w:ascii="Arial" w:hAnsi="Arial" w:cs="Arial"/>
          <w:i w:val="0"/>
          <w:color w:val="auto"/>
          <w:sz w:val="22"/>
          <w:szCs w:val="22"/>
        </w:rPr>
      </w:pPr>
      <w:r w:rsidRPr="00DC2C51">
        <w:rPr>
          <w:rFonts w:ascii="Arial" w:hAnsi="Arial" w:cs="Arial"/>
          <w:i w:val="0"/>
          <w:color w:val="auto"/>
          <w:sz w:val="22"/>
          <w:szCs w:val="22"/>
        </w:rPr>
        <w:t>Principales compétences nécessaires pour l’activité A.1.1- Accueil et identification du besoin du client ou du prospect</w:t>
      </w:r>
      <w:r w:rsidR="00DC2C51" w:rsidRPr="00DC2C51">
        <w:rPr>
          <w:rFonts w:ascii="Arial" w:hAnsi="Arial" w:cs="Arial"/>
          <w:i w:val="0"/>
          <w:color w:val="auto"/>
          <w:sz w:val="22"/>
          <w:szCs w:val="22"/>
        </w:rPr>
        <w:t> :</w:t>
      </w:r>
    </w:p>
    <w:tbl>
      <w:tblPr>
        <w:tblW w:w="9639" w:type="dxa"/>
        <w:tblInd w:w="70" w:type="dxa"/>
        <w:tblCellMar>
          <w:left w:w="70" w:type="dxa"/>
          <w:right w:w="70" w:type="dxa"/>
        </w:tblCellMar>
        <w:tblLook w:val="04A0" w:firstRow="1" w:lastRow="0" w:firstColumn="1" w:lastColumn="0" w:noHBand="0" w:noVBand="1"/>
      </w:tblPr>
      <w:tblGrid>
        <w:gridCol w:w="709"/>
        <w:gridCol w:w="8930"/>
      </w:tblGrid>
      <w:tr w:rsidR="00A01D00" w:rsidRPr="00C67D9B" w:rsidTr="00A01D00">
        <w:tc>
          <w:tcPr>
            <w:tcW w:w="709" w:type="dxa"/>
            <w:tcBorders>
              <w:top w:val="nil"/>
              <w:left w:val="nil"/>
              <w:bottom w:val="nil"/>
              <w:right w:val="nil"/>
            </w:tcBorders>
            <w:shd w:val="clear" w:color="auto" w:fill="auto"/>
            <w:noWrap/>
            <w:vAlign w:val="center"/>
            <w:hideMark/>
          </w:tcPr>
          <w:p w:rsidR="00A01D00" w:rsidRPr="00C67D9B" w:rsidRDefault="00A01D00"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C1</w:t>
            </w:r>
          </w:p>
        </w:tc>
        <w:tc>
          <w:tcPr>
            <w:tcW w:w="8930" w:type="dxa"/>
            <w:tcBorders>
              <w:top w:val="nil"/>
              <w:left w:val="nil"/>
              <w:bottom w:val="nil"/>
              <w:right w:val="nil"/>
            </w:tcBorders>
            <w:shd w:val="clear" w:color="auto" w:fill="auto"/>
            <w:vAlign w:val="center"/>
            <w:hideMark/>
          </w:tcPr>
          <w:p w:rsidR="00A01D00" w:rsidRPr="00C67D9B" w:rsidRDefault="00A01D00" w:rsidP="00966D7E">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Utiliser les outils numériques et systèmes d'information de l'entreprise</w:t>
            </w:r>
          </w:p>
        </w:tc>
      </w:tr>
      <w:tr w:rsidR="00A01D00" w:rsidRPr="00C67D9B" w:rsidTr="00A01D00">
        <w:tc>
          <w:tcPr>
            <w:tcW w:w="709" w:type="dxa"/>
            <w:tcBorders>
              <w:top w:val="nil"/>
              <w:left w:val="nil"/>
              <w:bottom w:val="nil"/>
              <w:right w:val="nil"/>
            </w:tcBorders>
            <w:shd w:val="clear" w:color="auto" w:fill="auto"/>
            <w:noWrap/>
            <w:vAlign w:val="center"/>
            <w:hideMark/>
          </w:tcPr>
          <w:p w:rsidR="00A01D00" w:rsidRPr="00C67D9B" w:rsidRDefault="00A01D00"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w:t>
            </w:r>
          </w:p>
        </w:tc>
        <w:tc>
          <w:tcPr>
            <w:tcW w:w="8930" w:type="dxa"/>
            <w:tcBorders>
              <w:top w:val="nil"/>
              <w:left w:val="nil"/>
              <w:bottom w:val="nil"/>
              <w:right w:val="nil"/>
            </w:tcBorders>
            <w:shd w:val="clear" w:color="auto" w:fill="auto"/>
            <w:vAlign w:val="center"/>
            <w:hideMark/>
          </w:tcPr>
          <w:p w:rsidR="00A01D00" w:rsidRPr="00C67D9B" w:rsidRDefault="00A01D00"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Évaluer si la situation relève de son périmètre de responsabilité, et le cas échéant transférer vers le service compétent</w:t>
            </w:r>
          </w:p>
        </w:tc>
      </w:tr>
      <w:tr w:rsidR="00A01D00" w:rsidRPr="00C67D9B" w:rsidTr="00A01D00">
        <w:tc>
          <w:tcPr>
            <w:tcW w:w="709" w:type="dxa"/>
            <w:tcBorders>
              <w:top w:val="nil"/>
              <w:left w:val="nil"/>
              <w:bottom w:val="nil"/>
              <w:right w:val="nil"/>
            </w:tcBorders>
            <w:shd w:val="clear" w:color="auto" w:fill="auto"/>
            <w:noWrap/>
            <w:vAlign w:val="center"/>
            <w:hideMark/>
          </w:tcPr>
          <w:p w:rsidR="00A01D00" w:rsidRPr="00C67D9B" w:rsidRDefault="00A01D00"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C5</w:t>
            </w:r>
          </w:p>
        </w:tc>
        <w:tc>
          <w:tcPr>
            <w:tcW w:w="8930" w:type="dxa"/>
            <w:tcBorders>
              <w:top w:val="nil"/>
              <w:left w:val="nil"/>
              <w:bottom w:val="nil"/>
              <w:right w:val="nil"/>
            </w:tcBorders>
            <w:shd w:val="clear" w:color="auto" w:fill="auto"/>
            <w:vAlign w:val="center"/>
            <w:hideMark/>
          </w:tcPr>
          <w:p w:rsidR="00A01D00" w:rsidRPr="00C67D9B" w:rsidRDefault="00A01D00"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Communiquer efficacement dans un contexte commercial  </w:t>
            </w:r>
          </w:p>
        </w:tc>
      </w:tr>
      <w:tr w:rsidR="00A01D00" w:rsidRPr="00C67D9B" w:rsidTr="00A01D00">
        <w:tc>
          <w:tcPr>
            <w:tcW w:w="709" w:type="dxa"/>
            <w:tcBorders>
              <w:top w:val="nil"/>
              <w:left w:val="nil"/>
              <w:bottom w:val="nil"/>
              <w:right w:val="nil"/>
            </w:tcBorders>
            <w:shd w:val="clear" w:color="auto" w:fill="auto"/>
            <w:noWrap/>
            <w:vAlign w:val="center"/>
            <w:hideMark/>
          </w:tcPr>
          <w:p w:rsidR="00A01D00" w:rsidRPr="00C67D9B" w:rsidRDefault="00A01D00"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C6</w:t>
            </w:r>
          </w:p>
        </w:tc>
        <w:tc>
          <w:tcPr>
            <w:tcW w:w="8930" w:type="dxa"/>
            <w:tcBorders>
              <w:top w:val="nil"/>
              <w:left w:val="nil"/>
              <w:bottom w:val="nil"/>
              <w:right w:val="nil"/>
            </w:tcBorders>
            <w:shd w:val="clear" w:color="auto" w:fill="auto"/>
            <w:vAlign w:val="center"/>
            <w:hideMark/>
          </w:tcPr>
          <w:p w:rsidR="00A01D00" w:rsidRPr="00C67D9B" w:rsidRDefault="00A01D00"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Découvrir les attentes et/ou le besoin de produits ou de services </w:t>
            </w:r>
          </w:p>
        </w:tc>
      </w:tr>
      <w:tr w:rsidR="00A01D00" w:rsidRPr="00C67D9B" w:rsidTr="00A01D00">
        <w:tc>
          <w:tcPr>
            <w:tcW w:w="709" w:type="dxa"/>
            <w:tcBorders>
              <w:top w:val="nil"/>
              <w:left w:val="nil"/>
              <w:bottom w:val="nil"/>
              <w:right w:val="nil"/>
            </w:tcBorders>
            <w:shd w:val="clear" w:color="auto" w:fill="auto"/>
            <w:noWrap/>
            <w:vAlign w:val="center"/>
            <w:hideMark/>
          </w:tcPr>
          <w:p w:rsidR="00A01D00" w:rsidRPr="00C67D9B" w:rsidRDefault="00A01D00"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C7</w:t>
            </w:r>
          </w:p>
        </w:tc>
        <w:tc>
          <w:tcPr>
            <w:tcW w:w="8930" w:type="dxa"/>
            <w:tcBorders>
              <w:top w:val="nil"/>
              <w:left w:val="nil"/>
              <w:bottom w:val="nil"/>
              <w:right w:val="nil"/>
            </w:tcBorders>
            <w:shd w:val="clear" w:color="auto" w:fill="auto"/>
            <w:vAlign w:val="center"/>
            <w:hideMark/>
          </w:tcPr>
          <w:p w:rsidR="00A01D00" w:rsidRPr="00C67D9B" w:rsidRDefault="00A01D00"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Informer et orienter </w:t>
            </w:r>
          </w:p>
        </w:tc>
      </w:tr>
      <w:tr w:rsidR="00A01D00" w:rsidRPr="00C67D9B" w:rsidTr="00A01D00">
        <w:tc>
          <w:tcPr>
            <w:tcW w:w="709" w:type="dxa"/>
            <w:tcBorders>
              <w:top w:val="nil"/>
              <w:left w:val="nil"/>
              <w:bottom w:val="nil"/>
              <w:right w:val="nil"/>
            </w:tcBorders>
            <w:shd w:val="clear" w:color="auto" w:fill="auto"/>
            <w:noWrap/>
            <w:vAlign w:val="center"/>
            <w:hideMark/>
          </w:tcPr>
          <w:p w:rsidR="00A01D00" w:rsidRPr="00C67D9B" w:rsidRDefault="00A01D00"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C8</w:t>
            </w:r>
          </w:p>
        </w:tc>
        <w:tc>
          <w:tcPr>
            <w:tcW w:w="8930" w:type="dxa"/>
            <w:tcBorders>
              <w:top w:val="nil"/>
              <w:left w:val="nil"/>
              <w:bottom w:val="nil"/>
              <w:right w:val="nil"/>
            </w:tcBorders>
            <w:shd w:val="clear" w:color="auto" w:fill="auto"/>
            <w:vAlign w:val="center"/>
            <w:hideMark/>
          </w:tcPr>
          <w:p w:rsidR="00A01D00" w:rsidRPr="00C67D9B" w:rsidRDefault="00A01D00"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Assurer le suivi de l’entretien d’accueil</w:t>
            </w:r>
          </w:p>
        </w:tc>
      </w:tr>
    </w:tbl>
    <w:p w:rsidR="00C67D9B" w:rsidRPr="00C67D9B" w:rsidRDefault="00C67D9B" w:rsidP="008811F7">
      <w:pPr>
        <w:spacing w:after="0" w:line="240" w:lineRule="auto"/>
        <w:jc w:val="both"/>
        <w:rPr>
          <w:rFonts w:ascii="Arial" w:hAnsi="Arial" w:cs="Arial"/>
          <w:lang w:eastAsia="fr-FR"/>
        </w:rPr>
      </w:pPr>
    </w:p>
    <w:p w:rsidR="00966D7E" w:rsidRDefault="00966D7E">
      <w:pPr>
        <w:rPr>
          <w:rFonts w:ascii="Arial" w:eastAsiaTheme="majorEastAsia" w:hAnsi="Arial" w:cs="Arial"/>
          <w:b/>
          <w:bCs/>
          <w:lang w:eastAsia="fr-FR"/>
        </w:rPr>
      </w:pPr>
      <w:r>
        <w:rPr>
          <w:rFonts w:ascii="Arial" w:hAnsi="Arial" w:cs="Arial"/>
          <w:i/>
          <w:iCs/>
        </w:rPr>
        <w:br w:type="page"/>
      </w:r>
    </w:p>
    <w:p w:rsidR="00DC2C51" w:rsidRDefault="00DC2C51" w:rsidP="008811F7">
      <w:pPr>
        <w:pStyle w:val="Titre4"/>
        <w:spacing w:before="0"/>
        <w:jc w:val="both"/>
        <w:rPr>
          <w:rFonts w:ascii="Arial" w:hAnsi="Arial" w:cs="Arial"/>
          <w:i w:val="0"/>
          <w:iCs w:val="0"/>
          <w:color w:val="auto"/>
          <w:sz w:val="22"/>
          <w:szCs w:val="22"/>
        </w:rPr>
      </w:pPr>
      <w:r w:rsidRPr="00C67D9B">
        <w:rPr>
          <w:rFonts w:ascii="Arial" w:hAnsi="Arial" w:cs="Arial"/>
          <w:i w:val="0"/>
          <w:iCs w:val="0"/>
          <w:color w:val="auto"/>
          <w:sz w:val="22"/>
          <w:szCs w:val="22"/>
        </w:rPr>
        <w:lastRenderedPageBreak/>
        <w:t>Principales compétences nécessaires pour l’activité A.1.3 - Développement commercial, prospection et vente de contrats d’assurances et de services associés, de produits bancaires et financiers</w:t>
      </w:r>
      <w:r>
        <w:rPr>
          <w:rFonts w:ascii="Arial" w:hAnsi="Arial" w:cs="Arial"/>
          <w:i w:val="0"/>
          <w:iCs w:val="0"/>
          <w:color w:val="auto"/>
          <w:sz w:val="22"/>
          <w:szCs w:val="22"/>
        </w:rPr>
        <w:t> :</w:t>
      </w:r>
    </w:p>
    <w:p w:rsidR="00DC2C51" w:rsidRPr="00C67D9B" w:rsidRDefault="00DC2C51" w:rsidP="008811F7">
      <w:pPr>
        <w:spacing w:after="0" w:line="240" w:lineRule="auto"/>
        <w:rPr>
          <w:lang w:eastAsia="fr-FR"/>
        </w:rPr>
      </w:pPr>
    </w:p>
    <w:tbl>
      <w:tblPr>
        <w:tblW w:w="9781" w:type="dxa"/>
        <w:tblInd w:w="70" w:type="dxa"/>
        <w:tblCellMar>
          <w:left w:w="0" w:type="dxa"/>
          <w:right w:w="0" w:type="dxa"/>
        </w:tblCellMar>
        <w:tblLook w:val="00A0" w:firstRow="1" w:lastRow="0" w:firstColumn="1" w:lastColumn="0" w:noHBand="0" w:noVBand="0"/>
      </w:tblPr>
      <w:tblGrid>
        <w:gridCol w:w="709"/>
        <w:gridCol w:w="9072"/>
      </w:tblGrid>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C1</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i/>
                <w:iCs/>
                <w:lang w:eastAsia="fr-FR"/>
              </w:rPr>
            </w:pPr>
            <w:r w:rsidRPr="002E73DC">
              <w:rPr>
                <w:rFonts w:ascii="Arial" w:hAnsi="Arial" w:cs="Arial"/>
                <w:i/>
                <w:iCs/>
                <w:lang w:eastAsia="fr-FR"/>
              </w:rPr>
              <w:t>Utiliser les outils numériques et systèmes d'information de l'entreprise</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C4</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i/>
                <w:iCs/>
                <w:lang w:eastAsia="fr-FR"/>
              </w:rPr>
            </w:pPr>
            <w:r w:rsidRPr="002E73DC">
              <w:rPr>
                <w:rFonts w:ascii="Arial" w:hAnsi="Arial" w:cs="Arial"/>
                <w:i/>
                <w:iCs/>
                <w:lang w:eastAsia="fr-FR"/>
              </w:rPr>
              <w:t>Lire et comprendre un contrat</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C13</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i/>
                <w:iCs/>
                <w:lang w:eastAsia="fr-FR"/>
              </w:rPr>
            </w:pPr>
            <w:r w:rsidRPr="002E73DC">
              <w:rPr>
                <w:rFonts w:ascii="Arial" w:hAnsi="Arial" w:cs="Arial"/>
                <w:i/>
                <w:iCs/>
                <w:lang w:eastAsia="fr-FR"/>
              </w:rPr>
              <w:t>Présenter, comparer, expliquer les garanties et leurs limites, les prestations, les franchises, les plafonds</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C17</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rPr>
                <w:rFonts w:ascii="Arial" w:hAnsi="Arial" w:cs="Arial"/>
                <w:i/>
                <w:iCs/>
                <w:color w:val="000000"/>
                <w:lang w:eastAsia="fr-FR"/>
              </w:rPr>
            </w:pPr>
            <w:r w:rsidRPr="002E73DC">
              <w:rPr>
                <w:rFonts w:ascii="Arial" w:hAnsi="Arial" w:cs="Arial"/>
                <w:i/>
                <w:iCs/>
                <w:color w:val="000000"/>
                <w:lang w:eastAsia="fr-FR"/>
              </w:rPr>
              <w:t>Exploiter les opportunités réglementaires, économiques ou commerciales pour développer le portefeuille</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C18</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color w:val="000000"/>
              </w:rPr>
              <w:t>Établir et mettre en œuvre un plan de prospection, un plan d'action commerciale</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C19</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lang w:eastAsia="fr-FR"/>
              </w:rPr>
              <w:t>Sélectionner et/ou réaliser des outils de communication adaptés</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C20</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lang w:eastAsia="fr-FR"/>
              </w:rPr>
              <w:t>Conduire un entretien commercial et en assurer le suivi  </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C21</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lang w:eastAsia="fr-FR"/>
              </w:rPr>
              <w:t>Sélectionner et conseiller une solution pertinente à partir de l’évaluation du risque et/ou du besoin  </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C22</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lang w:eastAsia="fr-FR"/>
              </w:rPr>
              <w:t xml:space="preserve">Établir et présenter un devis, comparer, expliquer les garanties et leurs limites </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C23</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lang w:eastAsia="fr-FR"/>
              </w:rPr>
              <w:t>Appliquer la règlementation propre à la souscription  </w:t>
            </w:r>
          </w:p>
        </w:tc>
      </w:tr>
      <w:tr w:rsidR="00DC2C51" w:rsidRPr="002E73DC" w:rsidTr="004A1635">
        <w:tc>
          <w:tcPr>
            <w:tcW w:w="709"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b/>
                <w:bCs/>
                <w:i/>
                <w:iCs/>
                <w:lang w:eastAsia="fr-FR"/>
              </w:rPr>
            </w:pPr>
            <w:r w:rsidRPr="002E73DC">
              <w:rPr>
                <w:rFonts w:ascii="Arial" w:hAnsi="Arial" w:cs="Arial"/>
                <w:b/>
                <w:bCs/>
                <w:i/>
                <w:iCs/>
                <w:lang w:eastAsia="fr-FR"/>
              </w:rPr>
              <w:t>C24</w:t>
            </w:r>
          </w:p>
        </w:tc>
        <w:tc>
          <w:tcPr>
            <w:tcW w:w="9072" w:type="dxa"/>
            <w:tcMar>
              <w:top w:w="0" w:type="dxa"/>
              <w:left w:w="70" w:type="dxa"/>
              <w:bottom w:w="0" w:type="dxa"/>
              <w:right w:w="70" w:type="dxa"/>
            </w:tcMar>
            <w:vAlign w:val="center"/>
          </w:tcPr>
          <w:p w:rsidR="00DC2C51" w:rsidRPr="002E73DC" w:rsidRDefault="00DC2C51" w:rsidP="008811F7">
            <w:pPr>
              <w:spacing w:before="60" w:after="60" w:line="240" w:lineRule="auto"/>
              <w:jc w:val="both"/>
              <w:rPr>
                <w:rFonts w:ascii="Arial" w:hAnsi="Arial" w:cs="Arial"/>
                <w:lang w:eastAsia="fr-FR"/>
              </w:rPr>
            </w:pPr>
            <w:r w:rsidRPr="002E73DC">
              <w:rPr>
                <w:rFonts w:ascii="Arial" w:hAnsi="Arial" w:cs="Arial"/>
                <w:lang w:eastAsia="fr-FR"/>
              </w:rPr>
              <w:t>Rechercher et exploiter les informations économiques, juridiques, fiscales ou commerciales nécessaires à l'exercice du conseil</w:t>
            </w:r>
          </w:p>
        </w:tc>
      </w:tr>
    </w:tbl>
    <w:p w:rsidR="00DC2C51" w:rsidRPr="00DC2C51" w:rsidRDefault="00DC2C51" w:rsidP="008811F7">
      <w:pPr>
        <w:spacing w:line="240" w:lineRule="auto"/>
        <w:rPr>
          <w:lang w:eastAsia="fr-FR"/>
        </w:rPr>
      </w:pPr>
    </w:p>
    <w:p w:rsidR="00DC2C51" w:rsidRPr="003E560F" w:rsidRDefault="00DC2C51" w:rsidP="00966D7E">
      <w:pPr>
        <w:spacing w:before="240" w:after="240" w:line="240" w:lineRule="auto"/>
        <w:jc w:val="center"/>
        <w:rPr>
          <w:rFonts w:ascii="Arial" w:hAnsi="Arial" w:cs="Arial"/>
          <w:b/>
          <w:u w:val="single"/>
          <w:lang w:eastAsia="fr-FR"/>
        </w:rPr>
      </w:pPr>
      <w:r w:rsidRPr="003E560F">
        <w:rPr>
          <w:rFonts w:ascii="Arial" w:hAnsi="Arial" w:cs="Arial"/>
          <w:b/>
          <w:u w:val="single"/>
        </w:rPr>
        <w:t>Bloc de compétences : culture professionnelle et suivi du client</w:t>
      </w:r>
    </w:p>
    <w:p w:rsidR="00876612" w:rsidRDefault="00876612" w:rsidP="00966D7E">
      <w:pPr>
        <w:pStyle w:val="Titre4"/>
        <w:spacing w:before="240" w:after="240"/>
        <w:jc w:val="both"/>
        <w:rPr>
          <w:rFonts w:ascii="Arial" w:hAnsi="Arial" w:cs="Arial"/>
          <w:i w:val="0"/>
          <w:iCs w:val="0"/>
          <w:color w:val="auto"/>
          <w:sz w:val="22"/>
          <w:szCs w:val="22"/>
        </w:rPr>
      </w:pPr>
      <w:r w:rsidRPr="00C67D9B">
        <w:rPr>
          <w:rFonts w:ascii="Arial" w:hAnsi="Arial" w:cs="Arial"/>
          <w:i w:val="0"/>
          <w:iCs w:val="0"/>
          <w:color w:val="auto"/>
          <w:sz w:val="22"/>
          <w:szCs w:val="22"/>
        </w:rPr>
        <w:t>Principales compétences nécessaires pour l’activité A.1.2</w:t>
      </w:r>
      <w:r w:rsidR="00DC2C51">
        <w:rPr>
          <w:rFonts w:ascii="Arial" w:hAnsi="Arial" w:cs="Arial"/>
          <w:i w:val="0"/>
          <w:iCs w:val="0"/>
          <w:color w:val="auto"/>
          <w:sz w:val="22"/>
          <w:szCs w:val="22"/>
        </w:rPr>
        <w:t xml:space="preserve"> </w:t>
      </w:r>
      <w:r w:rsidRPr="00C67D9B">
        <w:rPr>
          <w:rFonts w:ascii="Arial" w:hAnsi="Arial" w:cs="Arial"/>
          <w:i w:val="0"/>
          <w:iCs w:val="0"/>
          <w:color w:val="auto"/>
          <w:sz w:val="22"/>
          <w:szCs w:val="22"/>
        </w:rPr>
        <w:t>-</w:t>
      </w:r>
      <w:r w:rsidR="00DC2C51">
        <w:rPr>
          <w:rFonts w:ascii="Arial" w:hAnsi="Arial" w:cs="Arial"/>
          <w:i w:val="0"/>
          <w:iCs w:val="0"/>
          <w:color w:val="auto"/>
          <w:sz w:val="22"/>
          <w:szCs w:val="22"/>
        </w:rPr>
        <w:t xml:space="preserve"> </w:t>
      </w:r>
      <w:r w:rsidRPr="00C67D9B">
        <w:rPr>
          <w:rFonts w:ascii="Arial" w:hAnsi="Arial" w:cs="Arial"/>
          <w:i w:val="0"/>
          <w:iCs w:val="0"/>
          <w:color w:val="auto"/>
          <w:sz w:val="22"/>
          <w:szCs w:val="22"/>
        </w:rPr>
        <w:t>Suivi du client et gestion de ses contrats</w:t>
      </w:r>
      <w:r w:rsidR="00DC2C51">
        <w:rPr>
          <w:rFonts w:ascii="Arial" w:hAnsi="Arial" w:cs="Arial"/>
          <w:i w:val="0"/>
          <w:iCs w:val="0"/>
          <w:color w:val="auto"/>
          <w:sz w:val="22"/>
          <w:szCs w:val="22"/>
        </w:rPr>
        <w:t> :</w:t>
      </w:r>
    </w:p>
    <w:tbl>
      <w:tblPr>
        <w:tblW w:w="9781" w:type="dxa"/>
        <w:tblInd w:w="70" w:type="dxa"/>
        <w:tblCellMar>
          <w:left w:w="0" w:type="dxa"/>
          <w:right w:w="0" w:type="dxa"/>
        </w:tblCellMar>
        <w:tblLook w:val="04A0" w:firstRow="1" w:lastRow="0" w:firstColumn="1" w:lastColumn="0" w:noHBand="0" w:noVBand="1"/>
      </w:tblPr>
      <w:tblGrid>
        <w:gridCol w:w="709"/>
        <w:gridCol w:w="8930"/>
        <w:gridCol w:w="142"/>
      </w:tblGrid>
      <w:tr w:rsidR="00876612" w:rsidRPr="00C67D9B" w:rsidTr="00A01D00">
        <w:trPr>
          <w:gridAfter w:val="1"/>
          <w:wAfter w:w="142" w:type="dxa"/>
          <w:trHeight w:val="315"/>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w:t>
            </w:r>
          </w:p>
        </w:tc>
        <w:tc>
          <w:tcPr>
            <w:tcW w:w="8930" w:type="dxa"/>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i/>
                <w:iCs/>
                <w:lang w:eastAsia="fr-FR"/>
              </w:rPr>
            </w:pPr>
            <w:r w:rsidRPr="00C67D9B">
              <w:rPr>
                <w:rFonts w:ascii="Arial" w:hAnsi="Arial" w:cs="Arial"/>
                <w:i/>
                <w:iCs/>
                <w:lang w:eastAsia="fr-FR"/>
              </w:rPr>
              <w:t>Utiliser les outils numériques et systèmes d'information de l'entreprise</w:t>
            </w:r>
          </w:p>
        </w:tc>
      </w:tr>
      <w:tr w:rsidR="00876612" w:rsidRPr="00C67D9B" w:rsidTr="00A01D00">
        <w:trPr>
          <w:gridAfter w:val="1"/>
          <w:wAfter w:w="142" w:type="dxa"/>
          <w:trHeight w:val="570"/>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C3</w:t>
            </w:r>
          </w:p>
        </w:tc>
        <w:tc>
          <w:tcPr>
            <w:tcW w:w="8930" w:type="dxa"/>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i/>
                <w:iCs/>
                <w:lang w:eastAsia="fr-FR"/>
              </w:rPr>
            </w:pPr>
            <w:r w:rsidRPr="00C67D9B">
              <w:rPr>
                <w:rFonts w:ascii="Arial" w:hAnsi="Arial" w:cs="Arial"/>
                <w:i/>
                <w:iCs/>
                <w:lang w:eastAsia="fr-FR"/>
              </w:rPr>
              <w:t>Identifier les informations à intégrer, à partager et à exploiter dans le système d’information</w:t>
            </w:r>
          </w:p>
        </w:tc>
      </w:tr>
      <w:tr w:rsidR="00876612" w:rsidRPr="00C67D9B" w:rsidTr="00A01D00">
        <w:trPr>
          <w:gridAfter w:val="1"/>
          <w:wAfter w:w="142" w:type="dxa"/>
          <w:trHeight w:val="315"/>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C4</w:t>
            </w:r>
          </w:p>
        </w:tc>
        <w:tc>
          <w:tcPr>
            <w:tcW w:w="8930" w:type="dxa"/>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i/>
                <w:iCs/>
                <w:color w:val="000000"/>
                <w:lang w:eastAsia="fr-FR"/>
              </w:rPr>
            </w:pPr>
            <w:r w:rsidRPr="00C67D9B">
              <w:rPr>
                <w:rFonts w:ascii="Arial" w:hAnsi="Arial" w:cs="Arial"/>
                <w:i/>
                <w:iCs/>
                <w:color w:val="000000"/>
                <w:lang w:eastAsia="fr-FR"/>
              </w:rPr>
              <w:t>Lire et comprendre un contrat</w:t>
            </w:r>
          </w:p>
        </w:tc>
      </w:tr>
      <w:tr w:rsidR="00876612" w:rsidRPr="00C67D9B" w:rsidTr="00A01D00">
        <w:trPr>
          <w:trHeight w:val="315"/>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C9</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Exploiter les informations pour analyser l’évolution du risque</w:t>
            </w:r>
          </w:p>
        </w:tc>
      </w:tr>
      <w:tr w:rsidR="00876612" w:rsidRPr="00C67D9B" w:rsidTr="00A01D00">
        <w:trPr>
          <w:trHeight w:val="315"/>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C10</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Exploiter les informations pour analyser la valeur client  </w:t>
            </w:r>
          </w:p>
        </w:tc>
      </w:tr>
      <w:tr w:rsidR="00876612" w:rsidRPr="00C67D9B" w:rsidTr="00A01D00">
        <w:trPr>
          <w:trHeight w:val="570"/>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C11</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Arbitrer entre les solutions de souscription, de gestion des contrats, les mettre en œuvre en appliquant les procédures</w:t>
            </w:r>
          </w:p>
        </w:tc>
      </w:tr>
      <w:tr w:rsidR="00876612" w:rsidRPr="00C67D9B" w:rsidTr="00A01D00">
        <w:trPr>
          <w:trHeight w:val="570"/>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C12</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Rechercher et exploiter les informations nécessaires aux actes de gestion à réaliser</w:t>
            </w:r>
          </w:p>
        </w:tc>
      </w:tr>
      <w:tr w:rsidR="00876612" w:rsidRPr="00C67D9B" w:rsidTr="00A01D00">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C13</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i/>
                <w:iCs/>
                <w:lang w:eastAsia="fr-FR"/>
              </w:rPr>
            </w:pPr>
            <w:r w:rsidRPr="00C67D9B">
              <w:rPr>
                <w:rFonts w:ascii="Arial" w:hAnsi="Arial" w:cs="Arial"/>
                <w:i/>
                <w:iCs/>
                <w:lang w:eastAsia="fr-FR"/>
              </w:rPr>
              <w:t>Présenter, comparer, expliquer les garanties et leurs limites, les prestations, les franchises, les plafonds</w:t>
            </w:r>
          </w:p>
        </w:tc>
      </w:tr>
      <w:tr w:rsidR="00876612" w:rsidRPr="00C67D9B" w:rsidTr="00A01D00">
        <w:trPr>
          <w:trHeight w:val="570"/>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C14</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Argumenter, justifier les solutions de souscription</w:t>
            </w:r>
            <w:r w:rsidR="004922AD">
              <w:rPr>
                <w:rFonts w:ascii="Arial" w:hAnsi="Arial" w:cs="Arial"/>
                <w:color w:val="000000"/>
                <w:lang w:eastAsia="fr-FR"/>
              </w:rPr>
              <w:t xml:space="preserve"> et</w:t>
            </w:r>
            <w:r w:rsidRPr="00C67D9B">
              <w:rPr>
                <w:rFonts w:ascii="Arial" w:hAnsi="Arial" w:cs="Arial"/>
                <w:color w:val="000000"/>
                <w:lang w:eastAsia="fr-FR"/>
              </w:rPr>
              <w:t xml:space="preserve"> de gestion des contrats proposées</w:t>
            </w:r>
          </w:p>
        </w:tc>
      </w:tr>
      <w:tr w:rsidR="00876612" w:rsidRPr="00C67D9B" w:rsidTr="00A01D00">
        <w:trPr>
          <w:trHeight w:val="315"/>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C15</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Gérer les encaissements et les non-paiements des cotisations  </w:t>
            </w:r>
          </w:p>
        </w:tc>
      </w:tr>
      <w:tr w:rsidR="00876612" w:rsidRPr="00C67D9B" w:rsidTr="00A01D00">
        <w:trPr>
          <w:trHeight w:val="315"/>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C16</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color w:val="000000"/>
                <w:lang w:eastAsia="fr-FR"/>
              </w:rPr>
            </w:pPr>
            <w:r w:rsidRPr="00C67D9B">
              <w:rPr>
                <w:rFonts w:ascii="Arial" w:hAnsi="Arial" w:cs="Arial"/>
                <w:color w:val="000000"/>
                <w:lang w:eastAsia="fr-FR"/>
              </w:rPr>
              <w:t xml:space="preserve">Extraire les données utiles d’un portefeuille </w:t>
            </w:r>
          </w:p>
        </w:tc>
      </w:tr>
      <w:tr w:rsidR="00876612" w:rsidRPr="00C67D9B" w:rsidTr="00A01D00">
        <w:trPr>
          <w:trHeight w:val="570"/>
        </w:trPr>
        <w:tc>
          <w:tcPr>
            <w:tcW w:w="709" w:type="dxa"/>
            <w:tcMar>
              <w:top w:w="0" w:type="dxa"/>
              <w:left w:w="70" w:type="dxa"/>
              <w:bottom w:w="0" w:type="dxa"/>
              <w:right w:w="70" w:type="dxa"/>
            </w:tcMar>
            <w:vAlign w:val="center"/>
            <w:hideMark/>
          </w:tcPr>
          <w:p w:rsidR="00876612" w:rsidRPr="00C67D9B" w:rsidRDefault="00876612" w:rsidP="008811F7">
            <w:pPr>
              <w:spacing w:before="60" w:after="60" w:line="240" w:lineRule="auto"/>
              <w:jc w:val="both"/>
              <w:rPr>
                <w:rFonts w:ascii="Arial" w:hAnsi="Arial" w:cs="Arial"/>
                <w:b/>
                <w:bCs/>
                <w:i/>
                <w:iCs/>
                <w:lang w:eastAsia="fr-FR"/>
              </w:rPr>
            </w:pPr>
            <w:r w:rsidRPr="00C67D9B">
              <w:rPr>
                <w:rFonts w:ascii="Arial" w:hAnsi="Arial" w:cs="Arial"/>
                <w:b/>
                <w:bCs/>
                <w:i/>
                <w:iCs/>
                <w:lang w:eastAsia="fr-FR"/>
              </w:rPr>
              <w:t>C17</w:t>
            </w:r>
          </w:p>
        </w:tc>
        <w:tc>
          <w:tcPr>
            <w:tcW w:w="9072" w:type="dxa"/>
            <w:gridSpan w:val="2"/>
            <w:tcMar>
              <w:top w:w="0" w:type="dxa"/>
              <w:left w:w="70" w:type="dxa"/>
              <w:bottom w:w="0" w:type="dxa"/>
              <w:right w:w="70" w:type="dxa"/>
            </w:tcMar>
            <w:vAlign w:val="center"/>
            <w:hideMark/>
          </w:tcPr>
          <w:p w:rsidR="00876612" w:rsidRPr="00C67D9B" w:rsidRDefault="00876612" w:rsidP="008811F7">
            <w:pPr>
              <w:spacing w:before="60" w:after="60" w:line="240" w:lineRule="auto"/>
              <w:rPr>
                <w:rFonts w:ascii="Arial" w:hAnsi="Arial" w:cs="Arial"/>
                <w:i/>
                <w:iCs/>
                <w:color w:val="000000"/>
                <w:lang w:eastAsia="fr-FR"/>
              </w:rPr>
            </w:pPr>
            <w:r w:rsidRPr="00C67D9B">
              <w:rPr>
                <w:rFonts w:ascii="Arial" w:hAnsi="Arial" w:cs="Arial"/>
                <w:i/>
                <w:iCs/>
                <w:color w:val="000000"/>
                <w:lang w:eastAsia="fr-FR"/>
              </w:rPr>
              <w:t>Exploiter les opportunités réglementaires, économiques ou commerciales pour développer le portefeuille</w:t>
            </w:r>
          </w:p>
        </w:tc>
      </w:tr>
    </w:tbl>
    <w:p w:rsidR="00966D7E" w:rsidRDefault="00966D7E">
      <w:pPr>
        <w:rPr>
          <w:rFonts w:ascii="Arial" w:hAnsi="Arial" w:cs="Arial"/>
          <w:b/>
        </w:rPr>
      </w:pPr>
      <w:r>
        <w:rPr>
          <w:rFonts w:ascii="Arial" w:hAnsi="Arial" w:cs="Arial"/>
          <w:b/>
        </w:rPr>
        <w:br w:type="page"/>
      </w:r>
    </w:p>
    <w:p w:rsidR="00256FC2" w:rsidRPr="00C67D9B" w:rsidRDefault="00DC2C51" w:rsidP="00966D7E">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rPr>
      </w:pPr>
      <w:r>
        <w:rPr>
          <w:rFonts w:ascii="Arial" w:hAnsi="Arial" w:cs="Arial"/>
          <w:b/>
        </w:rPr>
        <w:lastRenderedPageBreak/>
        <w:t>DA</w:t>
      </w:r>
      <w:r w:rsidR="00256FC2" w:rsidRPr="00C67D9B">
        <w:rPr>
          <w:rFonts w:ascii="Arial" w:hAnsi="Arial" w:cs="Arial"/>
          <w:b/>
        </w:rPr>
        <w:t xml:space="preserve"> 2</w:t>
      </w:r>
      <w:r>
        <w:rPr>
          <w:rFonts w:ascii="Arial" w:hAnsi="Arial" w:cs="Arial"/>
          <w:b/>
        </w:rPr>
        <w:t xml:space="preserve"> - </w:t>
      </w:r>
      <w:r w:rsidR="00256FC2" w:rsidRPr="00C67D9B">
        <w:rPr>
          <w:rFonts w:ascii="Arial" w:hAnsi="Arial" w:cs="Arial"/>
          <w:b/>
        </w:rPr>
        <w:t>Gestion des sinistres et des prestations</w:t>
      </w:r>
    </w:p>
    <w:p w:rsidR="00453F3F" w:rsidRPr="003E560F" w:rsidRDefault="00453F3F" w:rsidP="00966D7E">
      <w:pPr>
        <w:spacing w:before="240" w:after="240" w:line="240" w:lineRule="auto"/>
        <w:jc w:val="center"/>
        <w:rPr>
          <w:rFonts w:ascii="Arial" w:hAnsi="Arial" w:cs="Arial"/>
          <w:b/>
          <w:u w:val="single"/>
        </w:rPr>
      </w:pPr>
      <w:r w:rsidRPr="003E560F">
        <w:rPr>
          <w:rFonts w:ascii="Arial" w:hAnsi="Arial" w:cs="Arial"/>
          <w:b/>
          <w:u w:val="single"/>
          <w:lang w:eastAsia="fr-FR"/>
        </w:rPr>
        <w:t>Bloc de compétences : a</w:t>
      </w:r>
      <w:r w:rsidRPr="003E560F">
        <w:rPr>
          <w:rFonts w:ascii="Arial" w:hAnsi="Arial" w:cs="Arial"/>
          <w:b/>
          <w:u w:val="single"/>
        </w:rPr>
        <w:t>ccueil en situation de sinistre</w:t>
      </w:r>
    </w:p>
    <w:p w:rsidR="00256FC2" w:rsidRDefault="00256FC2" w:rsidP="00966D7E">
      <w:pPr>
        <w:pStyle w:val="Titre4"/>
        <w:spacing w:before="240" w:after="240"/>
        <w:jc w:val="both"/>
        <w:rPr>
          <w:rFonts w:ascii="Arial" w:hAnsi="Arial" w:cs="Arial"/>
          <w:i w:val="0"/>
          <w:color w:val="auto"/>
          <w:sz w:val="22"/>
          <w:szCs w:val="22"/>
        </w:rPr>
      </w:pPr>
      <w:r w:rsidRPr="00C67D9B">
        <w:rPr>
          <w:rFonts w:ascii="Arial" w:hAnsi="Arial" w:cs="Arial"/>
          <w:i w:val="0"/>
          <w:color w:val="auto"/>
          <w:sz w:val="22"/>
          <w:szCs w:val="22"/>
        </w:rPr>
        <w:t>Principales compétences nécessaires pour l’activité A.2.1 – Accueil du client en situation de sinistre</w:t>
      </w:r>
      <w:r w:rsidR="00453F3F">
        <w:rPr>
          <w:rFonts w:ascii="Arial" w:hAnsi="Arial" w:cs="Arial"/>
          <w:i w:val="0"/>
          <w:color w:val="auto"/>
          <w:sz w:val="22"/>
          <w:szCs w:val="22"/>
        </w:rPr>
        <w:t> :</w:t>
      </w:r>
    </w:p>
    <w:tbl>
      <w:tblPr>
        <w:tblW w:w="9639" w:type="dxa"/>
        <w:tblInd w:w="70" w:type="dxa"/>
        <w:tblCellMar>
          <w:left w:w="70" w:type="dxa"/>
          <w:right w:w="70" w:type="dxa"/>
        </w:tblCellMar>
        <w:tblLook w:val="04A0" w:firstRow="1" w:lastRow="0" w:firstColumn="1" w:lastColumn="0" w:noHBand="0" w:noVBand="1"/>
      </w:tblPr>
      <w:tblGrid>
        <w:gridCol w:w="709"/>
        <w:gridCol w:w="8930"/>
      </w:tblGrid>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C1</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Utiliser les outils numériques et systèmes d'information de l'entreprise</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Évaluer si la situation relève de son périmètre de responsabilité, et le cas échéant transférer vers le service compétent</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Identifier les informations à intégrer, à partager et à exploiter dans le système d’information</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Lire et comprendre un contrat</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C25</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Accueillir le déclarant à l’occasion d’un sinistre ou d’une demande de prestation </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C26</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Comprendre les circonstances de l’évènement à l’origine de la demande </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C27</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Identifier les informations utiles au traitement d’un sinistre ou d’une demande de prestation</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C28</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Vérifier la recevabilité de la déclaration ou de la demande</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C29</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Énoncer et expliquer les éléments de la procédure </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C30</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Préconiser les mesures conservatoires et les prendre le cas échéant</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C31</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Expliquer les conditions de garantie, le règlement de sinistre ou le refus de garantie</w:t>
            </w:r>
          </w:p>
        </w:tc>
      </w:tr>
      <w:tr w:rsidR="00256FC2" w:rsidRPr="00C67D9B" w:rsidTr="003133E1">
        <w:trPr>
          <w:trHeight w:val="333"/>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C32</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Argumenter sur les différents types de prise</w:t>
            </w:r>
            <w:r w:rsidR="00A82B1F">
              <w:rPr>
                <w:rFonts w:ascii="Arial" w:eastAsia="Times New Roman" w:hAnsi="Arial" w:cs="Arial"/>
                <w:lang w:eastAsia="fr-FR"/>
              </w:rPr>
              <w:t>s</w:t>
            </w:r>
            <w:r w:rsidRPr="00C67D9B">
              <w:rPr>
                <w:rFonts w:ascii="Arial" w:eastAsia="Times New Roman" w:hAnsi="Arial" w:cs="Arial"/>
                <w:lang w:eastAsia="fr-FR"/>
              </w:rPr>
              <w:t xml:space="preserve"> en charge, de prestations</w:t>
            </w:r>
          </w:p>
        </w:tc>
      </w:tr>
    </w:tbl>
    <w:p w:rsidR="00CC745D" w:rsidRPr="00CC745D" w:rsidRDefault="00CC745D" w:rsidP="008811F7">
      <w:pPr>
        <w:spacing w:line="240" w:lineRule="auto"/>
        <w:rPr>
          <w:lang w:eastAsia="fr-FR"/>
        </w:rPr>
      </w:pPr>
    </w:p>
    <w:p w:rsidR="004A1635" w:rsidRPr="003E560F" w:rsidRDefault="004A1635" w:rsidP="00966D7E">
      <w:pPr>
        <w:spacing w:before="240" w:after="240" w:line="240" w:lineRule="auto"/>
        <w:jc w:val="center"/>
        <w:rPr>
          <w:rFonts w:ascii="Arial" w:hAnsi="Arial" w:cs="Arial"/>
          <w:b/>
          <w:u w:val="single"/>
        </w:rPr>
      </w:pPr>
      <w:r w:rsidRPr="003E560F">
        <w:rPr>
          <w:rFonts w:ascii="Arial" w:hAnsi="Arial" w:cs="Arial"/>
          <w:b/>
          <w:u w:val="single"/>
        </w:rPr>
        <w:t>Bloc de compétences : gestion des sinistres</w:t>
      </w:r>
    </w:p>
    <w:p w:rsidR="00256FC2" w:rsidRDefault="00256FC2" w:rsidP="00966D7E">
      <w:pPr>
        <w:pStyle w:val="Titre4"/>
        <w:spacing w:before="240" w:after="240"/>
        <w:jc w:val="both"/>
        <w:rPr>
          <w:rFonts w:ascii="Arial" w:hAnsi="Arial" w:cs="Arial"/>
          <w:i w:val="0"/>
          <w:color w:val="auto"/>
          <w:sz w:val="22"/>
          <w:szCs w:val="22"/>
        </w:rPr>
      </w:pPr>
      <w:r w:rsidRPr="00C67D9B">
        <w:rPr>
          <w:rFonts w:ascii="Arial" w:hAnsi="Arial" w:cs="Arial"/>
          <w:i w:val="0"/>
          <w:color w:val="auto"/>
          <w:sz w:val="22"/>
          <w:szCs w:val="22"/>
        </w:rPr>
        <w:t>Principales compétences nécessaires pour l’activité A.2.2 - Instruction du dossier de sinistre et versement des prestations</w:t>
      </w:r>
      <w:r w:rsidR="00453F3F">
        <w:rPr>
          <w:rFonts w:ascii="Arial" w:hAnsi="Arial" w:cs="Arial"/>
          <w:i w:val="0"/>
          <w:color w:val="auto"/>
          <w:sz w:val="22"/>
          <w:szCs w:val="22"/>
        </w:rPr>
        <w:t> :</w:t>
      </w:r>
    </w:p>
    <w:tbl>
      <w:tblPr>
        <w:tblW w:w="9639" w:type="dxa"/>
        <w:tblInd w:w="70" w:type="dxa"/>
        <w:tblCellMar>
          <w:left w:w="70" w:type="dxa"/>
          <w:right w:w="70" w:type="dxa"/>
        </w:tblCellMar>
        <w:tblLook w:val="04A0" w:firstRow="1" w:lastRow="0" w:firstColumn="1" w:lastColumn="0" w:noHBand="0" w:noVBand="1"/>
      </w:tblPr>
      <w:tblGrid>
        <w:gridCol w:w="709"/>
        <w:gridCol w:w="8930"/>
      </w:tblGrid>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C1</w:t>
            </w:r>
          </w:p>
        </w:tc>
        <w:tc>
          <w:tcPr>
            <w:tcW w:w="8930" w:type="dxa"/>
            <w:tcBorders>
              <w:top w:val="nil"/>
              <w:left w:val="nil"/>
              <w:bottom w:val="nil"/>
              <w:right w:val="nil"/>
            </w:tcBorders>
            <w:shd w:val="clear" w:color="auto" w:fill="auto"/>
            <w:vAlign w:val="center"/>
            <w:hideMark/>
          </w:tcPr>
          <w:p w:rsidR="00256FC2" w:rsidRPr="00C67D9B" w:rsidRDefault="00256FC2" w:rsidP="00966D7E">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Utiliser les outils numériques et systèmes d'information de l'entreprise</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after="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C2</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after="0" w:line="240" w:lineRule="auto"/>
              <w:jc w:val="both"/>
              <w:rPr>
                <w:rFonts w:ascii="Arial" w:eastAsia="Times New Roman" w:hAnsi="Arial" w:cs="Arial"/>
                <w:i/>
                <w:iCs/>
                <w:lang w:eastAsia="fr-FR"/>
              </w:rPr>
            </w:pPr>
            <w:r w:rsidRPr="00C67D9B">
              <w:rPr>
                <w:rFonts w:ascii="Arial" w:eastAsia="Times New Roman" w:hAnsi="Arial" w:cs="Arial"/>
                <w:i/>
                <w:iCs/>
                <w:lang w:eastAsia="fr-FR"/>
              </w:rPr>
              <w:t>Évaluer si la situation relève de son périmètre de responsabilité, et le cas échéant transférer vers le service compétent</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Identifier les informations à intégrer, à partager et à exploiter dans le système d’information</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i/>
                <w:iCs/>
                <w:lang w:eastAsia="fr-FR"/>
              </w:rPr>
            </w:pPr>
            <w:r w:rsidRPr="00C67D9B">
              <w:rPr>
                <w:rFonts w:ascii="Arial" w:eastAsia="Times New Roman" w:hAnsi="Arial" w:cs="Arial"/>
                <w:i/>
                <w:iCs/>
                <w:lang w:eastAsia="fr-FR"/>
              </w:rPr>
              <w:t>Lire et comprendre un contrat</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C33</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Réaliser les opérations liées aux prestations d'assurance</w:t>
            </w:r>
            <w:r w:rsidR="00B1317F">
              <w:rPr>
                <w:rFonts w:ascii="Arial" w:eastAsia="Times New Roman" w:hAnsi="Arial" w:cs="Arial"/>
                <w:lang w:eastAsia="fr-FR"/>
              </w:rPr>
              <w:t xml:space="preserve"> </w:t>
            </w:r>
            <w:r w:rsidRPr="00C67D9B">
              <w:rPr>
                <w:rFonts w:ascii="Arial" w:eastAsia="Times New Roman" w:hAnsi="Arial" w:cs="Arial"/>
                <w:lang w:eastAsia="fr-FR"/>
              </w:rPr>
              <w:t>santé</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C34</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Réaliser les opérations liées aux contrats d’assurance</w:t>
            </w:r>
            <w:r w:rsidR="00B1317F">
              <w:rPr>
                <w:rFonts w:ascii="Arial" w:eastAsia="Times New Roman" w:hAnsi="Arial" w:cs="Arial"/>
                <w:lang w:eastAsia="fr-FR"/>
              </w:rPr>
              <w:t xml:space="preserve"> </w:t>
            </w:r>
            <w:r w:rsidRPr="00C67D9B">
              <w:rPr>
                <w:rFonts w:ascii="Arial" w:eastAsia="Times New Roman" w:hAnsi="Arial" w:cs="Arial"/>
                <w:lang w:eastAsia="fr-FR"/>
              </w:rPr>
              <w:t>vie</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C35</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Identifier les règles et procédures de gestion de sinistre applicables et les mettre en œuvre </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C36</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Expliciter et justifier le règlement de sinistre ou le refus de garantie</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C37</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Traiter les réclamations et objections en argumentant ses réponses sur la base des conditions du contrat</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C38</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Transiger si nécessaire</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C39</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Déterminer et exercer les recours </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C40</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Assurer le suivi du sinistre et mesurer la satisfaction du client </w:t>
            </w:r>
          </w:p>
        </w:tc>
      </w:tr>
      <w:tr w:rsidR="00256FC2" w:rsidRPr="00C67D9B" w:rsidTr="00A01D00">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C41</w:t>
            </w:r>
          </w:p>
        </w:tc>
        <w:tc>
          <w:tcPr>
            <w:tcW w:w="8930"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 xml:space="preserve">Repérer toute situation inhabituelle du sinistre ou du dossier client </w:t>
            </w:r>
          </w:p>
        </w:tc>
      </w:tr>
      <w:tr w:rsidR="00256FC2" w:rsidRPr="00C67D9B" w:rsidTr="00A61894">
        <w:tc>
          <w:tcPr>
            <w:tcW w:w="709" w:type="dxa"/>
            <w:tcBorders>
              <w:top w:val="nil"/>
              <w:left w:val="nil"/>
              <w:bottom w:val="nil"/>
              <w:right w:val="nil"/>
            </w:tcBorders>
            <w:shd w:val="clear" w:color="auto" w:fill="auto"/>
            <w:noWrap/>
            <w:hideMark/>
          </w:tcPr>
          <w:p w:rsidR="00256FC2" w:rsidRPr="00C67D9B" w:rsidRDefault="00256FC2" w:rsidP="008811F7">
            <w:pPr>
              <w:spacing w:before="60" w:after="60" w:line="240" w:lineRule="auto"/>
              <w:rPr>
                <w:rFonts w:ascii="Arial" w:eastAsia="Times New Roman" w:hAnsi="Arial" w:cs="Arial"/>
                <w:b/>
                <w:bCs/>
                <w:i/>
                <w:iCs/>
                <w:lang w:eastAsia="fr-FR"/>
              </w:rPr>
            </w:pPr>
            <w:r w:rsidRPr="00C67D9B">
              <w:rPr>
                <w:rFonts w:ascii="Arial" w:eastAsia="Times New Roman" w:hAnsi="Arial" w:cs="Arial"/>
                <w:b/>
                <w:bCs/>
                <w:i/>
                <w:iCs/>
                <w:lang w:eastAsia="fr-FR"/>
              </w:rPr>
              <w:lastRenderedPageBreak/>
              <w:t>C42</w:t>
            </w:r>
          </w:p>
        </w:tc>
        <w:tc>
          <w:tcPr>
            <w:tcW w:w="8930" w:type="dxa"/>
            <w:tcBorders>
              <w:top w:val="nil"/>
              <w:left w:val="nil"/>
              <w:bottom w:val="nil"/>
              <w:right w:val="nil"/>
            </w:tcBorders>
            <w:shd w:val="clear" w:color="auto" w:fill="auto"/>
            <w:vAlign w:val="center"/>
            <w:hideMark/>
          </w:tcPr>
          <w:p w:rsidR="00256FC2" w:rsidRDefault="00256FC2" w:rsidP="008811F7">
            <w:pPr>
              <w:spacing w:before="60" w:after="60" w:line="240" w:lineRule="auto"/>
              <w:jc w:val="both"/>
              <w:rPr>
                <w:rFonts w:ascii="Arial" w:eastAsia="Times New Roman" w:hAnsi="Arial" w:cs="Arial"/>
                <w:lang w:eastAsia="fr-FR"/>
              </w:rPr>
            </w:pPr>
            <w:r w:rsidRPr="00C67D9B">
              <w:rPr>
                <w:rFonts w:ascii="Arial" w:eastAsia="Times New Roman" w:hAnsi="Arial" w:cs="Arial"/>
                <w:lang w:eastAsia="fr-FR"/>
              </w:rPr>
              <w:t>Utiliser les outils col</w:t>
            </w:r>
            <w:r w:rsidRPr="003133E1">
              <w:rPr>
                <w:rFonts w:ascii="Arial" w:eastAsia="Times New Roman" w:hAnsi="Arial" w:cs="Arial"/>
                <w:i/>
                <w:lang w:eastAsia="fr-FR"/>
              </w:rPr>
              <w:t>l</w:t>
            </w:r>
            <w:r w:rsidRPr="00C67D9B">
              <w:rPr>
                <w:rFonts w:ascii="Arial" w:eastAsia="Times New Roman" w:hAnsi="Arial" w:cs="Arial"/>
                <w:lang w:eastAsia="fr-FR"/>
              </w:rPr>
              <w:t xml:space="preserve">aboratifs numériques de l'entreprise </w:t>
            </w:r>
            <w:r w:rsidR="003133E1">
              <w:rPr>
                <w:rFonts w:ascii="Arial" w:eastAsia="Times New Roman" w:hAnsi="Arial" w:cs="Arial"/>
                <w:lang w:eastAsia="fr-FR"/>
              </w:rPr>
              <w:t>pour contacter et coordonner les interlocuteurs.</w:t>
            </w:r>
            <w:r w:rsidRPr="00C67D9B">
              <w:rPr>
                <w:rFonts w:ascii="Arial" w:eastAsia="Times New Roman" w:hAnsi="Arial" w:cs="Arial"/>
                <w:lang w:eastAsia="fr-FR"/>
              </w:rPr>
              <w:t xml:space="preserve"> </w:t>
            </w:r>
          </w:p>
          <w:p w:rsidR="000C28D2" w:rsidRPr="00C32334" w:rsidRDefault="000C28D2" w:rsidP="008811F7">
            <w:pPr>
              <w:spacing w:before="60" w:after="60" w:line="240" w:lineRule="auto"/>
              <w:jc w:val="both"/>
              <w:rPr>
                <w:rFonts w:ascii="Arial" w:eastAsia="Times New Roman" w:hAnsi="Arial" w:cs="Arial"/>
                <w:sz w:val="18"/>
                <w:lang w:eastAsia="fr-FR"/>
              </w:rPr>
            </w:pPr>
          </w:p>
        </w:tc>
      </w:tr>
    </w:tbl>
    <w:p w:rsidR="00256FC2" w:rsidRPr="00C67D9B" w:rsidRDefault="00CC745D" w:rsidP="004B0644">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rPr>
      </w:pPr>
      <w:r>
        <w:rPr>
          <w:rFonts w:ascii="Arial" w:hAnsi="Arial" w:cs="Arial"/>
          <w:b/>
        </w:rPr>
        <w:t xml:space="preserve">DA 3 - </w:t>
      </w:r>
      <w:r w:rsidR="00256FC2" w:rsidRPr="00C67D9B">
        <w:rPr>
          <w:rFonts w:ascii="Arial" w:hAnsi="Arial" w:cs="Arial"/>
          <w:b/>
        </w:rPr>
        <w:t>Communication digitale, utilisation du système d’information et des outils numériques</w:t>
      </w:r>
    </w:p>
    <w:p w:rsidR="00A61894" w:rsidRPr="00B8323D" w:rsidRDefault="00A61894" w:rsidP="004B0644">
      <w:pPr>
        <w:spacing w:before="240" w:after="240" w:line="240" w:lineRule="auto"/>
        <w:jc w:val="center"/>
        <w:rPr>
          <w:rFonts w:ascii="Arial" w:hAnsi="Arial" w:cs="Arial"/>
          <w:b/>
        </w:rPr>
      </w:pPr>
      <w:r w:rsidRPr="003E560F">
        <w:rPr>
          <w:rFonts w:ascii="Arial" w:hAnsi="Arial" w:cs="Arial"/>
          <w:b/>
          <w:u w:val="single"/>
        </w:rPr>
        <w:t>Bloc de compétences : communication digitale, utilisation du système d’information</w:t>
      </w:r>
      <w:r w:rsidR="003E560F">
        <w:rPr>
          <w:rFonts w:ascii="Arial" w:hAnsi="Arial" w:cs="Arial"/>
          <w:b/>
          <w:u w:val="single"/>
        </w:rPr>
        <w:br/>
      </w:r>
      <w:r w:rsidRPr="003E560F">
        <w:rPr>
          <w:rFonts w:ascii="Arial" w:hAnsi="Arial" w:cs="Arial"/>
          <w:b/>
          <w:u w:val="single"/>
        </w:rPr>
        <w:t>et des outils numériques</w:t>
      </w:r>
    </w:p>
    <w:p w:rsidR="00256FC2" w:rsidRDefault="00256FC2" w:rsidP="004B0644">
      <w:pPr>
        <w:spacing w:before="240" w:after="240" w:line="240" w:lineRule="auto"/>
        <w:jc w:val="both"/>
        <w:rPr>
          <w:rFonts w:ascii="Arial" w:eastAsia="Times New Roman" w:hAnsi="Arial" w:cs="Arial"/>
          <w:b/>
          <w:bCs/>
          <w:iCs/>
          <w:lang w:eastAsia="fr-FR"/>
        </w:rPr>
      </w:pPr>
      <w:r w:rsidRPr="00C67D9B">
        <w:rPr>
          <w:rFonts w:ascii="Arial" w:eastAsia="Times New Roman" w:hAnsi="Arial" w:cs="Arial"/>
          <w:b/>
          <w:bCs/>
          <w:iCs/>
          <w:lang w:eastAsia="fr-FR"/>
        </w:rPr>
        <w:t xml:space="preserve">Principales compétences nécessaires pour </w:t>
      </w:r>
      <w:r w:rsidR="000C28D2">
        <w:rPr>
          <w:rFonts w:ascii="Arial" w:eastAsia="Times New Roman" w:hAnsi="Arial" w:cs="Arial"/>
          <w:b/>
          <w:bCs/>
          <w:iCs/>
          <w:lang w:eastAsia="fr-FR"/>
        </w:rPr>
        <w:t>DA</w:t>
      </w:r>
      <w:r w:rsidRPr="00C67D9B">
        <w:rPr>
          <w:rFonts w:ascii="Arial" w:eastAsia="Times New Roman" w:hAnsi="Arial" w:cs="Arial"/>
          <w:b/>
          <w:bCs/>
          <w:iCs/>
          <w:lang w:eastAsia="fr-FR"/>
        </w:rPr>
        <w:t xml:space="preserve"> 3 </w:t>
      </w:r>
      <w:r w:rsidR="000C28D2">
        <w:rPr>
          <w:rFonts w:ascii="Arial" w:eastAsia="Times New Roman" w:hAnsi="Arial" w:cs="Arial"/>
          <w:b/>
          <w:bCs/>
          <w:iCs/>
          <w:lang w:eastAsia="fr-FR"/>
        </w:rPr>
        <w:t>- Communication digitale, utilisation du système d’information et des outils numériques :</w:t>
      </w:r>
    </w:p>
    <w:p w:rsidR="00C071DE" w:rsidRPr="00C32334" w:rsidRDefault="00C071DE" w:rsidP="008811F7">
      <w:pPr>
        <w:spacing w:after="0" w:line="240" w:lineRule="auto"/>
        <w:jc w:val="both"/>
        <w:rPr>
          <w:rFonts w:ascii="Arial" w:eastAsia="Times New Roman" w:hAnsi="Arial" w:cs="Arial"/>
          <w:b/>
          <w:bCs/>
          <w:iCs/>
          <w:sz w:val="18"/>
          <w:lang w:eastAsia="fr-FR"/>
        </w:rPr>
      </w:pPr>
    </w:p>
    <w:tbl>
      <w:tblPr>
        <w:tblW w:w="9781" w:type="dxa"/>
        <w:tblInd w:w="70" w:type="dxa"/>
        <w:tblCellMar>
          <w:left w:w="70" w:type="dxa"/>
          <w:right w:w="70" w:type="dxa"/>
        </w:tblCellMar>
        <w:tblLook w:val="04A0" w:firstRow="1" w:lastRow="0" w:firstColumn="1" w:lastColumn="0" w:noHBand="0" w:noVBand="1"/>
      </w:tblPr>
      <w:tblGrid>
        <w:gridCol w:w="709"/>
        <w:gridCol w:w="9072"/>
      </w:tblGrid>
      <w:tr w:rsidR="00256FC2" w:rsidRPr="00C67D9B" w:rsidTr="00A01D00">
        <w:trPr>
          <w:trHeight w:val="315"/>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C1</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i/>
                <w:iCs/>
                <w:lang w:eastAsia="fr-FR"/>
              </w:rPr>
            </w:pPr>
            <w:r w:rsidRPr="00C67D9B">
              <w:rPr>
                <w:rFonts w:ascii="Arial" w:eastAsia="Times New Roman" w:hAnsi="Arial" w:cs="Arial"/>
                <w:i/>
                <w:iCs/>
                <w:lang w:eastAsia="fr-FR"/>
              </w:rPr>
              <w:t>Utiliser les outils numériques et systèmes d'information de l'entreprise</w:t>
            </w:r>
          </w:p>
        </w:tc>
      </w:tr>
      <w:tr w:rsidR="00256FC2" w:rsidRPr="00C67D9B" w:rsidTr="00A01D00">
        <w:trPr>
          <w:trHeight w:val="570"/>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C3</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i/>
                <w:iCs/>
                <w:lang w:eastAsia="fr-FR"/>
              </w:rPr>
            </w:pPr>
            <w:r w:rsidRPr="00C67D9B">
              <w:rPr>
                <w:rFonts w:ascii="Arial" w:eastAsia="Times New Roman" w:hAnsi="Arial" w:cs="Arial"/>
                <w:i/>
                <w:iCs/>
                <w:lang w:eastAsia="fr-FR"/>
              </w:rPr>
              <w:t>Identifier les informations à intégrer, à partager et à exploiter dans le système d’information</w:t>
            </w:r>
          </w:p>
        </w:tc>
      </w:tr>
      <w:tr w:rsidR="00256FC2" w:rsidRPr="00C67D9B" w:rsidTr="00A01D00">
        <w:trPr>
          <w:trHeight w:val="570"/>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C12</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Rechercher et exploiter les informations nécessaires aux actes de gestion à réaliser</w:t>
            </w:r>
          </w:p>
        </w:tc>
      </w:tr>
      <w:tr w:rsidR="00256FC2" w:rsidRPr="00C67D9B" w:rsidTr="00A01D00">
        <w:trPr>
          <w:trHeight w:val="570"/>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C42</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Utiliser les outils collaboratifs numériques de l'entreprise pour contacter et coordonner les interlocuteurs</w:t>
            </w:r>
          </w:p>
        </w:tc>
      </w:tr>
      <w:tr w:rsidR="00256FC2" w:rsidRPr="00C67D9B" w:rsidTr="00A01D00">
        <w:trPr>
          <w:trHeight w:val="570"/>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C43</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Appliquer la réglementation relative à la protection des données personnelles et à la vente à distance</w:t>
            </w:r>
          </w:p>
        </w:tc>
      </w:tr>
      <w:tr w:rsidR="00256FC2" w:rsidRPr="00C67D9B" w:rsidTr="00A01D00">
        <w:trPr>
          <w:trHeight w:val="315"/>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C44</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Appliquer les procédures numériques de l'entreprise</w:t>
            </w:r>
          </w:p>
        </w:tc>
      </w:tr>
      <w:tr w:rsidR="00256FC2" w:rsidRPr="00C67D9B" w:rsidTr="00A01D00">
        <w:trPr>
          <w:trHeight w:val="315"/>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6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C45</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6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Mobiliser le canal ou le média de communication adapté</w:t>
            </w:r>
          </w:p>
        </w:tc>
      </w:tr>
      <w:tr w:rsidR="00256FC2" w:rsidRPr="00C67D9B" w:rsidTr="00A01D00">
        <w:trPr>
          <w:trHeight w:val="315"/>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C46</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Utiliser de façon responsable des outils numériques</w:t>
            </w:r>
            <w:r w:rsidR="004922AD">
              <w:rPr>
                <w:rFonts w:ascii="Arial" w:eastAsia="Times New Roman" w:hAnsi="Arial" w:cs="Arial"/>
                <w:color w:val="000000"/>
                <w:lang w:eastAsia="fr-FR"/>
              </w:rPr>
              <w:t xml:space="preserve"> (déontologie, réglementation, respect des procédures internes, etc.)</w:t>
            </w:r>
            <w:r w:rsidRPr="00C67D9B">
              <w:rPr>
                <w:rFonts w:ascii="Arial" w:eastAsia="Times New Roman" w:hAnsi="Arial" w:cs="Arial"/>
                <w:color w:val="000000"/>
                <w:lang w:eastAsia="fr-FR"/>
              </w:rPr>
              <w:t xml:space="preserve"> </w:t>
            </w:r>
          </w:p>
        </w:tc>
      </w:tr>
      <w:tr w:rsidR="00256FC2" w:rsidRPr="00C67D9B" w:rsidTr="00A01D00">
        <w:trPr>
          <w:trHeight w:val="855"/>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C47</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Communiquer par écrit sur média numérique : messagerie électronique, messagerie instantanée, pages de sites internet, réseaux sociaux, autres médias numériques.</w:t>
            </w:r>
          </w:p>
        </w:tc>
      </w:tr>
      <w:tr w:rsidR="00256FC2" w:rsidRPr="00C67D9B" w:rsidTr="00A01D00">
        <w:trPr>
          <w:trHeight w:val="315"/>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C48</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Orienter un interlocuteur vers l’outil numérique le plus adapté</w:t>
            </w:r>
          </w:p>
        </w:tc>
      </w:tr>
      <w:tr w:rsidR="00256FC2" w:rsidRPr="00C67D9B" w:rsidTr="00A01D00">
        <w:trPr>
          <w:trHeight w:val="570"/>
        </w:trPr>
        <w:tc>
          <w:tcPr>
            <w:tcW w:w="709" w:type="dxa"/>
            <w:tcBorders>
              <w:top w:val="nil"/>
              <w:left w:val="nil"/>
              <w:bottom w:val="nil"/>
              <w:right w:val="nil"/>
            </w:tcBorders>
            <w:shd w:val="clear" w:color="auto" w:fill="auto"/>
            <w:noWrap/>
            <w:vAlign w:val="center"/>
            <w:hideMark/>
          </w:tcPr>
          <w:p w:rsidR="00256FC2" w:rsidRPr="00C67D9B" w:rsidRDefault="00256FC2" w:rsidP="008811F7">
            <w:pPr>
              <w:spacing w:before="60" w:after="0" w:line="240" w:lineRule="auto"/>
              <w:jc w:val="both"/>
              <w:rPr>
                <w:rFonts w:ascii="Arial" w:eastAsia="Times New Roman" w:hAnsi="Arial" w:cs="Arial"/>
                <w:b/>
                <w:bCs/>
                <w:i/>
                <w:iCs/>
                <w:lang w:eastAsia="fr-FR"/>
              </w:rPr>
            </w:pPr>
            <w:r w:rsidRPr="00C67D9B">
              <w:rPr>
                <w:rFonts w:ascii="Arial" w:eastAsia="Times New Roman" w:hAnsi="Arial" w:cs="Arial"/>
                <w:b/>
                <w:bCs/>
                <w:i/>
                <w:iCs/>
                <w:lang w:eastAsia="fr-FR"/>
              </w:rPr>
              <w:t>C49</w:t>
            </w:r>
          </w:p>
        </w:tc>
        <w:tc>
          <w:tcPr>
            <w:tcW w:w="9072" w:type="dxa"/>
            <w:tcBorders>
              <w:top w:val="nil"/>
              <w:left w:val="nil"/>
              <w:bottom w:val="nil"/>
              <w:right w:val="nil"/>
            </w:tcBorders>
            <w:shd w:val="clear" w:color="auto" w:fill="auto"/>
            <w:vAlign w:val="center"/>
            <w:hideMark/>
          </w:tcPr>
          <w:p w:rsidR="00256FC2" w:rsidRPr="00C67D9B" w:rsidRDefault="00256FC2" w:rsidP="008811F7">
            <w:pPr>
              <w:spacing w:before="60" w:after="0" w:line="240" w:lineRule="auto"/>
              <w:rPr>
                <w:rFonts w:ascii="Arial" w:eastAsia="Times New Roman" w:hAnsi="Arial" w:cs="Arial"/>
                <w:color w:val="000000"/>
                <w:lang w:eastAsia="fr-FR"/>
              </w:rPr>
            </w:pPr>
            <w:r w:rsidRPr="00C67D9B">
              <w:rPr>
                <w:rFonts w:ascii="Arial" w:eastAsia="Times New Roman" w:hAnsi="Arial" w:cs="Arial"/>
                <w:color w:val="000000"/>
                <w:lang w:eastAsia="fr-FR"/>
              </w:rPr>
              <w:t>Utiliser les ressources numériques de l'entreprise et les ressources numériques externes à l'entreprise</w:t>
            </w:r>
          </w:p>
        </w:tc>
      </w:tr>
    </w:tbl>
    <w:p w:rsidR="00256FC2" w:rsidRDefault="00256FC2" w:rsidP="008811F7">
      <w:pPr>
        <w:autoSpaceDE w:val="0"/>
        <w:autoSpaceDN w:val="0"/>
        <w:adjustRightInd w:val="0"/>
        <w:spacing w:after="0" w:line="240" w:lineRule="auto"/>
        <w:rPr>
          <w:rFonts w:ascii="Arial-BoldMT" w:hAnsi="Arial-BoldMT" w:cs="Arial-BoldMT"/>
          <w:b/>
          <w:bCs/>
          <w:szCs w:val="20"/>
        </w:rPr>
        <w:sectPr w:rsidR="00256FC2" w:rsidSect="008811F7">
          <w:type w:val="continuous"/>
          <w:pgSz w:w="11906" w:h="16838"/>
          <w:pgMar w:top="1134" w:right="1134" w:bottom="1134" w:left="1134" w:header="284" w:footer="396" w:gutter="0"/>
          <w:cols w:space="708"/>
          <w:titlePg/>
          <w:docGrid w:linePitch="360"/>
        </w:sectPr>
      </w:pPr>
    </w:p>
    <w:p w:rsidR="003C3C64" w:rsidRPr="00C071DE" w:rsidRDefault="003C3C64" w:rsidP="00CD4DB0">
      <w:pPr>
        <w:autoSpaceDE w:val="0"/>
        <w:autoSpaceDN w:val="0"/>
        <w:adjustRightInd w:val="0"/>
        <w:spacing w:after="0" w:line="240" w:lineRule="auto"/>
        <w:jc w:val="center"/>
        <w:rPr>
          <w:rFonts w:ascii="Arial-BoldMT" w:hAnsi="Arial-BoldMT" w:cs="Arial-BoldMT"/>
          <w:b/>
          <w:bCs/>
          <w:sz w:val="24"/>
          <w:szCs w:val="20"/>
        </w:rPr>
      </w:pPr>
      <w:r w:rsidRPr="00C071DE">
        <w:rPr>
          <w:rFonts w:ascii="Arial-BoldMT" w:hAnsi="Arial-BoldMT" w:cs="Arial-BoldMT"/>
          <w:b/>
          <w:bCs/>
          <w:sz w:val="24"/>
          <w:szCs w:val="20"/>
        </w:rPr>
        <w:lastRenderedPageBreak/>
        <w:t>Tableau des</w:t>
      </w:r>
      <w:r w:rsidR="00D57522">
        <w:rPr>
          <w:rFonts w:ascii="Arial-BoldMT" w:hAnsi="Arial-BoldMT" w:cs="Arial-BoldMT"/>
          <w:b/>
          <w:bCs/>
          <w:sz w:val="24"/>
          <w:szCs w:val="20"/>
        </w:rPr>
        <w:t xml:space="preserve"> compétences et</w:t>
      </w:r>
      <w:r w:rsidRPr="00C071DE">
        <w:rPr>
          <w:rFonts w:ascii="Arial-BoldMT" w:hAnsi="Arial-BoldMT" w:cs="Arial-BoldMT"/>
          <w:b/>
          <w:bCs/>
          <w:sz w:val="24"/>
          <w:szCs w:val="20"/>
        </w:rPr>
        <w:t xml:space="preserve"> </w:t>
      </w:r>
      <w:r w:rsidR="00CD4DB0" w:rsidRPr="00C071DE">
        <w:rPr>
          <w:rFonts w:ascii="Arial-BoldMT" w:hAnsi="Arial-BoldMT" w:cs="Arial-BoldMT"/>
          <w:b/>
          <w:bCs/>
          <w:sz w:val="24"/>
          <w:szCs w:val="20"/>
        </w:rPr>
        <w:t xml:space="preserve">ressources nécessaires aux </w:t>
      </w:r>
      <w:r w:rsidRPr="00C071DE">
        <w:rPr>
          <w:rFonts w:ascii="Arial-BoldMT" w:hAnsi="Arial-BoldMT" w:cs="Arial-BoldMT"/>
          <w:b/>
          <w:bCs/>
          <w:sz w:val="24"/>
          <w:szCs w:val="20"/>
        </w:rPr>
        <w:t>activités</w:t>
      </w:r>
      <w:r w:rsidR="00CD4DB0" w:rsidRPr="00C071DE">
        <w:rPr>
          <w:rFonts w:ascii="Arial-BoldMT" w:hAnsi="Arial-BoldMT" w:cs="Arial-BoldMT"/>
          <w:b/>
          <w:bCs/>
          <w:sz w:val="24"/>
          <w:szCs w:val="20"/>
        </w:rPr>
        <w:t xml:space="preserve"> et</w:t>
      </w:r>
      <w:r w:rsidR="003133E1">
        <w:rPr>
          <w:rFonts w:ascii="Arial-BoldMT" w:hAnsi="Arial-BoldMT" w:cs="Arial-BoldMT"/>
          <w:b/>
          <w:bCs/>
          <w:sz w:val="24"/>
          <w:szCs w:val="20"/>
        </w:rPr>
        <w:t xml:space="preserve"> des</w:t>
      </w:r>
      <w:r w:rsidR="00455E63">
        <w:rPr>
          <w:rFonts w:ascii="Arial-BoldMT" w:hAnsi="Arial-BoldMT" w:cs="Arial-BoldMT"/>
          <w:b/>
          <w:bCs/>
          <w:sz w:val="24"/>
          <w:szCs w:val="20"/>
        </w:rPr>
        <w:t xml:space="preserve"> indicateurs d’évaluation</w:t>
      </w:r>
    </w:p>
    <w:p w:rsidR="00C071DE" w:rsidRDefault="00C071DE" w:rsidP="00CD4DB0">
      <w:pPr>
        <w:autoSpaceDE w:val="0"/>
        <w:autoSpaceDN w:val="0"/>
        <w:adjustRightInd w:val="0"/>
        <w:spacing w:after="0" w:line="240" w:lineRule="auto"/>
        <w:jc w:val="center"/>
        <w:rPr>
          <w:rFonts w:ascii="Arial-BoldMT" w:hAnsi="Arial-BoldMT" w:cs="Arial-BoldMT"/>
          <w:b/>
          <w:bCs/>
          <w:szCs w:val="20"/>
        </w:rPr>
      </w:pPr>
    </w:p>
    <w:p w:rsidR="003375DA" w:rsidRPr="003375DA" w:rsidRDefault="003375DA" w:rsidP="00CD4DB0">
      <w:pPr>
        <w:autoSpaceDE w:val="0"/>
        <w:autoSpaceDN w:val="0"/>
        <w:adjustRightInd w:val="0"/>
        <w:spacing w:after="0" w:line="240" w:lineRule="auto"/>
        <w:jc w:val="center"/>
        <w:rPr>
          <w:rFonts w:ascii="Arial" w:hAnsi="Arial" w:cs="Arial"/>
          <w:b/>
          <w:szCs w:val="20"/>
        </w:rPr>
      </w:pPr>
      <w:r w:rsidRPr="003375DA">
        <w:rPr>
          <w:rFonts w:ascii="Arial" w:hAnsi="Arial" w:cs="Arial"/>
          <w:b/>
          <w:szCs w:val="20"/>
        </w:rPr>
        <w:t>DA1 - Développement commercial et gestion des contrats</w:t>
      </w:r>
    </w:p>
    <w:p w:rsidR="003375DA" w:rsidRPr="00455E63" w:rsidRDefault="00455E63" w:rsidP="00455E63">
      <w:pPr>
        <w:autoSpaceDE w:val="0"/>
        <w:autoSpaceDN w:val="0"/>
        <w:adjustRightInd w:val="0"/>
        <w:spacing w:after="0" w:line="240" w:lineRule="auto"/>
        <w:jc w:val="right"/>
        <w:rPr>
          <w:rFonts w:ascii="Arial-BoldMT" w:hAnsi="Arial-BoldMT" w:cs="Arial-BoldMT"/>
          <w:bCs/>
          <w:i/>
          <w:szCs w:val="20"/>
        </w:rPr>
      </w:pPr>
      <w:r>
        <w:rPr>
          <w:rFonts w:ascii="Arial-BoldMT" w:hAnsi="Arial-BoldMT" w:cs="Arial-BoldMT"/>
          <w:b/>
          <w:bCs/>
          <w:szCs w:val="20"/>
        </w:rPr>
        <w:tab/>
      </w:r>
      <w:r>
        <w:rPr>
          <w:rFonts w:ascii="Arial-BoldMT" w:hAnsi="Arial-BoldMT" w:cs="Arial-BoldMT"/>
          <w:b/>
          <w:bCs/>
          <w:szCs w:val="20"/>
        </w:rPr>
        <w:tab/>
      </w:r>
    </w:p>
    <w:tbl>
      <w:tblPr>
        <w:tblStyle w:val="Grilledutableau"/>
        <w:tblW w:w="14142" w:type="dxa"/>
        <w:tblLayout w:type="fixed"/>
        <w:tblLook w:val="04A0" w:firstRow="1" w:lastRow="0" w:firstColumn="1" w:lastColumn="0" w:noHBand="0" w:noVBand="1"/>
      </w:tblPr>
      <w:tblGrid>
        <w:gridCol w:w="4644"/>
        <w:gridCol w:w="4395"/>
        <w:gridCol w:w="5103"/>
      </w:tblGrid>
      <w:tr w:rsidR="00531703" w:rsidRPr="003375DA" w:rsidTr="00C111F3">
        <w:tc>
          <w:tcPr>
            <w:tcW w:w="4644" w:type="dxa"/>
            <w:vAlign w:val="center"/>
          </w:tcPr>
          <w:p w:rsidR="00531703" w:rsidRPr="003375DA" w:rsidRDefault="00531703" w:rsidP="00455E63">
            <w:pPr>
              <w:spacing w:before="60" w:after="60"/>
              <w:jc w:val="center"/>
              <w:rPr>
                <w:rFonts w:ascii="Arial" w:hAnsi="Arial" w:cs="Arial"/>
                <w:b/>
              </w:rPr>
            </w:pPr>
            <w:r w:rsidRPr="003375DA">
              <w:rPr>
                <w:rFonts w:ascii="Arial" w:hAnsi="Arial" w:cs="Arial"/>
                <w:b/>
              </w:rPr>
              <w:t>C</w:t>
            </w:r>
            <w:r w:rsidR="00455E63">
              <w:rPr>
                <w:rFonts w:ascii="Arial" w:hAnsi="Arial" w:cs="Arial"/>
                <w:b/>
              </w:rPr>
              <w:t>ompétences</w:t>
            </w:r>
          </w:p>
        </w:tc>
        <w:tc>
          <w:tcPr>
            <w:tcW w:w="4395" w:type="dxa"/>
            <w:vAlign w:val="center"/>
          </w:tcPr>
          <w:p w:rsidR="00531703" w:rsidRPr="003375DA" w:rsidRDefault="00531703" w:rsidP="00EF081A">
            <w:pPr>
              <w:spacing w:before="60" w:after="60"/>
              <w:jc w:val="center"/>
              <w:rPr>
                <w:rFonts w:ascii="Arial" w:hAnsi="Arial" w:cs="Arial"/>
                <w:b/>
              </w:rPr>
            </w:pPr>
            <w:r w:rsidRPr="003375DA">
              <w:rPr>
                <w:rFonts w:ascii="Arial" w:hAnsi="Arial" w:cs="Arial"/>
                <w:b/>
              </w:rPr>
              <w:t>Ressources</w:t>
            </w:r>
          </w:p>
        </w:tc>
        <w:tc>
          <w:tcPr>
            <w:tcW w:w="5103" w:type="dxa"/>
            <w:vAlign w:val="center"/>
          </w:tcPr>
          <w:p w:rsidR="00531703" w:rsidRPr="003375DA" w:rsidRDefault="00531703" w:rsidP="00EF081A">
            <w:pPr>
              <w:spacing w:before="60" w:after="60"/>
              <w:jc w:val="center"/>
              <w:rPr>
                <w:rFonts w:ascii="Arial" w:hAnsi="Arial" w:cs="Arial"/>
                <w:b/>
                <w:color w:val="FF0000"/>
              </w:rPr>
            </w:pPr>
            <w:r w:rsidRPr="003375DA">
              <w:rPr>
                <w:rFonts w:ascii="Arial" w:hAnsi="Arial" w:cs="Arial"/>
                <w:b/>
              </w:rPr>
              <w:t>Indicateurs d’évaluation</w:t>
            </w:r>
          </w:p>
        </w:tc>
      </w:tr>
      <w:tr w:rsidR="00531703" w:rsidRPr="003375DA" w:rsidTr="00C111F3">
        <w:tc>
          <w:tcPr>
            <w:tcW w:w="4644" w:type="dxa"/>
          </w:tcPr>
          <w:tbl>
            <w:tblPr>
              <w:tblW w:w="4536" w:type="dxa"/>
              <w:tblLayout w:type="fixed"/>
              <w:tblCellMar>
                <w:left w:w="70" w:type="dxa"/>
                <w:right w:w="70" w:type="dxa"/>
              </w:tblCellMar>
              <w:tblLook w:val="04A0" w:firstRow="1" w:lastRow="0" w:firstColumn="1" w:lastColumn="0" w:noHBand="0" w:noVBand="1"/>
            </w:tblPr>
            <w:tblGrid>
              <w:gridCol w:w="580"/>
              <w:gridCol w:w="3956"/>
            </w:tblGrid>
            <w:tr w:rsidR="00531703" w:rsidRPr="003375DA" w:rsidTr="001E3036">
              <w:trPr>
                <w:trHeight w:val="48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Utiliser les outils numér</w:t>
                  </w:r>
                  <w:r w:rsidR="006B3859">
                    <w:rPr>
                      <w:rFonts w:ascii="Arial" w:eastAsia="Times New Roman" w:hAnsi="Arial" w:cs="Arial"/>
                      <w:i/>
                      <w:iCs/>
                      <w:lang w:eastAsia="fr-FR"/>
                    </w:rPr>
                    <w:t>iques et systèmes d'information</w:t>
                  </w:r>
                  <w:r w:rsidRPr="003375DA">
                    <w:rPr>
                      <w:rFonts w:ascii="Arial" w:eastAsia="Times New Roman" w:hAnsi="Arial" w:cs="Arial"/>
                      <w:i/>
                      <w:iCs/>
                      <w:lang w:eastAsia="fr-FR"/>
                    </w:rPr>
                    <w:t xml:space="preserve"> de l'entreprise</w:t>
                  </w:r>
                </w:p>
              </w:tc>
            </w:tr>
            <w:tr w:rsidR="00531703" w:rsidRPr="003375DA" w:rsidTr="001E3036">
              <w:trPr>
                <w:trHeight w:val="8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w:t>
                  </w:r>
                </w:p>
              </w:tc>
              <w:tc>
                <w:tcPr>
                  <w:tcW w:w="3956" w:type="dxa"/>
                  <w:tcBorders>
                    <w:top w:val="nil"/>
                    <w:left w:val="nil"/>
                    <w:bottom w:val="nil"/>
                    <w:right w:val="nil"/>
                  </w:tcBorders>
                  <w:shd w:val="clear" w:color="auto" w:fill="auto"/>
                  <w:vAlign w:val="bottom"/>
                  <w:hideMark/>
                </w:tcPr>
                <w:p w:rsidR="00531703" w:rsidRPr="003375DA" w:rsidRDefault="00531703"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Évaluer si la situation relève de son périmètre de responsabilité, et le cas échéant transférer vers le service compétent</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Identifier les informations à intégrer, à partager et à exploiter dans le système d’information</w:t>
                  </w:r>
                </w:p>
              </w:tc>
            </w:tr>
            <w:tr w:rsidR="00531703" w:rsidRPr="003375DA" w:rsidTr="001E3036">
              <w:trPr>
                <w:trHeight w:val="31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Lire et comprendre un contrat</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C5</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Communiquer efficacement dans un contexte commercial  </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C6</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Découvrir les attentes et/ou le besoin de produits ou de services </w:t>
                  </w:r>
                </w:p>
              </w:tc>
            </w:tr>
            <w:tr w:rsidR="00531703" w:rsidRPr="003375DA" w:rsidTr="001E3036">
              <w:trPr>
                <w:trHeight w:val="31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C7</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Informer et orienter </w:t>
                  </w:r>
                </w:p>
              </w:tc>
            </w:tr>
            <w:tr w:rsidR="00531703" w:rsidRPr="003375DA" w:rsidTr="001E3036">
              <w:trPr>
                <w:trHeight w:val="31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C8</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Assurer le suivi de l’entretien d’accueil</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C9</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Exploiter les informations pour analyser l’évolution du risque</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C10</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Exploiter les informations pour analyser la valeur client  </w:t>
                  </w:r>
                </w:p>
              </w:tc>
            </w:tr>
            <w:tr w:rsidR="00531703" w:rsidRPr="003375DA" w:rsidTr="001E3036">
              <w:trPr>
                <w:trHeight w:val="85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C11</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Arbitrer entre les solutions de souscription, de gestion des contrats, les mettre en œuvre en appliquant les procédures</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C12</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Rechercher et exploiter les informations nécessaires aux actes de gestion à réaliser</w:t>
                  </w:r>
                </w:p>
              </w:tc>
            </w:tr>
            <w:tr w:rsidR="00531703" w:rsidRPr="003375DA" w:rsidTr="001E3036">
              <w:trPr>
                <w:trHeight w:val="85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lastRenderedPageBreak/>
                    <w:t>C13</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Présenter, comparer, expliquer les garanties et leurs limites, les prestations, les franchises, les plafonds</w:t>
                  </w:r>
                </w:p>
              </w:tc>
            </w:tr>
            <w:tr w:rsidR="00531703" w:rsidRPr="003375DA" w:rsidTr="001E3036">
              <w:trPr>
                <w:trHeight w:val="73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C14</w:t>
                  </w:r>
                </w:p>
              </w:tc>
              <w:tc>
                <w:tcPr>
                  <w:tcW w:w="3956" w:type="dxa"/>
                  <w:tcBorders>
                    <w:top w:val="nil"/>
                    <w:left w:val="nil"/>
                    <w:bottom w:val="nil"/>
                    <w:right w:val="nil"/>
                  </w:tcBorders>
                  <w:shd w:val="clear" w:color="auto" w:fill="auto"/>
                  <w:vAlign w:val="center"/>
                  <w:hideMark/>
                </w:tcPr>
                <w:p w:rsidR="00531703" w:rsidRPr="003375DA" w:rsidRDefault="00531703" w:rsidP="00BB7695">
                  <w:pPr>
                    <w:spacing w:before="60" w:after="60" w:line="240" w:lineRule="auto"/>
                    <w:rPr>
                      <w:rFonts w:ascii="Arial" w:eastAsia="Times New Roman" w:hAnsi="Arial" w:cs="Arial"/>
                      <w:lang w:eastAsia="fr-FR"/>
                    </w:rPr>
                  </w:pPr>
                  <w:r w:rsidRPr="003375DA">
                    <w:rPr>
                      <w:rFonts w:ascii="Arial" w:eastAsia="Times New Roman" w:hAnsi="Arial" w:cs="Arial"/>
                      <w:lang w:eastAsia="fr-FR"/>
                    </w:rPr>
                    <w:t>Argumenter, justifier les solutions de souscription et de gestion des contrats proposées</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C15</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Gérer les encaissements et les non-paiements des cotisations  </w:t>
                  </w:r>
                </w:p>
              </w:tc>
            </w:tr>
            <w:tr w:rsidR="00531703" w:rsidRPr="003375DA" w:rsidTr="001E3036">
              <w:trPr>
                <w:trHeight w:val="31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C16</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Extraire les données utiles d’un portefeuille </w:t>
                  </w:r>
                </w:p>
              </w:tc>
            </w:tr>
            <w:tr w:rsidR="00531703" w:rsidRPr="003375DA" w:rsidTr="001E3036">
              <w:trPr>
                <w:trHeight w:val="85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C17</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Exploiter les opportunités réglementaires, économiques ou commerciales pour développer le portefeuille</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C18</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Établir et mettre en œuvre un plan de prospection, un plan d'action commerciale</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C19</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Sélectionner et/ou réaliser des outils de communication adaptés</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C20</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Conduire un entretien commercial et en assurer le suivi  </w:t>
                  </w:r>
                </w:p>
              </w:tc>
            </w:tr>
            <w:tr w:rsidR="00531703" w:rsidRPr="003375DA" w:rsidTr="001E3036">
              <w:trPr>
                <w:trHeight w:val="855"/>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C21</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Sélectionner et conseiller une solution pertinente à partir de l’évaluation du risque et/ou du besoin  </w:t>
                  </w:r>
                </w:p>
              </w:tc>
            </w:tr>
            <w:tr w:rsidR="00531703" w:rsidRPr="003375DA" w:rsidTr="001E3036">
              <w:trPr>
                <w:trHeight w:val="570"/>
              </w:trPr>
              <w:tc>
                <w:tcPr>
                  <w:tcW w:w="580" w:type="dxa"/>
                  <w:tcBorders>
                    <w:top w:val="nil"/>
                    <w:left w:val="nil"/>
                    <w:bottom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C22</w:t>
                  </w:r>
                </w:p>
              </w:tc>
              <w:tc>
                <w:tcPr>
                  <w:tcW w:w="3956" w:type="dxa"/>
                  <w:tcBorders>
                    <w:top w:val="nil"/>
                    <w:left w:val="nil"/>
                    <w:bottom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Établir et présenter un devis, comparer, expliquer les garanties et leurs limites </w:t>
                  </w:r>
                </w:p>
              </w:tc>
            </w:tr>
            <w:tr w:rsidR="00531703" w:rsidRPr="003375DA" w:rsidTr="001E3036">
              <w:trPr>
                <w:trHeight w:val="570"/>
              </w:trPr>
              <w:tc>
                <w:tcPr>
                  <w:tcW w:w="580" w:type="dxa"/>
                  <w:tcBorders>
                    <w:top w:val="nil"/>
                    <w:left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C23</w:t>
                  </w:r>
                </w:p>
              </w:tc>
              <w:tc>
                <w:tcPr>
                  <w:tcW w:w="3956" w:type="dxa"/>
                  <w:tcBorders>
                    <w:top w:val="nil"/>
                    <w:left w:val="nil"/>
                    <w:righ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Appliquer la règlementation propre à la souscription  </w:t>
                  </w:r>
                </w:p>
              </w:tc>
            </w:tr>
            <w:tr w:rsidR="00531703" w:rsidRPr="003375DA" w:rsidTr="001E3036">
              <w:trPr>
                <w:trHeight w:val="1140"/>
              </w:trPr>
              <w:tc>
                <w:tcPr>
                  <w:tcW w:w="580" w:type="dxa"/>
                  <w:tcBorders>
                    <w:top w:val="nil"/>
                    <w:right w:val="nil"/>
                  </w:tcBorders>
                  <w:shd w:val="clear" w:color="auto" w:fill="auto"/>
                  <w:noWrap/>
                  <w:vAlign w:val="center"/>
                  <w:hideMark/>
                </w:tcPr>
                <w:p w:rsidR="00531703" w:rsidRPr="003375DA" w:rsidRDefault="00531703"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C24</w:t>
                  </w:r>
                </w:p>
              </w:tc>
              <w:tc>
                <w:tcPr>
                  <w:tcW w:w="3956" w:type="dxa"/>
                  <w:tcBorders>
                    <w:top w:val="nil"/>
                    <w:left w:val="nil"/>
                  </w:tcBorders>
                  <w:shd w:val="clear" w:color="auto" w:fill="auto"/>
                  <w:vAlign w:val="center"/>
                  <w:hideMark/>
                </w:tcPr>
                <w:p w:rsidR="00531703" w:rsidRPr="003375DA" w:rsidRDefault="00531703"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Rechercher et exploiter les informations économiques, juridiques, fiscales ou commerciales nécessaires à l'exercice du conseil</w:t>
                  </w:r>
                </w:p>
              </w:tc>
            </w:tr>
          </w:tbl>
          <w:p w:rsidR="00531703" w:rsidRPr="003375DA" w:rsidRDefault="00531703" w:rsidP="00EF081A">
            <w:pPr>
              <w:spacing w:before="60" w:after="60"/>
              <w:rPr>
                <w:rFonts w:ascii="Arial" w:eastAsia="Arial" w:hAnsi="Arial" w:cs="Arial"/>
                <w:bCs/>
              </w:rPr>
            </w:pPr>
          </w:p>
        </w:tc>
        <w:tc>
          <w:tcPr>
            <w:tcW w:w="4395" w:type="dxa"/>
          </w:tcPr>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lastRenderedPageBreak/>
              <w:t>Fiche prospect ou client (y compris conditions générales et particulières)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Conditions de souscription de l’assureur</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Supports de communication sur la Gamme de produits et de services (tableau de garanties /offre), objets publicitaires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Éléments de description du risque ou de son évolution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Bilan ou situation patrimoniale, assurantielle</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Document d'analyse du risque et compte rendu de visite de risque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Plan </w:t>
            </w:r>
            <w:r w:rsidR="006B3859">
              <w:rPr>
                <w:rFonts w:ascii="Arial" w:eastAsia="Arial" w:hAnsi="Arial" w:cs="Arial"/>
              </w:rPr>
              <w:t>d’</w:t>
            </w:r>
            <w:r w:rsidRPr="003375DA">
              <w:rPr>
                <w:rFonts w:ascii="Arial" w:eastAsia="Arial" w:hAnsi="Arial" w:cs="Arial"/>
              </w:rPr>
              <w:t>action commerciale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Fichier client et/ou tableau de bord du portefeuille et objectifs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Outils d'aide à </w:t>
            </w:r>
            <w:r w:rsidR="006B3859">
              <w:rPr>
                <w:rFonts w:ascii="Arial" w:eastAsia="Arial" w:hAnsi="Arial" w:cs="Arial"/>
              </w:rPr>
              <w:t xml:space="preserve">la </w:t>
            </w:r>
            <w:r w:rsidRPr="003375DA">
              <w:rPr>
                <w:rFonts w:ascii="Arial" w:eastAsia="Arial" w:hAnsi="Arial" w:cs="Arial"/>
              </w:rPr>
              <w:t>commercialisation mis à disposition par l’entreprise  (argumentaires, traitement d'objections)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Études comparatives, devis de la concurrence</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Budget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Répartition des responsabilités et interlocuteurs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Documentation juridique, fiscale économique, commerciales et managériale</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Formules de calcul applicables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Fiche de devoir de conseil</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Formulaires de souscription</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lastRenderedPageBreak/>
              <w:t xml:space="preserve">Procédures de souscription, de paiement, d'encaissement des primes de l'entreprise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Courriers type émis par l’entreprise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Justificatifs personnels du prospect ou client</w:t>
            </w:r>
          </w:p>
          <w:p w:rsidR="00531703" w:rsidRPr="003375DA" w:rsidRDefault="00531703" w:rsidP="00EF081A">
            <w:pPr>
              <w:widowControl w:val="0"/>
              <w:autoSpaceDE w:val="0"/>
              <w:autoSpaceDN w:val="0"/>
              <w:adjustRightInd w:val="0"/>
              <w:spacing w:before="60" w:after="60"/>
              <w:ind w:left="33"/>
              <w:rPr>
                <w:rFonts w:ascii="Arial" w:eastAsia="Arial" w:hAnsi="Arial" w:cs="Arial"/>
              </w:rPr>
            </w:pPr>
          </w:p>
          <w:p w:rsidR="00531703" w:rsidRPr="003375DA" w:rsidRDefault="00531703" w:rsidP="00EF081A">
            <w:pPr>
              <w:widowControl w:val="0"/>
              <w:autoSpaceDE w:val="0"/>
              <w:autoSpaceDN w:val="0"/>
              <w:adjustRightInd w:val="0"/>
              <w:spacing w:before="60" w:after="60"/>
              <w:ind w:left="33"/>
              <w:rPr>
                <w:rFonts w:ascii="Arial" w:eastAsia="Arial" w:hAnsi="Arial" w:cs="Arial"/>
                <w:b/>
              </w:rPr>
            </w:pPr>
            <w:r w:rsidRPr="003375DA">
              <w:rPr>
                <w:rFonts w:ascii="Arial" w:eastAsia="Arial" w:hAnsi="Arial" w:cs="Arial"/>
                <w:b/>
              </w:rPr>
              <w:t xml:space="preserve">Tableau de bord -Indicateurs statistiques, quantitatifs et qualitatifs de performance individuelle dans un objectif d’amélioration :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Durée des procédures, taux de respect des délais /</w:t>
            </w:r>
            <w:r w:rsidR="006B3859">
              <w:rPr>
                <w:rFonts w:ascii="Arial" w:eastAsia="Arial" w:hAnsi="Arial" w:cs="Arial"/>
              </w:rPr>
              <w:t xml:space="preserve"> </w:t>
            </w:r>
            <w:r w:rsidRPr="003375DA">
              <w:rPr>
                <w:rFonts w:ascii="Arial" w:eastAsia="Arial" w:hAnsi="Arial" w:cs="Arial"/>
              </w:rPr>
              <w:t>taux de dépassement</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Nombre ou taux de prise de rendez-vous qualifiés, pris, et réalisés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Nombre ou taux de recommandation ou de parrainages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Nombre de dossiers incomplets : refusé</w:t>
            </w:r>
            <w:r w:rsidR="006B3859">
              <w:rPr>
                <w:rFonts w:ascii="Arial" w:eastAsia="Arial" w:hAnsi="Arial" w:cs="Arial"/>
              </w:rPr>
              <w:t>s/reportés pour non-conformité /</w:t>
            </w:r>
            <w:r w:rsidRPr="003375DA">
              <w:rPr>
                <w:rFonts w:ascii="Arial" w:eastAsia="Arial" w:hAnsi="Arial" w:cs="Arial"/>
              </w:rPr>
              <w:t xml:space="preserve"> non complétude</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Taux de multi-détention, </w:t>
            </w:r>
            <w:r w:rsidR="006B3859">
              <w:rPr>
                <w:rFonts w:ascii="Arial" w:eastAsia="Arial" w:hAnsi="Arial" w:cs="Arial"/>
              </w:rPr>
              <w:t>t</w:t>
            </w:r>
            <w:r w:rsidRPr="003375DA">
              <w:rPr>
                <w:rFonts w:ascii="Arial" w:eastAsia="Arial" w:hAnsi="Arial" w:cs="Arial"/>
              </w:rPr>
              <w:t>aux de fidélisation/rétention</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Taux de satisfaction</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Taux de résiliation</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Frais de recouvrement et d’impayés</w:t>
            </w:r>
          </w:p>
          <w:p w:rsidR="00531703" w:rsidRPr="003375DA" w:rsidRDefault="00531703" w:rsidP="00EF081A">
            <w:pPr>
              <w:widowControl w:val="0"/>
              <w:autoSpaceDE w:val="0"/>
              <w:autoSpaceDN w:val="0"/>
              <w:adjustRightInd w:val="0"/>
              <w:spacing w:before="60" w:after="60"/>
              <w:ind w:left="33"/>
              <w:rPr>
                <w:rFonts w:ascii="Arial" w:eastAsia="Arial" w:hAnsi="Arial" w:cs="Arial"/>
              </w:rPr>
            </w:pPr>
          </w:p>
          <w:p w:rsidR="00531703" w:rsidRPr="003375DA" w:rsidRDefault="00531703" w:rsidP="00EF081A">
            <w:pPr>
              <w:widowControl w:val="0"/>
              <w:autoSpaceDE w:val="0"/>
              <w:autoSpaceDN w:val="0"/>
              <w:adjustRightInd w:val="0"/>
              <w:spacing w:before="60" w:after="60"/>
              <w:ind w:left="33"/>
              <w:rPr>
                <w:rFonts w:ascii="Arial" w:eastAsia="Arial" w:hAnsi="Arial" w:cs="Arial"/>
                <w:b/>
              </w:rPr>
            </w:pPr>
            <w:r w:rsidRPr="003375DA">
              <w:rPr>
                <w:rFonts w:ascii="Arial" w:eastAsia="Arial" w:hAnsi="Arial" w:cs="Arial"/>
                <w:b/>
              </w:rPr>
              <w:t>Au niveau du portefeuille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Périodicité de suivi des clients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Complétude de la base de données/du fichier client </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Taux de transformation</w:t>
            </w:r>
          </w:p>
          <w:p w:rsidR="00531703" w:rsidRPr="003375DA" w:rsidRDefault="00531703" w:rsidP="00EF081A">
            <w:pPr>
              <w:widowControl w:val="0"/>
              <w:autoSpaceDE w:val="0"/>
              <w:autoSpaceDN w:val="0"/>
              <w:adjustRightInd w:val="0"/>
              <w:spacing w:before="60" w:after="60"/>
              <w:ind w:left="33"/>
              <w:rPr>
                <w:rFonts w:ascii="Arial" w:eastAsia="Arial" w:hAnsi="Arial" w:cs="Arial"/>
              </w:rPr>
            </w:pPr>
            <w:r w:rsidRPr="003375DA">
              <w:rPr>
                <w:rFonts w:ascii="Arial" w:eastAsia="Arial" w:hAnsi="Arial" w:cs="Arial"/>
              </w:rPr>
              <w:t xml:space="preserve">Taux de rebonds / d’offres complémentaires </w:t>
            </w:r>
          </w:p>
        </w:tc>
        <w:tc>
          <w:tcPr>
            <w:tcW w:w="5103" w:type="dxa"/>
          </w:tcPr>
          <w:p w:rsidR="00531703" w:rsidRPr="003375DA" w:rsidRDefault="00531703" w:rsidP="00E436D8">
            <w:pPr>
              <w:spacing w:before="120" w:after="120"/>
              <w:ind w:left="33"/>
              <w:jc w:val="both"/>
              <w:rPr>
                <w:rFonts w:ascii="Arial" w:eastAsia="Times New Roman" w:hAnsi="Arial" w:cs="Arial"/>
              </w:rPr>
            </w:pPr>
            <w:r w:rsidRPr="003375DA">
              <w:rPr>
                <w:rFonts w:ascii="Arial" w:eastAsia="Times New Roman" w:hAnsi="Arial" w:cs="Arial"/>
              </w:rPr>
              <w:lastRenderedPageBreak/>
              <w:t>Pertinence, complétude et hiérarchisation des informations sélectionnées ou identifiées comme nécessaires à la résolution du problème posé</w:t>
            </w:r>
          </w:p>
          <w:p w:rsidR="00531703" w:rsidRPr="003375DA"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Pertinence du diagnostic, des indicateurs sélectionnés, du traitement et de l’analyse des indicateurs (profils clients, tableau de bord, répartition du portefeuille, équilibre </w:t>
            </w:r>
            <w:r w:rsidR="006B3859">
              <w:rPr>
                <w:rFonts w:ascii="Arial" w:eastAsia="Times New Roman" w:hAnsi="Arial" w:cs="Arial"/>
              </w:rPr>
              <w:t>sinistres / primes, etc.)</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Mobilisation des connaissances des fondamentaux de l'assurance, de l'économie, du marketing, du management, du droit pour résoudre les situations </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Efficience de l'acte de gestion, du suivi, de l’action ou de la proposition d’action au regard de la problématique (pour un client ou pour le portefeuille), et des objectifs </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Adéquation et qualité des outils sélecti</w:t>
            </w:r>
            <w:r w:rsidR="00E436D8">
              <w:rPr>
                <w:rFonts w:ascii="Arial" w:eastAsia="Times New Roman" w:hAnsi="Arial" w:cs="Arial"/>
              </w:rPr>
              <w:t>onnés ou créés au problème posé</w:t>
            </w:r>
          </w:p>
          <w:p w:rsidR="00531703" w:rsidRPr="003375DA" w:rsidRDefault="00531703" w:rsidP="00E436D8">
            <w:pPr>
              <w:spacing w:before="120" w:after="120"/>
              <w:ind w:left="33"/>
              <w:rPr>
                <w:rFonts w:ascii="Arial" w:eastAsia="Times New Roman" w:hAnsi="Arial" w:cs="Arial"/>
              </w:rPr>
            </w:pPr>
            <w:r w:rsidRPr="003375DA">
              <w:rPr>
                <w:rFonts w:ascii="Arial" w:eastAsia="Times New Roman" w:hAnsi="Arial" w:cs="Arial"/>
              </w:rPr>
              <w:t>Préconisation de mesures de prévention adaptées</w:t>
            </w:r>
          </w:p>
          <w:p w:rsidR="00531703" w:rsidRDefault="00E436D8" w:rsidP="00E436D8">
            <w:pPr>
              <w:spacing w:before="120" w:after="120"/>
              <w:ind w:left="33"/>
              <w:rPr>
                <w:rFonts w:ascii="Arial" w:eastAsia="Times New Roman" w:hAnsi="Arial" w:cs="Arial"/>
              </w:rPr>
            </w:pPr>
            <w:r>
              <w:rPr>
                <w:rFonts w:ascii="Arial" w:eastAsia="Times New Roman" w:hAnsi="Arial" w:cs="Arial"/>
              </w:rPr>
              <w:t>Personnalisation de la relation</w:t>
            </w:r>
          </w:p>
          <w:p w:rsidR="00531703" w:rsidRPr="003375DA" w:rsidRDefault="00531703" w:rsidP="00E436D8">
            <w:pPr>
              <w:spacing w:before="120" w:after="120"/>
              <w:ind w:left="33"/>
              <w:rPr>
                <w:rFonts w:ascii="Arial" w:eastAsia="Times New Roman" w:hAnsi="Arial" w:cs="Arial"/>
              </w:rPr>
            </w:pPr>
            <w:r w:rsidRPr="003375DA">
              <w:rPr>
                <w:rFonts w:ascii="Arial" w:eastAsia="Times New Roman" w:hAnsi="Arial" w:cs="Arial"/>
              </w:rPr>
              <w:t>Mise en œuvre d'une structure d'entretien efficace</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Efficacité de la collecte d'information sur le besoin initial et complémentaire </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Qualité de la reformulation</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Cohérence de la décision, de la proposition, avec la problématique du client et</w:t>
            </w:r>
            <w:r w:rsidR="00E436D8">
              <w:rPr>
                <w:rFonts w:ascii="Arial" w:eastAsia="Times New Roman" w:hAnsi="Arial" w:cs="Arial"/>
              </w:rPr>
              <w:t xml:space="preserve"> les objectifs de l’entreprise</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lastRenderedPageBreak/>
              <w:t>Concrétisation et conformité de l’action (devis, souscription de contrat,) aux besoins et motivations exprimés ou découverts ainsi qu’à l’offre et au positionnement de l’entreprise</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Cohérence, pertinence et complétude de la liste de pièces justificatives demandées </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Nombre et qualité des rendez-vous obtenus</w:t>
            </w:r>
          </w:p>
          <w:p w:rsidR="00531703" w:rsidRPr="003375DA"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Nombre et qualité des demandes de recommandations </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 xml:space="preserve">Pertinence, synthèse, complétude et hiérarchisation des informations et opportunités transmises ou partagées pour décision ou action, et de la liste ou du compte rendu des opérations réalisées ou à faire </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Respect de la règlementation et des procédures de l'entreprise</w:t>
            </w:r>
          </w:p>
          <w:p w:rsidR="00531703" w:rsidRDefault="00531703" w:rsidP="00E436D8">
            <w:pPr>
              <w:spacing w:before="120" w:after="120"/>
              <w:ind w:left="33"/>
              <w:rPr>
                <w:rFonts w:ascii="Arial" w:eastAsia="Times New Roman" w:hAnsi="Arial" w:cs="Arial"/>
              </w:rPr>
            </w:pPr>
            <w:r w:rsidRPr="003375DA">
              <w:rPr>
                <w:rFonts w:ascii="Arial" w:eastAsia="Times New Roman" w:hAnsi="Arial" w:cs="Arial"/>
              </w:rPr>
              <w:t>Cohérence de l'action commerciale en termes de cible, de moyens engagés</w:t>
            </w:r>
            <w:r w:rsidR="006B3859">
              <w:rPr>
                <w:rFonts w:ascii="Arial" w:eastAsia="Times New Roman" w:hAnsi="Arial" w:cs="Arial"/>
              </w:rPr>
              <w:t>,</w:t>
            </w:r>
            <w:r w:rsidR="00151D01">
              <w:rPr>
                <w:rFonts w:ascii="Arial" w:eastAsia="Times New Roman" w:hAnsi="Arial" w:cs="Arial"/>
              </w:rPr>
              <w:t xml:space="preserve"> </w:t>
            </w:r>
            <w:r w:rsidR="006B3859">
              <w:rPr>
                <w:rFonts w:ascii="Arial" w:eastAsia="Times New Roman" w:hAnsi="Arial" w:cs="Arial"/>
              </w:rPr>
              <w:t>etc</w:t>
            </w:r>
            <w:r w:rsidRPr="003375DA">
              <w:rPr>
                <w:rFonts w:ascii="Arial" w:eastAsia="Times New Roman" w:hAnsi="Arial" w:cs="Arial"/>
              </w:rPr>
              <w:t>., avec la problématique de l’entreprise : positionnement, organisation, objectifs.</w:t>
            </w:r>
          </w:p>
          <w:p w:rsidR="00531703" w:rsidRPr="003375DA" w:rsidRDefault="00531703" w:rsidP="00E436D8">
            <w:pPr>
              <w:spacing w:before="120" w:after="120"/>
              <w:ind w:left="33"/>
              <w:rPr>
                <w:rFonts w:ascii="Arial" w:eastAsia="Arial" w:hAnsi="Arial" w:cs="Arial"/>
              </w:rPr>
            </w:pPr>
            <w:r w:rsidRPr="003375DA">
              <w:rPr>
                <w:rFonts w:ascii="Arial" w:eastAsia="Times New Roman" w:hAnsi="Arial" w:cs="Arial"/>
              </w:rPr>
              <w:t>Efficacité dans la gestion du temps et des priorités</w:t>
            </w:r>
          </w:p>
        </w:tc>
      </w:tr>
    </w:tbl>
    <w:p w:rsidR="009B2063" w:rsidRDefault="009B2063" w:rsidP="003C3C64"/>
    <w:p w:rsidR="003375DA" w:rsidRPr="003375DA" w:rsidRDefault="003375DA" w:rsidP="003375DA">
      <w:pPr>
        <w:jc w:val="center"/>
        <w:rPr>
          <w:sz w:val="24"/>
        </w:rPr>
      </w:pPr>
      <w:r w:rsidRPr="003375DA">
        <w:rPr>
          <w:rFonts w:ascii="Arial" w:hAnsi="Arial" w:cs="Arial"/>
          <w:b/>
          <w:szCs w:val="20"/>
        </w:rPr>
        <w:t>DA2 – Gestion des sinistres et des prestations</w:t>
      </w:r>
    </w:p>
    <w:tbl>
      <w:tblPr>
        <w:tblStyle w:val="Grilledutableau"/>
        <w:tblW w:w="14142" w:type="dxa"/>
        <w:tblLayout w:type="fixed"/>
        <w:tblLook w:val="04A0" w:firstRow="1" w:lastRow="0" w:firstColumn="1" w:lastColumn="0" w:noHBand="0" w:noVBand="1"/>
      </w:tblPr>
      <w:tblGrid>
        <w:gridCol w:w="4644"/>
        <w:gridCol w:w="4428"/>
        <w:gridCol w:w="5070"/>
      </w:tblGrid>
      <w:tr w:rsidR="00990B8D" w:rsidRPr="003375DA" w:rsidTr="00C111F3">
        <w:tc>
          <w:tcPr>
            <w:tcW w:w="4644" w:type="dxa"/>
            <w:vAlign w:val="center"/>
          </w:tcPr>
          <w:p w:rsidR="00990B8D" w:rsidRPr="003375DA" w:rsidRDefault="00990B8D" w:rsidP="00990B8D">
            <w:pPr>
              <w:spacing w:before="60" w:after="60"/>
              <w:jc w:val="center"/>
              <w:rPr>
                <w:rFonts w:ascii="Arial" w:hAnsi="Arial" w:cs="Arial"/>
                <w:b/>
              </w:rPr>
            </w:pPr>
            <w:r w:rsidRPr="003375DA">
              <w:rPr>
                <w:rFonts w:ascii="Arial" w:hAnsi="Arial" w:cs="Arial"/>
                <w:b/>
              </w:rPr>
              <w:t>COMP</w:t>
            </w:r>
            <w:r>
              <w:rPr>
                <w:rFonts w:ascii="Arial" w:hAnsi="Arial" w:cs="Arial"/>
                <w:b/>
              </w:rPr>
              <w:t>É</w:t>
            </w:r>
            <w:r w:rsidRPr="003375DA">
              <w:rPr>
                <w:rFonts w:ascii="Arial" w:hAnsi="Arial" w:cs="Arial"/>
                <w:b/>
              </w:rPr>
              <w:t>TENCES</w:t>
            </w:r>
          </w:p>
        </w:tc>
        <w:tc>
          <w:tcPr>
            <w:tcW w:w="4428" w:type="dxa"/>
            <w:vAlign w:val="center"/>
          </w:tcPr>
          <w:p w:rsidR="00990B8D" w:rsidRPr="003375DA" w:rsidRDefault="00990B8D" w:rsidP="00EF081A">
            <w:pPr>
              <w:spacing w:before="60" w:after="60"/>
              <w:jc w:val="center"/>
              <w:rPr>
                <w:rFonts w:ascii="Arial" w:hAnsi="Arial" w:cs="Arial"/>
                <w:b/>
              </w:rPr>
            </w:pPr>
            <w:r w:rsidRPr="003375DA">
              <w:rPr>
                <w:rFonts w:ascii="Arial" w:hAnsi="Arial" w:cs="Arial"/>
                <w:b/>
              </w:rPr>
              <w:t>Ressources</w:t>
            </w:r>
          </w:p>
        </w:tc>
        <w:tc>
          <w:tcPr>
            <w:tcW w:w="5070" w:type="dxa"/>
            <w:vAlign w:val="center"/>
          </w:tcPr>
          <w:p w:rsidR="00990B8D" w:rsidRPr="003375DA" w:rsidRDefault="00990B8D" w:rsidP="00EF081A">
            <w:pPr>
              <w:spacing w:before="60" w:after="60"/>
              <w:jc w:val="center"/>
              <w:rPr>
                <w:rFonts w:ascii="Arial" w:hAnsi="Arial" w:cs="Arial"/>
                <w:b/>
                <w:color w:val="FF0000"/>
              </w:rPr>
            </w:pPr>
            <w:r w:rsidRPr="003375DA">
              <w:rPr>
                <w:rFonts w:ascii="Arial" w:hAnsi="Arial" w:cs="Arial"/>
                <w:b/>
              </w:rPr>
              <w:t>Indicateurs d’évaluation</w:t>
            </w:r>
          </w:p>
        </w:tc>
      </w:tr>
      <w:tr w:rsidR="00990B8D" w:rsidRPr="003375DA" w:rsidTr="00C111F3">
        <w:tc>
          <w:tcPr>
            <w:tcW w:w="4644" w:type="dxa"/>
          </w:tcPr>
          <w:tbl>
            <w:tblPr>
              <w:tblW w:w="4536" w:type="dxa"/>
              <w:tblLayout w:type="fixed"/>
              <w:tblCellMar>
                <w:left w:w="70" w:type="dxa"/>
                <w:right w:w="70" w:type="dxa"/>
              </w:tblCellMar>
              <w:tblLook w:val="04A0" w:firstRow="1" w:lastRow="0" w:firstColumn="1" w:lastColumn="0" w:noHBand="0" w:noVBand="1"/>
            </w:tblPr>
            <w:tblGrid>
              <w:gridCol w:w="603"/>
              <w:gridCol w:w="3933"/>
            </w:tblGrid>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w:t>
                  </w:r>
                </w:p>
              </w:tc>
              <w:tc>
                <w:tcPr>
                  <w:tcW w:w="3933" w:type="dxa"/>
                  <w:tcBorders>
                    <w:top w:val="nil"/>
                    <w:left w:val="nil"/>
                    <w:bottom w:val="nil"/>
                    <w:right w:val="nil"/>
                  </w:tcBorders>
                  <w:shd w:val="clear" w:color="auto" w:fill="auto"/>
                  <w:vAlign w:val="center"/>
                  <w:hideMark/>
                </w:tcPr>
                <w:p w:rsidR="00990B8D" w:rsidRPr="003375DA" w:rsidRDefault="00990B8D" w:rsidP="0064104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Utiliser les outils numériques et systèmes d'information de l'entreprise</w:t>
                  </w:r>
                </w:p>
              </w:tc>
            </w:tr>
            <w:tr w:rsidR="00990B8D" w:rsidRPr="003375DA" w:rsidTr="003133E1">
              <w:trPr>
                <w:trHeight w:val="58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w:t>
                  </w:r>
                </w:p>
              </w:tc>
              <w:tc>
                <w:tcPr>
                  <w:tcW w:w="3933" w:type="dxa"/>
                  <w:tcBorders>
                    <w:top w:val="nil"/>
                    <w:left w:val="nil"/>
                    <w:bottom w:val="nil"/>
                    <w:right w:val="nil"/>
                  </w:tcBorders>
                  <w:shd w:val="clear" w:color="auto" w:fill="auto"/>
                  <w:vAlign w:val="bottom"/>
                  <w:hideMark/>
                </w:tcPr>
                <w:p w:rsidR="00990B8D" w:rsidRPr="003375DA" w:rsidRDefault="00990B8D"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Évaluer si la situation relève de son périmètre de responsabilité, et le cas échéant transférer vers le service compétent</w:t>
                  </w:r>
                </w:p>
              </w:tc>
            </w:tr>
            <w:tr w:rsidR="00990B8D" w:rsidRPr="003375DA" w:rsidTr="003133E1">
              <w:trPr>
                <w:trHeight w:val="57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Identifier les informations à intégrer, à partager et à exploiter dans le système d’information</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Lire et comprendre un contrat</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C25</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Accueillir le déclarant à l’occasion d’un sinistre ou d’une demande de prestation </w:t>
                  </w:r>
                </w:p>
              </w:tc>
            </w:tr>
            <w:tr w:rsidR="00990B8D" w:rsidRPr="003375DA" w:rsidTr="003133E1">
              <w:trPr>
                <w:trHeight w:val="67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C26</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Comprendre les circonstances de l’évènement à l’origine de la demande </w:t>
                  </w:r>
                </w:p>
              </w:tc>
            </w:tr>
            <w:tr w:rsidR="00990B8D" w:rsidRPr="003375DA" w:rsidTr="003133E1">
              <w:trPr>
                <w:trHeight w:val="57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C27</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Identifier les informations utiles au traitement d’un sinistre ou d’une demande de prestation</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C28</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Vérifier la recevabilité de la déclaration ou de la demande</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C29</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Énoncer et expliquer les éléments de la procédure </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C30</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Préconiser les mesures conservatoires et les prendre le cas échéant</w:t>
                  </w:r>
                </w:p>
              </w:tc>
            </w:tr>
            <w:tr w:rsidR="00990B8D" w:rsidRPr="003375DA" w:rsidTr="003133E1">
              <w:trPr>
                <w:trHeight w:val="57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C31</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Expliquer les conditions de garantie, le règlement de sinistre ou le refus de garantie</w:t>
                  </w:r>
                </w:p>
              </w:tc>
            </w:tr>
            <w:tr w:rsidR="00990B8D" w:rsidRPr="003375DA" w:rsidTr="003133E1">
              <w:trPr>
                <w:trHeight w:val="66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lastRenderedPageBreak/>
                    <w:t>C32</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Argumenter sur les différents types de prise</w:t>
                  </w:r>
                  <w:r w:rsidR="00AA6FAB">
                    <w:rPr>
                      <w:rFonts w:ascii="Arial" w:eastAsia="Times New Roman" w:hAnsi="Arial" w:cs="Arial"/>
                      <w:lang w:eastAsia="fr-FR"/>
                    </w:rPr>
                    <w:t>s</w:t>
                  </w:r>
                  <w:r w:rsidRPr="003375DA">
                    <w:rPr>
                      <w:rFonts w:ascii="Arial" w:eastAsia="Times New Roman" w:hAnsi="Arial" w:cs="Arial"/>
                      <w:lang w:eastAsia="fr-FR"/>
                    </w:rPr>
                    <w:t xml:space="preserve"> en charge, de prestations</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C33</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Réaliser les opérations liées aux prestations d'assurance santé</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C34</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Réaliser les opérations liées aux contrats d’assurance vie</w:t>
                  </w:r>
                  <w:r w:rsidR="0064104A">
                    <w:rPr>
                      <w:rFonts w:ascii="Arial" w:eastAsia="Times New Roman" w:hAnsi="Arial" w:cs="Arial"/>
                      <w:lang w:eastAsia="fr-FR"/>
                    </w:rPr>
                    <w:t xml:space="preserve"> en cas de décès</w:t>
                  </w:r>
                </w:p>
              </w:tc>
            </w:tr>
            <w:tr w:rsidR="00990B8D" w:rsidRPr="003375DA" w:rsidTr="003133E1">
              <w:trPr>
                <w:trHeight w:val="57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C35</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Identifier les règles et procédures de gestion de sinistre applicables et les mettre en œuvre </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C36</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Expliciter et justifier le règlement de sinistre ou le refus de garantie</w:t>
                  </w:r>
                </w:p>
              </w:tc>
            </w:tr>
            <w:tr w:rsidR="00990B8D" w:rsidRPr="003375DA" w:rsidTr="003133E1">
              <w:trPr>
                <w:trHeight w:val="57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C37</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Traiter les réclamations et objections en argumentant ses réponses sur la base des conditions du contrat</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C38</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Transiger si nécessaire</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C39</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Déterminer et exercer les recours </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C40</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Assurer le suivi du sinistre et mesurer la satisfaction du client </w:t>
                  </w:r>
                </w:p>
              </w:tc>
            </w:tr>
            <w:tr w:rsidR="00990B8D" w:rsidRPr="003375DA" w:rsidTr="003133E1">
              <w:trPr>
                <w:trHeight w:val="315"/>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C41</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Repérer toute situation inhabituelle du sinistre ou du dossier client </w:t>
                  </w:r>
                </w:p>
              </w:tc>
            </w:tr>
            <w:tr w:rsidR="00990B8D" w:rsidRPr="003375DA" w:rsidTr="003133E1">
              <w:trPr>
                <w:trHeight w:val="570"/>
              </w:trPr>
              <w:tc>
                <w:tcPr>
                  <w:tcW w:w="603" w:type="dxa"/>
                  <w:tcBorders>
                    <w:top w:val="nil"/>
                    <w:left w:val="nil"/>
                    <w:bottom w:val="nil"/>
                    <w:right w:val="nil"/>
                  </w:tcBorders>
                  <w:shd w:val="clear" w:color="auto" w:fill="auto"/>
                  <w:noWrap/>
                  <w:vAlign w:val="center"/>
                  <w:hideMark/>
                </w:tcPr>
                <w:p w:rsidR="00990B8D" w:rsidRPr="003375DA" w:rsidRDefault="00990B8D"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C42</w:t>
                  </w:r>
                </w:p>
              </w:tc>
              <w:tc>
                <w:tcPr>
                  <w:tcW w:w="3933" w:type="dxa"/>
                  <w:tcBorders>
                    <w:top w:val="nil"/>
                    <w:left w:val="nil"/>
                    <w:bottom w:val="nil"/>
                    <w:right w:val="nil"/>
                  </w:tcBorders>
                  <w:shd w:val="clear" w:color="auto" w:fill="auto"/>
                  <w:vAlign w:val="center"/>
                  <w:hideMark/>
                </w:tcPr>
                <w:p w:rsidR="00990B8D" w:rsidRPr="003375DA" w:rsidRDefault="00990B8D"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Utiliser les outils collaboratifs numériques de l'entreprise pour contacter et coordonner les interlocuteurs</w:t>
                  </w:r>
                </w:p>
              </w:tc>
            </w:tr>
          </w:tbl>
          <w:p w:rsidR="00990B8D" w:rsidRPr="003375DA" w:rsidRDefault="00990B8D" w:rsidP="00EF081A">
            <w:pPr>
              <w:widowControl w:val="0"/>
              <w:tabs>
                <w:tab w:val="left" w:pos="220"/>
                <w:tab w:val="left" w:pos="720"/>
              </w:tabs>
              <w:autoSpaceDE w:val="0"/>
              <w:autoSpaceDN w:val="0"/>
              <w:adjustRightInd w:val="0"/>
              <w:spacing w:before="60" w:after="60"/>
              <w:rPr>
                <w:rFonts w:ascii="Arial" w:eastAsia="Arial" w:hAnsi="Arial" w:cs="Arial"/>
                <w:bCs/>
              </w:rPr>
            </w:pPr>
          </w:p>
        </w:tc>
        <w:tc>
          <w:tcPr>
            <w:tcW w:w="4428" w:type="dxa"/>
          </w:tcPr>
          <w:p w:rsidR="00990B8D" w:rsidRPr="003375DA" w:rsidRDefault="00990B8D" w:rsidP="00EF081A">
            <w:pPr>
              <w:widowControl w:val="0"/>
              <w:tabs>
                <w:tab w:val="left" w:pos="220"/>
                <w:tab w:val="left" w:pos="720"/>
              </w:tabs>
              <w:autoSpaceDE w:val="0"/>
              <w:autoSpaceDN w:val="0"/>
              <w:adjustRightInd w:val="0"/>
              <w:spacing w:before="60" w:after="60"/>
              <w:rPr>
                <w:rFonts w:ascii="Arial" w:hAnsi="Arial" w:cs="Arial"/>
                <w:b/>
              </w:rPr>
            </w:pPr>
            <w:r w:rsidRPr="003375DA">
              <w:rPr>
                <w:rFonts w:ascii="Arial" w:eastAsia="Arial" w:hAnsi="Arial" w:cs="Arial"/>
                <w:b/>
              </w:rPr>
              <w:lastRenderedPageBreak/>
              <w:t>Justificatifs relatifs à la matérialité et aux circonstances du sinistre ou de la prestation</w:t>
            </w:r>
            <w:r w:rsidR="00EB505F">
              <w:rPr>
                <w:rFonts w:ascii="Arial" w:eastAsia="Arial" w:hAnsi="Arial" w:cs="Arial"/>
                <w:b/>
              </w:rPr>
              <w:t> :</w:t>
            </w:r>
          </w:p>
          <w:p w:rsidR="00990B8D" w:rsidRPr="003375DA" w:rsidRDefault="00990B8D" w:rsidP="00EF081A">
            <w:pPr>
              <w:widowControl w:val="0"/>
              <w:tabs>
                <w:tab w:val="left" w:pos="176"/>
                <w:tab w:val="left" w:pos="220"/>
                <w:tab w:val="left" w:pos="491"/>
              </w:tabs>
              <w:autoSpaceDE w:val="0"/>
              <w:autoSpaceDN w:val="0"/>
              <w:adjustRightInd w:val="0"/>
              <w:spacing w:before="60" w:after="60"/>
              <w:rPr>
                <w:rFonts w:ascii="Arial" w:hAnsi="Arial" w:cs="Arial"/>
              </w:rPr>
            </w:pPr>
            <w:r w:rsidRPr="003375DA">
              <w:rPr>
                <w:rFonts w:ascii="Arial" w:eastAsia="Arial" w:hAnsi="Arial" w:cs="Arial"/>
              </w:rPr>
              <w:t>Déclaration circonstanciée (Constat amiable, etc.) </w:t>
            </w:r>
          </w:p>
          <w:p w:rsidR="00990B8D" w:rsidRPr="003375DA" w:rsidRDefault="00990B8D" w:rsidP="00EF081A">
            <w:pPr>
              <w:widowControl w:val="0"/>
              <w:tabs>
                <w:tab w:val="left" w:pos="176"/>
                <w:tab w:val="left" w:pos="220"/>
                <w:tab w:val="left" w:pos="491"/>
              </w:tabs>
              <w:autoSpaceDE w:val="0"/>
              <w:autoSpaceDN w:val="0"/>
              <w:adjustRightInd w:val="0"/>
              <w:spacing w:before="60" w:after="60"/>
              <w:rPr>
                <w:rFonts w:ascii="Arial" w:eastAsia="Arial" w:hAnsi="Arial" w:cs="Arial"/>
              </w:rPr>
            </w:pPr>
            <w:r w:rsidRPr="003375DA">
              <w:rPr>
                <w:rFonts w:ascii="Arial" w:eastAsia="Arial" w:hAnsi="Arial" w:cs="Arial"/>
              </w:rPr>
              <w:t>Témoignages</w:t>
            </w:r>
          </w:p>
          <w:p w:rsidR="00990B8D" w:rsidRPr="003375DA" w:rsidRDefault="00990B8D" w:rsidP="00EF081A">
            <w:pPr>
              <w:widowControl w:val="0"/>
              <w:tabs>
                <w:tab w:val="left" w:pos="176"/>
                <w:tab w:val="left" w:pos="220"/>
                <w:tab w:val="left" w:pos="491"/>
              </w:tabs>
              <w:autoSpaceDE w:val="0"/>
              <w:autoSpaceDN w:val="0"/>
              <w:adjustRightInd w:val="0"/>
              <w:spacing w:before="60" w:after="60"/>
              <w:rPr>
                <w:rFonts w:ascii="Arial" w:eastAsia="Arial" w:hAnsi="Arial" w:cs="Arial"/>
              </w:rPr>
            </w:pPr>
            <w:r w:rsidRPr="003375DA">
              <w:rPr>
                <w:rFonts w:ascii="Arial" w:eastAsia="Arial" w:hAnsi="Arial" w:cs="Arial"/>
              </w:rPr>
              <w:t>P</w:t>
            </w:r>
            <w:r w:rsidR="0075769A">
              <w:rPr>
                <w:rFonts w:ascii="Arial" w:eastAsia="Arial" w:hAnsi="Arial" w:cs="Arial"/>
              </w:rPr>
              <w:t>rocès-verbal</w:t>
            </w:r>
            <w:r w:rsidRPr="003375DA">
              <w:rPr>
                <w:rFonts w:ascii="Arial" w:eastAsia="Arial" w:hAnsi="Arial" w:cs="Arial"/>
              </w:rPr>
              <w:t xml:space="preserve"> de gendarmerie ou de police </w:t>
            </w:r>
          </w:p>
          <w:p w:rsidR="00990B8D" w:rsidRPr="003375DA" w:rsidRDefault="00990B8D" w:rsidP="00EF081A">
            <w:pPr>
              <w:widowControl w:val="0"/>
              <w:tabs>
                <w:tab w:val="left" w:pos="176"/>
                <w:tab w:val="left" w:pos="220"/>
                <w:tab w:val="left" w:pos="491"/>
              </w:tabs>
              <w:autoSpaceDE w:val="0"/>
              <w:autoSpaceDN w:val="0"/>
              <w:adjustRightInd w:val="0"/>
              <w:spacing w:before="60" w:after="60"/>
              <w:rPr>
                <w:rFonts w:ascii="Arial" w:eastAsia="Arial" w:hAnsi="Arial" w:cs="Arial"/>
              </w:rPr>
            </w:pPr>
            <w:r w:rsidRPr="003375DA">
              <w:rPr>
                <w:rFonts w:ascii="Arial" w:eastAsia="Arial" w:hAnsi="Arial" w:cs="Arial"/>
              </w:rPr>
              <w:t>Acte de naissance / de décès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 xml:space="preserve">Réclamation adverse </w:t>
            </w:r>
          </w:p>
          <w:p w:rsidR="00990B8D" w:rsidRPr="003375DA" w:rsidRDefault="00990B8D" w:rsidP="00EF081A">
            <w:pPr>
              <w:pStyle w:val="Paragraphedeliste"/>
              <w:widowControl w:val="0"/>
              <w:tabs>
                <w:tab w:val="left" w:pos="220"/>
                <w:tab w:val="left" w:pos="720"/>
              </w:tabs>
              <w:autoSpaceDE w:val="0"/>
              <w:autoSpaceDN w:val="0"/>
              <w:adjustRightInd w:val="0"/>
              <w:spacing w:before="60" w:after="60"/>
              <w:rPr>
                <w:rFonts w:ascii="Arial" w:hAnsi="Arial" w:cs="Arial"/>
                <w:b/>
              </w:rPr>
            </w:pPr>
          </w:p>
          <w:p w:rsidR="00990B8D" w:rsidRPr="003375DA" w:rsidRDefault="00990B8D" w:rsidP="00EF081A">
            <w:pPr>
              <w:widowControl w:val="0"/>
              <w:tabs>
                <w:tab w:val="left" w:pos="220"/>
                <w:tab w:val="left" w:pos="720"/>
              </w:tabs>
              <w:autoSpaceDE w:val="0"/>
              <w:autoSpaceDN w:val="0"/>
              <w:adjustRightInd w:val="0"/>
              <w:spacing w:before="60" w:after="60"/>
              <w:rPr>
                <w:rFonts w:ascii="Arial" w:hAnsi="Arial" w:cs="Arial"/>
                <w:b/>
              </w:rPr>
            </w:pPr>
            <w:r w:rsidRPr="003375DA">
              <w:rPr>
                <w:rFonts w:ascii="Arial" w:eastAsia="Arial" w:hAnsi="Arial" w:cs="Arial"/>
                <w:b/>
              </w:rPr>
              <w:t>Justificatifs du préjudice</w:t>
            </w:r>
            <w:r w:rsidR="00EB505F">
              <w:rPr>
                <w:rFonts w:ascii="Arial" w:eastAsia="Arial" w:hAnsi="Arial" w:cs="Arial"/>
                <w:b/>
              </w:rPr>
              <w:t>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État estimatif de pertes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Certificats médicaux</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Arrêts de travail</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Bordereaux de remboursement</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 xml:space="preserve">Relevé de dépenses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Quittance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 xml:space="preserve">Bail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Certificat de non gage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Certificat de cession</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Règlement de copropriété</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p>
          <w:p w:rsidR="00990B8D" w:rsidRPr="003375DA" w:rsidRDefault="00990B8D" w:rsidP="00EF081A">
            <w:pPr>
              <w:widowControl w:val="0"/>
              <w:tabs>
                <w:tab w:val="left" w:pos="220"/>
                <w:tab w:val="left" w:pos="720"/>
              </w:tabs>
              <w:autoSpaceDE w:val="0"/>
              <w:autoSpaceDN w:val="0"/>
              <w:adjustRightInd w:val="0"/>
              <w:spacing w:before="60" w:after="60"/>
              <w:rPr>
                <w:rFonts w:ascii="Arial" w:hAnsi="Arial" w:cs="Arial"/>
                <w:b/>
              </w:rPr>
            </w:pPr>
            <w:r w:rsidRPr="003375DA">
              <w:rPr>
                <w:rFonts w:ascii="Arial" w:eastAsia="Arial" w:hAnsi="Arial" w:cs="Arial"/>
                <w:b/>
              </w:rPr>
              <w:t>Autres ressources</w:t>
            </w:r>
            <w:r w:rsidR="00EB505F">
              <w:rPr>
                <w:rFonts w:ascii="Arial" w:eastAsia="Arial" w:hAnsi="Arial" w:cs="Arial"/>
                <w:b/>
              </w:rPr>
              <w:t> :</w:t>
            </w:r>
          </w:p>
          <w:p w:rsidR="00990B8D" w:rsidRPr="003375DA" w:rsidRDefault="00990B8D" w:rsidP="00EF081A">
            <w:pPr>
              <w:widowControl w:val="0"/>
              <w:tabs>
                <w:tab w:val="left" w:pos="220"/>
                <w:tab w:val="left" w:pos="720"/>
              </w:tabs>
              <w:autoSpaceDE w:val="0"/>
              <w:autoSpaceDN w:val="0"/>
              <w:adjustRightInd w:val="0"/>
              <w:spacing w:before="60" w:after="60"/>
              <w:rPr>
                <w:rFonts w:ascii="Arial" w:eastAsia="Arial" w:hAnsi="Arial" w:cs="Arial"/>
              </w:rPr>
            </w:pPr>
            <w:r w:rsidRPr="003375DA">
              <w:rPr>
                <w:rFonts w:ascii="Arial" w:eastAsia="Arial" w:hAnsi="Arial" w:cs="Arial"/>
              </w:rPr>
              <w:t xml:space="preserve">Rapport d'expertise </w:t>
            </w:r>
          </w:p>
          <w:p w:rsidR="00990B8D" w:rsidRPr="003375DA" w:rsidRDefault="00990B8D" w:rsidP="00EF081A">
            <w:pPr>
              <w:widowControl w:val="0"/>
              <w:tabs>
                <w:tab w:val="left" w:pos="220"/>
                <w:tab w:val="left" w:pos="720"/>
              </w:tabs>
              <w:autoSpaceDE w:val="0"/>
              <w:autoSpaceDN w:val="0"/>
              <w:adjustRightInd w:val="0"/>
              <w:spacing w:before="60" w:after="60"/>
              <w:rPr>
                <w:rFonts w:ascii="Arial" w:eastAsia="Arial" w:hAnsi="Arial" w:cs="Arial"/>
              </w:rPr>
            </w:pPr>
            <w:r w:rsidRPr="003375DA">
              <w:rPr>
                <w:rFonts w:ascii="Arial" w:eastAsia="Arial" w:hAnsi="Arial" w:cs="Arial"/>
              </w:rPr>
              <w:t>Réglementation en vigueur</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 xml:space="preserve">Police d’assurance : </w:t>
            </w:r>
            <w:r w:rsidR="0075769A">
              <w:rPr>
                <w:rFonts w:ascii="Arial" w:eastAsia="Arial" w:hAnsi="Arial" w:cs="Arial"/>
              </w:rPr>
              <w:t>c</w:t>
            </w:r>
            <w:r w:rsidRPr="003375DA">
              <w:rPr>
                <w:rFonts w:ascii="Arial" w:eastAsia="Arial" w:hAnsi="Arial" w:cs="Arial"/>
              </w:rPr>
              <w:t xml:space="preserve">onditions </w:t>
            </w:r>
            <w:r w:rsidR="0075769A">
              <w:rPr>
                <w:rFonts w:ascii="Arial" w:eastAsia="Arial" w:hAnsi="Arial" w:cs="Arial"/>
              </w:rPr>
              <w:t>p</w:t>
            </w:r>
            <w:r w:rsidRPr="003375DA">
              <w:rPr>
                <w:rFonts w:ascii="Arial" w:eastAsia="Arial" w:hAnsi="Arial" w:cs="Arial"/>
              </w:rPr>
              <w:t>articulières</w:t>
            </w:r>
            <w:r w:rsidR="0075769A">
              <w:rPr>
                <w:rFonts w:ascii="Arial" w:eastAsia="Arial" w:hAnsi="Arial" w:cs="Arial"/>
              </w:rPr>
              <w:t xml:space="preserve"> </w:t>
            </w:r>
            <w:r w:rsidRPr="003375DA">
              <w:rPr>
                <w:rFonts w:ascii="Arial" w:eastAsia="Arial" w:hAnsi="Arial" w:cs="Arial"/>
              </w:rPr>
              <w:t xml:space="preserve">- </w:t>
            </w:r>
            <w:r w:rsidR="0075769A">
              <w:rPr>
                <w:rFonts w:ascii="Arial" w:eastAsia="Arial" w:hAnsi="Arial" w:cs="Arial"/>
              </w:rPr>
              <w:t xml:space="preserve"> c</w:t>
            </w:r>
            <w:r w:rsidRPr="003375DA">
              <w:rPr>
                <w:rFonts w:ascii="Arial" w:eastAsia="Arial" w:hAnsi="Arial" w:cs="Arial"/>
              </w:rPr>
              <w:t xml:space="preserve">onditions </w:t>
            </w:r>
            <w:r w:rsidR="0075769A">
              <w:rPr>
                <w:rFonts w:ascii="Arial" w:eastAsia="Arial" w:hAnsi="Arial" w:cs="Arial"/>
              </w:rPr>
              <w:t>g</w:t>
            </w:r>
            <w:r w:rsidRPr="003375DA">
              <w:rPr>
                <w:rFonts w:ascii="Arial" w:eastAsia="Arial" w:hAnsi="Arial" w:cs="Arial"/>
              </w:rPr>
              <w:t>énérales </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lastRenderedPageBreak/>
              <w:t>Procédures de règlement de sinistres et de paiement des prestations de l'entreprise</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Grille d’évaluation du montant des dommages</w:t>
            </w:r>
            <w:r w:rsidR="0064104A">
              <w:rPr>
                <w:rFonts w:ascii="Arial" w:eastAsia="Arial" w:hAnsi="Arial" w:cs="Arial"/>
              </w:rPr>
              <w:t xml:space="preserve"> par exemple</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Conventions d’assurance</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rPr>
            </w:pPr>
            <w:r w:rsidRPr="003375DA">
              <w:rPr>
                <w:rFonts w:ascii="Arial" w:eastAsia="Arial" w:hAnsi="Arial" w:cs="Arial"/>
              </w:rPr>
              <w:t>Courriers types émis par l'entreprise</w:t>
            </w:r>
          </w:p>
          <w:p w:rsidR="00990B8D" w:rsidRPr="003375DA" w:rsidRDefault="00990B8D" w:rsidP="00EF081A">
            <w:pPr>
              <w:widowControl w:val="0"/>
              <w:tabs>
                <w:tab w:val="left" w:pos="176"/>
                <w:tab w:val="left" w:pos="220"/>
              </w:tabs>
              <w:autoSpaceDE w:val="0"/>
              <w:autoSpaceDN w:val="0"/>
              <w:adjustRightInd w:val="0"/>
              <w:spacing w:before="60" w:after="60"/>
              <w:rPr>
                <w:rFonts w:ascii="Arial" w:eastAsia="Arial" w:hAnsi="Arial" w:cs="Arial"/>
                <w:b/>
                <w:bCs/>
              </w:rPr>
            </w:pPr>
            <w:r w:rsidRPr="003375DA">
              <w:rPr>
                <w:rFonts w:ascii="Arial" w:eastAsia="Arial" w:hAnsi="Arial" w:cs="Arial"/>
              </w:rPr>
              <w:t>Formules de calcul applicables</w:t>
            </w:r>
          </w:p>
        </w:tc>
        <w:tc>
          <w:tcPr>
            <w:tcW w:w="5070" w:type="dxa"/>
          </w:tcPr>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lastRenderedPageBreak/>
              <w:t>Personnalisation de l’accueil</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Qualité du questionnement de découverte des circonstances du sinistre et du besoin</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Pertinence de l’évaluation de la situation au regard des informations recueillies</w:t>
            </w:r>
            <w:r w:rsidR="00885354">
              <w:rPr>
                <w:rFonts w:ascii="Arial" w:eastAsia="Arial" w:hAnsi="Arial" w:cs="Arial"/>
              </w:rPr>
              <w:t xml:space="preserve"> ou disponibles</w:t>
            </w:r>
            <w:r w:rsidRPr="003375DA">
              <w:rPr>
                <w:rFonts w:ascii="Arial" w:eastAsia="Arial" w:hAnsi="Arial" w:cs="Arial"/>
              </w:rPr>
              <w:t>, du contrat et de la réglementation (compréhension du sinistre et de ses conséquences et de ses implications contractuelles)</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Exhaustivité des informations recueillies ou demandées utiles à la gestion du dossier et à la mise à jour des informations relatives au client</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Adéquation des opérations proposées avec la situation : mesures conservatoires, mission d’expert, déclenchement de l’assistance</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Qualité de l’information donnée au client sur les suites de sa déclaration et tout au long de la gestion du sinistre</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Adaptation de la communication : s’assurer de la bonne compréhension de la procédure par l’assuré</w:t>
            </w:r>
            <w:r w:rsidR="00506136">
              <w:rPr>
                <w:rFonts w:ascii="Arial" w:eastAsia="Arial" w:hAnsi="Arial" w:cs="Arial"/>
              </w:rPr>
              <w:t>(e)</w:t>
            </w:r>
            <w:r w:rsidRPr="003375DA">
              <w:rPr>
                <w:rFonts w:ascii="Arial" w:eastAsia="Arial" w:hAnsi="Arial" w:cs="Arial"/>
              </w:rPr>
              <w:t> à travers la reformulation, l’argumentation, la réponse aux questions, etc.</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 xml:space="preserve">Efficience de la procédure : temps, choix </w:t>
            </w:r>
            <w:r w:rsidR="00F472A7">
              <w:rPr>
                <w:rFonts w:ascii="Arial" w:eastAsia="Arial" w:hAnsi="Arial" w:cs="Arial"/>
              </w:rPr>
              <w:t xml:space="preserve">et coût </w:t>
            </w:r>
            <w:r w:rsidRPr="003375DA">
              <w:rPr>
                <w:rFonts w:ascii="Arial" w:eastAsia="Arial" w:hAnsi="Arial" w:cs="Arial"/>
              </w:rPr>
              <w:t>de la solution, proposition de services associés, dans le respect de la réglementation</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Exercice du devoir de conseil</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 xml:space="preserve">Satisfaction du client et préservation des intérêts de l’entreprise d’assurance </w:t>
            </w:r>
          </w:p>
          <w:p w:rsidR="00990B8D" w:rsidRPr="003375DA" w:rsidRDefault="00990B8D" w:rsidP="00F32D33">
            <w:pPr>
              <w:widowControl w:val="0"/>
              <w:autoSpaceDE w:val="0"/>
              <w:autoSpaceDN w:val="0"/>
              <w:adjustRightInd w:val="0"/>
              <w:spacing w:before="120" w:after="120"/>
              <w:ind w:left="33"/>
              <w:rPr>
                <w:rFonts w:ascii="Arial" w:eastAsia="Arial" w:hAnsi="Arial" w:cs="Arial"/>
              </w:rPr>
            </w:pPr>
            <w:r w:rsidRPr="003375DA">
              <w:rPr>
                <w:rFonts w:ascii="Arial" w:eastAsia="Arial" w:hAnsi="Arial" w:cs="Arial"/>
              </w:rPr>
              <w:t xml:space="preserve">Analyse réflexive et prise de recul sur l’ensemble </w:t>
            </w:r>
            <w:r w:rsidRPr="003375DA">
              <w:rPr>
                <w:rFonts w:ascii="Arial" w:eastAsia="Arial" w:hAnsi="Arial" w:cs="Arial"/>
              </w:rPr>
              <w:lastRenderedPageBreak/>
              <w:t>des critères ci-dessus</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Qualité des informations prélevées dans un ensemble documentaire et/ou dans un dossier sinistre</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Analyse pertinente des responsabilités</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Identification et application des règles de gestion et ou de calcul appropriées</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Exhaustivité de la liste des pièces à fournir et ou des démarches à faire par l'assuré</w:t>
            </w:r>
            <w:r w:rsidR="00506136">
              <w:rPr>
                <w:rFonts w:ascii="Arial" w:eastAsia="Arial" w:hAnsi="Arial" w:cs="Arial"/>
              </w:rPr>
              <w:t>(e)</w:t>
            </w:r>
            <w:r w:rsidRPr="003375DA">
              <w:rPr>
                <w:rFonts w:ascii="Arial" w:eastAsia="Arial" w:hAnsi="Arial" w:cs="Arial"/>
              </w:rPr>
              <w:t xml:space="preserve"> et l'assureur </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Exactitude du calcul de l’indemnité ou de la prestation ou de la charge du sinistre</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Pertinence de l’exercice des recours et des actions en remboursement</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Respect de la réglementation et des conditions contractuelles et conventionnelles</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r w:rsidRPr="003375DA">
              <w:rPr>
                <w:rFonts w:ascii="Arial" w:eastAsia="Arial" w:hAnsi="Arial" w:cs="Arial"/>
              </w:rPr>
              <w:t xml:space="preserve">Qualité de l'argumentation et des explications fournies </w:t>
            </w:r>
          </w:p>
          <w:p w:rsidR="00990B8D" w:rsidRPr="003375DA" w:rsidRDefault="00990B8D" w:rsidP="00F32D33">
            <w:pPr>
              <w:widowControl w:val="0"/>
              <w:tabs>
                <w:tab w:val="left" w:pos="220"/>
                <w:tab w:val="left" w:pos="720"/>
              </w:tabs>
              <w:autoSpaceDE w:val="0"/>
              <w:autoSpaceDN w:val="0"/>
              <w:adjustRightInd w:val="0"/>
              <w:spacing w:before="120" w:after="120"/>
              <w:rPr>
                <w:rFonts w:ascii="Arial" w:eastAsia="Arial" w:hAnsi="Arial" w:cs="Arial"/>
              </w:rPr>
            </w:pPr>
          </w:p>
        </w:tc>
      </w:tr>
    </w:tbl>
    <w:p w:rsidR="001E3036" w:rsidRDefault="001E3036" w:rsidP="003C3C64">
      <w:pPr>
        <w:rPr>
          <w:rFonts w:ascii="Arial" w:hAnsi="Arial" w:cs="Arial"/>
        </w:rPr>
      </w:pPr>
    </w:p>
    <w:p w:rsidR="0064104A" w:rsidRDefault="0064104A" w:rsidP="003C3C64">
      <w:pPr>
        <w:rPr>
          <w:rFonts w:ascii="Arial" w:hAnsi="Arial" w:cs="Arial"/>
        </w:rPr>
      </w:pPr>
    </w:p>
    <w:p w:rsidR="0064104A" w:rsidRDefault="0064104A" w:rsidP="003C3C64">
      <w:pPr>
        <w:rPr>
          <w:rFonts w:ascii="Arial" w:hAnsi="Arial" w:cs="Arial"/>
        </w:rPr>
      </w:pPr>
    </w:p>
    <w:p w:rsidR="0064104A" w:rsidRDefault="0064104A" w:rsidP="003C3C64">
      <w:pPr>
        <w:rPr>
          <w:rFonts w:ascii="Arial" w:hAnsi="Arial" w:cs="Arial"/>
        </w:rPr>
      </w:pPr>
    </w:p>
    <w:p w:rsidR="0064104A" w:rsidRDefault="0064104A" w:rsidP="003C3C64">
      <w:pPr>
        <w:rPr>
          <w:rFonts w:ascii="Arial" w:hAnsi="Arial" w:cs="Arial"/>
        </w:rPr>
      </w:pPr>
    </w:p>
    <w:p w:rsidR="003375DA" w:rsidRPr="003375DA" w:rsidRDefault="003375DA" w:rsidP="003375DA">
      <w:pPr>
        <w:jc w:val="center"/>
        <w:rPr>
          <w:rFonts w:ascii="Arial" w:hAnsi="Arial" w:cs="Arial"/>
        </w:rPr>
      </w:pPr>
      <w:r w:rsidRPr="003375DA">
        <w:rPr>
          <w:rFonts w:ascii="Arial" w:hAnsi="Arial" w:cs="Arial"/>
          <w:b/>
        </w:rPr>
        <w:lastRenderedPageBreak/>
        <w:t>DA3 - Communication digitale, utilisation du système d’information et des outils numériques</w:t>
      </w:r>
    </w:p>
    <w:tbl>
      <w:tblPr>
        <w:tblStyle w:val="Grilledutableau"/>
        <w:tblW w:w="14142" w:type="dxa"/>
        <w:tblLayout w:type="fixed"/>
        <w:tblLook w:val="04A0" w:firstRow="1" w:lastRow="0" w:firstColumn="1" w:lastColumn="0" w:noHBand="0" w:noVBand="1"/>
      </w:tblPr>
      <w:tblGrid>
        <w:gridCol w:w="4644"/>
        <w:gridCol w:w="4395"/>
        <w:gridCol w:w="5103"/>
      </w:tblGrid>
      <w:tr w:rsidR="00990B8D" w:rsidRPr="003375DA" w:rsidTr="00C111F3">
        <w:tc>
          <w:tcPr>
            <w:tcW w:w="4644" w:type="dxa"/>
            <w:tcBorders>
              <w:bottom w:val="single" w:sz="4" w:space="0" w:color="auto"/>
            </w:tcBorders>
            <w:vAlign w:val="center"/>
          </w:tcPr>
          <w:p w:rsidR="00990B8D" w:rsidRPr="003375DA" w:rsidRDefault="00990B8D" w:rsidP="00EF081A">
            <w:pPr>
              <w:spacing w:before="60" w:after="60"/>
              <w:jc w:val="center"/>
              <w:rPr>
                <w:rFonts w:ascii="Arial" w:hAnsi="Arial" w:cs="Arial"/>
                <w:b/>
              </w:rPr>
            </w:pPr>
            <w:r w:rsidRPr="003375DA">
              <w:rPr>
                <w:rFonts w:ascii="Arial" w:hAnsi="Arial" w:cs="Arial"/>
                <w:b/>
              </w:rPr>
              <w:t>COMPÉTENCES</w:t>
            </w:r>
          </w:p>
        </w:tc>
        <w:tc>
          <w:tcPr>
            <w:tcW w:w="4395" w:type="dxa"/>
            <w:vAlign w:val="center"/>
          </w:tcPr>
          <w:p w:rsidR="00990B8D" w:rsidRPr="003375DA" w:rsidRDefault="00990B8D" w:rsidP="00EF081A">
            <w:pPr>
              <w:spacing w:before="60" w:after="60"/>
              <w:jc w:val="center"/>
              <w:rPr>
                <w:rFonts w:ascii="Arial" w:hAnsi="Arial" w:cs="Arial"/>
                <w:b/>
              </w:rPr>
            </w:pPr>
            <w:r w:rsidRPr="003375DA">
              <w:rPr>
                <w:rFonts w:ascii="Arial" w:hAnsi="Arial" w:cs="Arial"/>
                <w:b/>
              </w:rPr>
              <w:t>Ressources</w:t>
            </w:r>
          </w:p>
        </w:tc>
        <w:tc>
          <w:tcPr>
            <w:tcW w:w="5103" w:type="dxa"/>
            <w:vAlign w:val="center"/>
          </w:tcPr>
          <w:p w:rsidR="00990B8D" w:rsidRPr="003375DA" w:rsidRDefault="00990B8D" w:rsidP="00B604F6">
            <w:pPr>
              <w:spacing w:before="60" w:after="60"/>
              <w:jc w:val="center"/>
              <w:rPr>
                <w:rFonts w:ascii="Arial" w:hAnsi="Arial" w:cs="Arial"/>
                <w:b/>
                <w:color w:val="FF0000"/>
              </w:rPr>
            </w:pPr>
            <w:r w:rsidRPr="003375DA">
              <w:rPr>
                <w:rFonts w:ascii="Arial" w:hAnsi="Arial" w:cs="Arial"/>
                <w:b/>
              </w:rPr>
              <w:t>Indicateurs d’évaluation</w:t>
            </w:r>
          </w:p>
        </w:tc>
      </w:tr>
      <w:tr w:rsidR="004502B0" w:rsidRPr="003375DA" w:rsidTr="005504FD">
        <w:tc>
          <w:tcPr>
            <w:tcW w:w="4644" w:type="dxa"/>
            <w:tcBorders>
              <w:top w:val="nil"/>
            </w:tcBorders>
          </w:tcPr>
          <w:tbl>
            <w:tblPr>
              <w:tblW w:w="4536" w:type="dxa"/>
              <w:tblLayout w:type="fixed"/>
              <w:tblCellMar>
                <w:left w:w="70" w:type="dxa"/>
                <w:right w:w="70" w:type="dxa"/>
              </w:tblCellMar>
              <w:tblLook w:val="04A0" w:firstRow="1" w:lastRow="0" w:firstColumn="1" w:lastColumn="0" w:noHBand="0" w:noVBand="1"/>
            </w:tblPr>
            <w:tblGrid>
              <w:gridCol w:w="608"/>
              <w:gridCol w:w="3928"/>
            </w:tblGrid>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w:t>
                  </w:r>
                </w:p>
              </w:tc>
              <w:tc>
                <w:tcPr>
                  <w:tcW w:w="3928" w:type="dxa"/>
                  <w:shd w:val="clear" w:color="auto" w:fill="auto"/>
                  <w:vAlign w:val="center"/>
                  <w:hideMark/>
                </w:tcPr>
                <w:p w:rsidR="004502B0" w:rsidRPr="003375DA" w:rsidRDefault="004502B0" w:rsidP="0064104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Utiliser les outils numériques et systèmes d'information de l'entreprise</w:t>
                  </w:r>
                </w:p>
              </w:tc>
            </w:tr>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C3</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i/>
                      <w:iCs/>
                      <w:lang w:eastAsia="fr-FR"/>
                    </w:rPr>
                  </w:pPr>
                  <w:r w:rsidRPr="003375DA">
                    <w:rPr>
                      <w:rFonts w:ascii="Arial" w:eastAsia="Times New Roman" w:hAnsi="Arial" w:cs="Arial"/>
                      <w:i/>
                      <w:iCs/>
                      <w:lang w:eastAsia="fr-FR"/>
                    </w:rPr>
                    <w:t>Identifier les informations à intégrer, à partager et à exploiter dans le système d’information</w:t>
                  </w:r>
                </w:p>
              </w:tc>
            </w:tr>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C12</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Rechercher et exploiter les informations nécessaires aux actes de gestion à réaliser</w:t>
                  </w:r>
                </w:p>
              </w:tc>
            </w:tr>
            <w:tr w:rsidR="004502B0" w:rsidRPr="003375DA" w:rsidTr="00485E12">
              <w:trPr>
                <w:trHeight w:val="54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C42</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Utiliser les outils collaboratifs numériques de l'entreprise pour contacter et coordonner les interlocuteurs</w:t>
                  </w:r>
                </w:p>
              </w:tc>
            </w:tr>
            <w:tr w:rsidR="004502B0" w:rsidRPr="003375DA" w:rsidTr="00485E12">
              <w:trPr>
                <w:trHeight w:val="855"/>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C43</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Appliquer la réglementation relative à la protection des données personnelles et à la vente à distance</w:t>
                  </w:r>
                </w:p>
              </w:tc>
            </w:tr>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C44</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Appliquer les procédures numériques de l'entreprise</w:t>
                  </w:r>
                </w:p>
              </w:tc>
            </w:tr>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C45</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Mobiliser le canal ou le média de communication adapté</w:t>
                  </w:r>
                </w:p>
              </w:tc>
            </w:tr>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C46</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 xml:space="preserve">Utiliser de façon responsable des outils numériques </w:t>
                  </w:r>
                </w:p>
              </w:tc>
            </w:tr>
            <w:tr w:rsidR="004502B0" w:rsidRPr="003375DA" w:rsidTr="00485E12">
              <w:trPr>
                <w:trHeight w:val="114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C47</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Communiquer par écrit sur média numérique : messagerie électronique, messagerie instantanée, pages de sites internet, réseaux sociaux, autres médias numériques.</w:t>
                  </w:r>
                </w:p>
              </w:tc>
            </w:tr>
            <w:tr w:rsidR="004502B0" w:rsidRPr="003375DA" w:rsidTr="00485E12">
              <w:trPr>
                <w:trHeight w:val="570"/>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C48</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Orienter un interlocuteur vers l’outil numérique le plus adapté</w:t>
                  </w:r>
                </w:p>
              </w:tc>
            </w:tr>
            <w:tr w:rsidR="004502B0" w:rsidRPr="003375DA" w:rsidTr="00485E12">
              <w:trPr>
                <w:trHeight w:val="855"/>
              </w:trPr>
              <w:tc>
                <w:tcPr>
                  <w:tcW w:w="608" w:type="dxa"/>
                  <w:shd w:val="clear" w:color="auto" w:fill="auto"/>
                  <w:noWrap/>
                  <w:vAlign w:val="center"/>
                  <w:hideMark/>
                </w:tcPr>
                <w:p w:rsidR="004502B0" w:rsidRPr="003375DA" w:rsidRDefault="004502B0" w:rsidP="00EF081A">
                  <w:pPr>
                    <w:spacing w:before="60" w:after="60" w:line="240" w:lineRule="auto"/>
                    <w:rPr>
                      <w:rFonts w:ascii="Arial" w:eastAsia="Times New Roman" w:hAnsi="Arial" w:cs="Arial"/>
                      <w:b/>
                      <w:bCs/>
                      <w:i/>
                      <w:iCs/>
                      <w:lang w:eastAsia="fr-FR"/>
                    </w:rPr>
                  </w:pPr>
                  <w:r w:rsidRPr="003375DA">
                    <w:rPr>
                      <w:rFonts w:ascii="Arial" w:eastAsia="Times New Roman" w:hAnsi="Arial" w:cs="Arial"/>
                      <w:b/>
                      <w:bCs/>
                      <w:i/>
                      <w:iCs/>
                      <w:lang w:eastAsia="fr-FR"/>
                    </w:rPr>
                    <w:t>C49</w:t>
                  </w:r>
                </w:p>
              </w:tc>
              <w:tc>
                <w:tcPr>
                  <w:tcW w:w="3928" w:type="dxa"/>
                  <w:shd w:val="clear" w:color="auto" w:fill="auto"/>
                  <w:vAlign w:val="center"/>
                  <w:hideMark/>
                </w:tcPr>
                <w:p w:rsidR="004502B0" w:rsidRPr="003375DA" w:rsidRDefault="004502B0" w:rsidP="00EF081A">
                  <w:pPr>
                    <w:spacing w:before="60" w:after="60" w:line="240" w:lineRule="auto"/>
                    <w:rPr>
                      <w:rFonts w:ascii="Arial" w:eastAsia="Times New Roman" w:hAnsi="Arial" w:cs="Arial"/>
                      <w:lang w:eastAsia="fr-FR"/>
                    </w:rPr>
                  </w:pPr>
                  <w:r w:rsidRPr="003375DA">
                    <w:rPr>
                      <w:rFonts w:ascii="Arial" w:eastAsia="Times New Roman" w:hAnsi="Arial" w:cs="Arial"/>
                      <w:lang w:eastAsia="fr-FR"/>
                    </w:rPr>
                    <w:t>Utiliser les ressources numériques de l'entreprise et les ressources numériques externes à l'entreprise</w:t>
                  </w:r>
                </w:p>
              </w:tc>
            </w:tr>
          </w:tbl>
          <w:p w:rsidR="004502B0" w:rsidRPr="00C111F3" w:rsidRDefault="004502B0" w:rsidP="00C111F3">
            <w:pPr>
              <w:spacing w:before="60" w:after="60"/>
              <w:rPr>
                <w:rFonts w:ascii="Arial" w:eastAsia="Times New Roman" w:hAnsi="Arial" w:cs="Arial"/>
                <w:b/>
                <w:bCs/>
                <w:iCs/>
                <w:lang w:eastAsia="fr-FR"/>
              </w:rPr>
            </w:pPr>
          </w:p>
        </w:tc>
        <w:tc>
          <w:tcPr>
            <w:tcW w:w="4395" w:type="dxa"/>
            <w:tcBorders>
              <w:left w:val="single" w:sz="4" w:space="0" w:color="auto"/>
            </w:tcBorders>
          </w:tcPr>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Poste informatique</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Ordinateur portable</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 xml:space="preserve">Outils numériques nomades </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Ordiphones</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Logiciels de bureautique et de messagerie</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Bases de données</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Applications professionnelles </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Outils collaboratifs</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Système d’impression</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Réglementation relative à la protection des données personnelles et à la vente à distance</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Procédures d’entreprise</w:t>
            </w:r>
          </w:p>
          <w:p w:rsidR="004502B0" w:rsidRPr="003375DA" w:rsidRDefault="004502B0" w:rsidP="005504F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Chartes d’utilisation des outils numériques de communication</w:t>
            </w:r>
          </w:p>
        </w:tc>
        <w:tc>
          <w:tcPr>
            <w:tcW w:w="5103" w:type="dxa"/>
          </w:tcPr>
          <w:p w:rsidR="004502B0" w:rsidRPr="003375DA" w:rsidRDefault="004502B0" w:rsidP="002243E1">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Pertinence du choix du canal de communication, des outils et des applications numériques professionnelles et de bureautique</w:t>
            </w:r>
          </w:p>
          <w:p w:rsidR="004502B0" w:rsidRPr="003375DA" w:rsidRDefault="004502B0" w:rsidP="002243E1">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Efficacité des fonctionnalités mises en œuvre dans les  outils et applications numériques au regard des objectifs relationnels, opérationnels et réglementaires</w:t>
            </w:r>
          </w:p>
          <w:p w:rsidR="004502B0" w:rsidRPr="003375DA" w:rsidRDefault="004502B0" w:rsidP="002243E1">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Qualité de la communication écrite digitale en fonction du support, clarté de l’expression, concision, respect des usages des écrits professionnels</w:t>
            </w:r>
          </w:p>
          <w:p w:rsidR="004502B0" w:rsidRPr="003375DA" w:rsidRDefault="004502B0" w:rsidP="002243E1">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 xml:space="preserve">Respect des règles de  sécurité du poste de travail fixe ou nomade concernant les informations et les accès </w:t>
            </w:r>
          </w:p>
          <w:p w:rsidR="004502B0" w:rsidRPr="003375DA" w:rsidRDefault="004502B0" w:rsidP="002243E1">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Respect de la réglementation, de la déontologie et du règlement d’entreprise en matière de maîtrise des risques quant au contenu des données : protection des données personnelles, modé</w:t>
            </w:r>
            <w:r w:rsidR="0064104A">
              <w:rPr>
                <w:rFonts w:ascii="Arial" w:eastAsia="Arial" w:hAnsi="Arial" w:cs="Arial"/>
                <w:bCs/>
              </w:rPr>
              <w:t>ration du contenu des messages, etc.</w:t>
            </w:r>
          </w:p>
          <w:p w:rsidR="004502B0" w:rsidRPr="003375DA" w:rsidRDefault="004502B0" w:rsidP="002243E1">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Efficience de la recherche d’information mobilisant les ressources pertinentes : internet et intranet de l’entreprise</w:t>
            </w:r>
          </w:p>
          <w:p w:rsidR="004502B0" w:rsidRPr="003375DA" w:rsidRDefault="004502B0" w:rsidP="00990B8D">
            <w:pPr>
              <w:widowControl w:val="0"/>
              <w:tabs>
                <w:tab w:val="left" w:pos="220"/>
                <w:tab w:val="left" w:pos="720"/>
              </w:tabs>
              <w:autoSpaceDE w:val="0"/>
              <w:autoSpaceDN w:val="0"/>
              <w:adjustRightInd w:val="0"/>
              <w:spacing w:before="60" w:after="60"/>
              <w:rPr>
                <w:rFonts w:ascii="Arial" w:eastAsia="Arial" w:hAnsi="Arial" w:cs="Arial"/>
                <w:bCs/>
              </w:rPr>
            </w:pPr>
            <w:r w:rsidRPr="003375DA">
              <w:rPr>
                <w:rFonts w:ascii="Arial" w:eastAsia="Arial" w:hAnsi="Arial" w:cs="Arial"/>
                <w:bCs/>
              </w:rPr>
              <w:t>Maîtrise de l’interopérabilité des données reçues et émises</w:t>
            </w:r>
          </w:p>
        </w:tc>
      </w:tr>
    </w:tbl>
    <w:p w:rsidR="003C3C64" w:rsidRPr="003375DA" w:rsidRDefault="003C3C64" w:rsidP="003C3C64">
      <w:pPr>
        <w:rPr>
          <w:rFonts w:ascii="Arial" w:hAnsi="Arial" w:cs="Arial"/>
        </w:rPr>
        <w:sectPr w:rsidR="003C3C64" w:rsidRPr="003375DA" w:rsidSect="00CC4AF5">
          <w:headerReference w:type="even" r:id="rId12"/>
          <w:headerReference w:type="default" r:id="rId13"/>
          <w:footerReference w:type="default" r:id="rId14"/>
          <w:headerReference w:type="first" r:id="rId15"/>
          <w:pgSz w:w="16838" w:h="11906" w:orient="landscape"/>
          <w:pgMar w:top="709" w:right="1440" w:bottom="1080" w:left="1440" w:header="284" w:footer="708" w:gutter="0"/>
          <w:cols w:space="708"/>
          <w:docGrid w:linePitch="360"/>
        </w:sectPr>
      </w:pPr>
    </w:p>
    <w:p w:rsidR="00AE48E3" w:rsidRPr="00AE48E3" w:rsidRDefault="00AE48E3" w:rsidP="009C0E92">
      <w:pPr>
        <w:jc w:val="center"/>
        <w:rPr>
          <w:rFonts w:ascii="Arial" w:hAnsi="Arial" w:cs="Arial"/>
          <w:b/>
          <w:bCs/>
          <w:sz w:val="24"/>
          <w:szCs w:val="24"/>
        </w:rPr>
      </w:pPr>
      <w:r w:rsidRPr="00AE48E3">
        <w:rPr>
          <w:rFonts w:ascii="Arial" w:hAnsi="Arial" w:cs="Arial"/>
          <w:b/>
          <w:bCs/>
          <w:sz w:val="24"/>
          <w:szCs w:val="24"/>
        </w:rPr>
        <w:lastRenderedPageBreak/>
        <w:t xml:space="preserve">SAVOIRS ASSOCIÉS AUX DOMAINES </w:t>
      </w:r>
      <w:r w:rsidR="009C0E92">
        <w:rPr>
          <w:rFonts w:ascii="Arial" w:hAnsi="Arial" w:cs="Arial"/>
          <w:b/>
          <w:bCs/>
          <w:sz w:val="24"/>
          <w:szCs w:val="24"/>
        </w:rPr>
        <w:t>D’ACTIVITÉS</w:t>
      </w:r>
    </w:p>
    <w:p w:rsidR="00AE48E3" w:rsidRPr="00AE48E3" w:rsidRDefault="00AE48E3" w:rsidP="00AE48E3">
      <w:pPr>
        <w:autoSpaceDE w:val="0"/>
        <w:autoSpaceDN w:val="0"/>
        <w:adjustRightInd w:val="0"/>
        <w:spacing w:after="0" w:line="240" w:lineRule="auto"/>
        <w:rPr>
          <w:rFonts w:ascii="Arial" w:hAnsi="Arial" w:cs="Arial"/>
          <w:b/>
          <w:bCs/>
          <w:szCs w:val="24"/>
        </w:rPr>
      </w:pPr>
      <w:r w:rsidRPr="00AE48E3">
        <w:rPr>
          <w:rFonts w:ascii="Arial" w:hAnsi="Arial" w:cs="Arial"/>
          <w:b/>
          <w:bCs/>
          <w:szCs w:val="24"/>
        </w:rPr>
        <w:t>Niveaux taxonomiques</w:t>
      </w:r>
    </w:p>
    <w:tbl>
      <w:tblPr>
        <w:tblW w:w="11165" w:type="dxa"/>
        <w:tblLook w:val="04A0" w:firstRow="1" w:lastRow="0" w:firstColumn="1" w:lastColumn="0" w:noHBand="0" w:noVBand="1"/>
      </w:tblPr>
      <w:tblGrid>
        <w:gridCol w:w="1242"/>
        <w:gridCol w:w="9923"/>
      </w:tblGrid>
      <w:tr w:rsidR="00AE48E3" w:rsidRPr="00AE48E3" w:rsidTr="0011129C">
        <w:trPr>
          <w:trHeight w:val="340"/>
        </w:trPr>
        <w:tc>
          <w:tcPr>
            <w:tcW w:w="1242" w:type="dxa"/>
            <w:shd w:val="clear" w:color="auto" w:fill="F0ECF4"/>
          </w:tcPr>
          <w:p w:rsidR="00AE48E3" w:rsidRPr="00AE48E3" w:rsidRDefault="00AE48E3" w:rsidP="0011129C">
            <w:pPr>
              <w:spacing w:after="0" w:line="240" w:lineRule="auto"/>
              <w:jc w:val="center"/>
              <w:rPr>
                <w:rFonts w:ascii="Arial" w:hAnsi="Arial" w:cs="Arial"/>
                <w:i/>
                <w:sz w:val="18"/>
                <w:szCs w:val="20"/>
              </w:rPr>
            </w:pPr>
          </w:p>
        </w:tc>
        <w:tc>
          <w:tcPr>
            <w:tcW w:w="9923" w:type="dxa"/>
          </w:tcPr>
          <w:p w:rsidR="00AE48E3" w:rsidRPr="00AE48E3" w:rsidRDefault="00AE48E3" w:rsidP="0011129C">
            <w:pPr>
              <w:autoSpaceDE w:val="0"/>
              <w:autoSpaceDN w:val="0"/>
              <w:adjustRightInd w:val="0"/>
              <w:spacing w:after="0" w:line="240" w:lineRule="auto"/>
              <w:jc w:val="both"/>
              <w:rPr>
                <w:rFonts w:ascii="Arial" w:hAnsi="Arial" w:cs="Arial"/>
                <w:i/>
                <w:szCs w:val="20"/>
              </w:rPr>
            </w:pPr>
            <w:r w:rsidRPr="00AE48E3">
              <w:rPr>
                <w:rFonts w:ascii="Arial" w:hAnsi="Arial" w:cs="Arial"/>
                <w:b/>
                <w:i/>
                <w:szCs w:val="20"/>
              </w:rPr>
              <w:t>Le niveau 1</w:t>
            </w:r>
            <w:r w:rsidRPr="00AE48E3">
              <w:rPr>
                <w:rFonts w:ascii="Arial" w:hAnsi="Arial" w:cs="Arial"/>
                <w:i/>
                <w:szCs w:val="20"/>
              </w:rPr>
              <w:t xml:space="preserve"> fait référence à des savoirs et savoir-faire de base en lien avec des faits, processus et concepts généraux permettant d’appréhender un sujet dans sa globalité et de trouver l’information utile.</w:t>
            </w:r>
          </w:p>
        </w:tc>
      </w:tr>
      <w:tr w:rsidR="00AE48E3" w:rsidRPr="00AE48E3" w:rsidTr="0011129C">
        <w:trPr>
          <w:trHeight w:val="340"/>
        </w:trPr>
        <w:tc>
          <w:tcPr>
            <w:tcW w:w="1242" w:type="dxa"/>
            <w:shd w:val="clear" w:color="auto" w:fill="B2A1C7" w:themeFill="accent4" w:themeFillTint="99"/>
          </w:tcPr>
          <w:p w:rsidR="00AE48E3" w:rsidRPr="00AE48E3" w:rsidRDefault="00AE48E3" w:rsidP="0011129C">
            <w:pPr>
              <w:autoSpaceDE w:val="0"/>
              <w:autoSpaceDN w:val="0"/>
              <w:adjustRightInd w:val="0"/>
              <w:spacing w:after="0" w:line="240" w:lineRule="auto"/>
              <w:jc w:val="both"/>
              <w:rPr>
                <w:rFonts w:ascii="Arial" w:hAnsi="Arial" w:cs="Arial"/>
                <w:i/>
                <w:sz w:val="18"/>
                <w:szCs w:val="20"/>
              </w:rPr>
            </w:pPr>
          </w:p>
        </w:tc>
        <w:tc>
          <w:tcPr>
            <w:tcW w:w="9923" w:type="dxa"/>
          </w:tcPr>
          <w:p w:rsidR="00AE48E3" w:rsidRPr="00AE48E3" w:rsidRDefault="00AE48E3" w:rsidP="0011129C">
            <w:pPr>
              <w:autoSpaceDE w:val="0"/>
              <w:autoSpaceDN w:val="0"/>
              <w:adjustRightInd w:val="0"/>
              <w:spacing w:after="0" w:line="240" w:lineRule="auto"/>
              <w:jc w:val="both"/>
              <w:rPr>
                <w:rFonts w:ascii="Arial" w:hAnsi="Arial" w:cs="Arial"/>
                <w:i/>
                <w:szCs w:val="20"/>
              </w:rPr>
            </w:pPr>
            <w:r w:rsidRPr="00AE48E3">
              <w:rPr>
                <w:rFonts w:ascii="Arial" w:hAnsi="Arial" w:cs="Arial"/>
                <w:b/>
                <w:i/>
                <w:szCs w:val="20"/>
              </w:rPr>
              <w:t>Le niveau 2</w:t>
            </w:r>
            <w:r w:rsidRPr="00AE48E3">
              <w:rPr>
                <w:rFonts w:ascii="Arial" w:hAnsi="Arial" w:cs="Arial"/>
                <w:i/>
                <w:szCs w:val="20"/>
              </w:rPr>
              <w:t xml:space="preserve"> fait référence à des savoirs et savoir-faire acquis permettant de les identifier, les définir et les expliquer.</w:t>
            </w:r>
          </w:p>
        </w:tc>
      </w:tr>
      <w:tr w:rsidR="00AE48E3" w:rsidRPr="00AE48E3" w:rsidTr="0011129C">
        <w:trPr>
          <w:trHeight w:val="340"/>
        </w:trPr>
        <w:tc>
          <w:tcPr>
            <w:tcW w:w="1242" w:type="dxa"/>
            <w:shd w:val="clear" w:color="auto" w:fill="5F497A" w:themeFill="accent4" w:themeFillShade="BF"/>
          </w:tcPr>
          <w:p w:rsidR="00AE48E3" w:rsidRPr="00AE48E3" w:rsidRDefault="00AE48E3" w:rsidP="0011129C">
            <w:pPr>
              <w:autoSpaceDE w:val="0"/>
              <w:autoSpaceDN w:val="0"/>
              <w:adjustRightInd w:val="0"/>
              <w:spacing w:after="0" w:line="240" w:lineRule="auto"/>
              <w:jc w:val="both"/>
              <w:rPr>
                <w:rFonts w:ascii="Arial" w:hAnsi="Arial" w:cs="Arial"/>
                <w:i/>
                <w:sz w:val="18"/>
                <w:szCs w:val="20"/>
              </w:rPr>
            </w:pPr>
          </w:p>
        </w:tc>
        <w:tc>
          <w:tcPr>
            <w:tcW w:w="9923" w:type="dxa"/>
          </w:tcPr>
          <w:p w:rsidR="00AE48E3" w:rsidRPr="00AE48E3" w:rsidRDefault="00AE48E3" w:rsidP="0011129C">
            <w:pPr>
              <w:autoSpaceDE w:val="0"/>
              <w:autoSpaceDN w:val="0"/>
              <w:adjustRightInd w:val="0"/>
              <w:spacing w:after="0" w:line="240" w:lineRule="auto"/>
              <w:jc w:val="both"/>
              <w:rPr>
                <w:rFonts w:ascii="Arial" w:hAnsi="Arial" w:cs="Arial"/>
                <w:i/>
                <w:szCs w:val="20"/>
              </w:rPr>
            </w:pPr>
            <w:r w:rsidRPr="00AE48E3">
              <w:rPr>
                <w:rFonts w:ascii="Arial" w:hAnsi="Arial" w:cs="Arial"/>
                <w:b/>
                <w:i/>
                <w:szCs w:val="20"/>
              </w:rPr>
              <w:t>Le niveau 3</w:t>
            </w:r>
            <w:r w:rsidRPr="00AE48E3">
              <w:rPr>
                <w:rFonts w:ascii="Arial" w:hAnsi="Arial" w:cs="Arial"/>
                <w:i/>
                <w:szCs w:val="20"/>
              </w:rPr>
              <w:t xml:space="preserve"> fait référence à des savoirs et savoir-faire maîtrisés permettant d’utiliser et de manipuler des règles, des principes, des outils en vue d’un résultat à atteindre ; à ce niveau, l’apprenant est capable d’analyser, synthétiser, transposer et porter un regard critique.</w:t>
            </w:r>
          </w:p>
        </w:tc>
      </w:tr>
      <w:tr w:rsidR="00AE48E3" w:rsidRPr="00AE48E3" w:rsidTr="0011129C">
        <w:trPr>
          <w:trHeight w:val="340"/>
        </w:trPr>
        <w:tc>
          <w:tcPr>
            <w:tcW w:w="1242" w:type="dxa"/>
            <w:shd w:val="clear" w:color="auto" w:fill="403152" w:themeFill="accent4" w:themeFillShade="80"/>
          </w:tcPr>
          <w:p w:rsidR="00AE48E3" w:rsidRPr="00AE48E3" w:rsidRDefault="00AE48E3" w:rsidP="0011129C">
            <w:pPr>
              <w:autoSpaceDE w:val="0"/>
              <w:autoSpaceDN w:val="0"/>
              <w:adjustRightInd w:val="0"/>
              <w:spacing w:after="0" w:line="240" w:lineRule="auto"/>
              <w:rPr>
                <w:rFonts w:ascii="Arial" w:hAnsi="Arial" w:cs="Arial"/>
                <w:b/>
                <w:bCs/>
                <w:sz w:val="18"/>
                <w:szCs w:val="24"/>
              </w:rPr>
            </w:pPr>
          </w:p>
        </w:tc>
        <w:tc>
          <w:tcPr>
            <w:tcW w:w="9923" w:type="dxa"/>
          </w:tcPr>
          <w:p w:rsidR="007C047A" w:rsidRPr="007C047A" w:rsidRDefault="00AE48E3" w:rsidP="0011129C">
            <w:pPr>
              <w:autoSpaceDE w:val="0"/>
              <w:autoSpaceDN w:val="0"/>
              <w:adjustRightInd w:val="0"/>
              <w:spacing w:after="0" w:line="240" w:lineRule="auto"/>
              <w:rPr>
                <w:rFonts w:ascii="Arial" w:hAnsi="Arial" w:cs="Arial"/>
                <w:i/>
                <w:szCs w:val="20"/>
              </w:rPr>
            </w:pPr>
            <w:r w:rsidRPr="00AE48E3">
              <w:rPr>
                <w:rFonts w:ascii="Arial" w:hAnsi="Arial" w:cs="Arial"/>
                <w:b/>
                <w:i/>
                <w:szCs w:val="20"/>
              </w:rPr>
              <w:t>Le niveau 4</w:t>
            </w:r>
            <w:r w:rsidRPr="00AE48E3">
              <w:rPr>
                <w:rFonts w:ascii="Arial" w:hAnsi="Arial" w:cs="Arial"/>
                <w:i/>
                <w:szCs w:val="20"/>
              </w:rPr>
              <w:t xml:space="preserve"> fait référence à une maîtrise méthodologique qui implique une autonomie, une expertise et un esprit critique suffisants pour organiser les éléments d’un sujet, identifier les relations, raisonner, résoudre des problèmes complexes, évaluer, décider et concevoir</w:t>
            </w:r>
          </w:p>
        </w:tc>
      </w:tr>
    </w:tbl>
    <w:p w:rsidR="00AE48E3" w:rsidRPr="00F406B6" w:rsidRDefault="00AE48E3" w:rsidP="00AE48E3">
      <w:pPr>
        <w:autoSpaceDE w:val="0"/>
        <w:autoSpaceDN w:val="0"/>
        <w:adjustRightInd w:val="0"/>
        <w:spacing w:after="0" w:line="240" w:lineRule="auto"/>
        <w:rPr>
          <w:rFonts w:ascii="Arial-BoldMT" w:hAnsi="Arial-BoldMT" w:cs="Arial-BoldMT"/>
          <w:b/>
          <w:bCs/>
          <w:sz w:val="14"/>
          <w:szCs w:val="24"/>
        </w:rPr>
      </w:pPr>
    </w:p>
    <w:tbl>
      <w:tblPr>
        <w:tblW w:w="14449" w:type="dxa"/>
        <w:tblInd w:w="80" w:type="dxa"/>
        <w:tblCellMar>
          <w:left w:w="70" w:type="dxa"/>
          <w:right w:w="70" w:type="dxa"/>
        </w:tblCellMar>
        <w:tblLook w:val="04A0" w:firstRow="1" w:lastRow="0" w:firstColumn="1" w:lastColumn="0" w:noHBand="0" w:noVBand="1"/>
      </w:tblPr>
      <w:tblGrid>
        <w:gridCol w:w="2219"/>
        <w:gridCol w:w="889"/>
        <w:gridCol w:w="7514"/>
        <w:gridCol w:w="1276"/>
        <w:gridCol w:w="1275"/>
        <w:gridCol w:w="1276"/>
      </w:tblGrid>
      <w:tr w:rsidR="00761F49" w:rsidRPr="00AE48E3" w:rsidTr="00AE48E3">
        <w:trPr>
          <w:trHeight w:val="170"/>
        </w:trPr>
        <w:tc>
          <w:tcPr>
            <w:tcW w:w="10622" w:type="dxa"/>
            <w:gridSpan w:val="3"/>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rsidR="00761F49" w:rsidRPr="00761F49" w:rsidRDefault="00761F49" w:rsidP="006F2429">
            <w:pPr>
              <w:spacing w:before="120" w:after="120" w:line="240" w:lineRule="auto"/>
              <w:jc w:val="center"/>
              <w:rPr>
                <w:rFonts w:ascii="Arial" w:eastAsia="Times New Roman" w:hAnsi="Arial" w:cs="Arial"/>
                <w:b/>
                <w:color w:val="000000" w:themeColor="text1"/>
                <w:lang w:eastAsia="fr-FR"/>
              </w:rPr>
            </w:pPr>
            <w:r w:rsidRPr="00761F49">
              <w:rPr>
                <w:rFonts w:ascii="Arial" w:eastAsia="Times New Roman" w:hAnsi="Arial" w:cs="Arial"/>
                <w:b/>
                <w:color w:val="000000" w:themeColor="text1"/>
                <w:lang w:eastAsia="fr-FR"/>
              </w:rPr>
              <w:t>DE</w:t>
            </w:r>
            <w:r w:rsidR="006F2429">
              <w:rPr>
                <w:rFonts w:ascii="Arial" w:eastAsia="Times New Roman" w:hAnsi="Arial" w:cs="Arial"/>
                <w:b/>
                <w:color w:val="000000" w:themeColor="text1"/>
                <w:lang w:eastAsia="fr-FR"/>
              </w:rPr>
              <w:t>SCRIPTIFS DES SAVOIRS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F49" w:rsidRPr="00AE48E3" w:rsidRDefault="006F2429" w:rsidP="0011129C">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00761F49" w:rsidRPr="00AE48E3">
              <w:rPr>
                <w:rFonts w:ascii="Arial" w:eastAsia="Times New Roman" w:hAnsi="Arial" w:cs="Arial"/>
                <w:b/>
                <w:color w:val="000000" w:themeColor="text1"/>
                <w:lang w:eastAsia="fr-FR"/>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F49" w:rsidRPr="00AE48E3" w:rsidRDefault="006F2429" w:rsidP="006F2429">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00761F49" w:rsidRPr="00AE48E3">
              <w:rPr>
                <w:rFonts w:ascii="Arial" w:eastAsia="Times New Roman" w:hAnsi="Arial" w:cs="Arial"/>
                <w:b/>
                <w:color w:val="000000" w:themeColor="text1"/>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1F49" w:rsidRPr="00AE48E3" w:rsidRDefault="006F2429" w:rsidP="0011129C">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00761F49" w:rsidRPr="00AE48E3">
              <w:rPr>
                <w:rFonts w:ascii="Arial" w:eastAsia="Times New Roman" w:hAnsi="Arial" w:cs="Arial"/>
                <w:b/>
                <w:color w:val="000000" w:themeColor="text1"/>
                <w:lang w:eastAsia="fr-FR"/>
              </w:rPr>
              <w:t>3</w:t>
            </w:r>
          </w:p>
        </w:tc>
      </w:tr>
      <w:tr w:rsidR="00AE48E3" w:rsidRPr="00AE48E3" w:rsidTr="00AE48E3">
        <w:trPr>
          <w:trHeight w:val="170"/>
        </w:trPr>
        <w:tc>
          <w:tcPr>
            <w:tcW w:w="2219" w:type="dxa"/>
            <w:vMerge w:val="restart"/>
            <w:tcBorders>
              <w:top w:val="single" w:sz="8" w:space="0" w:color="auto"/>
              <w:left w:val="single" w:sz="8" w:space="0" w:color="auto"/>
              <w:bottom w:val="single" w:sz="8" w:space="0" w:color="000000"/>
              <w:right w:val="nil"/>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S1. Fondamentaux de l’assurance</w:t>
            </w:r>
          </w:p>
        </w:tc>
        <w:tc>
          <w:tcPr>
            <w:tcW w:w="889" w:type="dxa"/>
            <w:tcBorders>
              <w:top w:val="single" w:sz="8" w:space="0" w:color="auto"/>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S1.1</w:t>
            </w:r>
          </w:p>
        </w:tc>
        <w:tc>
          <w:tcPr>
            <w:tcW w:w="7514" w:type="dxa"/>
            <w:tcBorders>
              <w:top w:val="single" w:sz="8" w:space="0" w:color="auto"/>
              <w:left w:val="nil"/>
              <w:bottom w:val="nil"/>
              <w:right w:val="single" w:sz="8" w:space="0" w:color="auto"/>
            </w:tcBorders>
            <w:shd w:val="clear" w:color="auto" w:fill="auto"/>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Fondamentaux de l'opération d'assurance</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8" w:space="0" w:color="auto"/>
              <w:bottom w:val="single" w:sz="8" w:space="0" w:color="000000"/>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S1.2</w:t>
            </w:r>
          </w:p>
        </w:tc>
        <w:tc>
          <w:tcPr>
            <w:tcW w:w="7514" w:type="dxa"/>
            <w:tcBorders>
              <w:top w:val="nil"/>
              <w:left w:val="nil"/>
              <w:bottom w:val="nil"/>
              <w:right w:val="single" w:sz="8" w:space="0" w:color="auto"/>
            </w:tcBorders>
            <w:shd w:val="clear" w:color="auto" w:fill="auto"/>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Inversion du cycle de production et ses conséquences</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8" w:space="0" w:color="auto"/>
              <w:bottom w:val="single" w:sz="8" w:space="0" w:color="000000"/>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S1.3</w:t>
            </w:r>
          </w:p>
        </w:tc>
        <w:tc>
          <w:tcPr>
            <w:tcW w:w="7514" w:type="dxa"/>
            <w:tcBorders>
              <w:top w:val="nil"/>
              <w:left w:val="nil"/>
              <w:bottom w:val="nil"/>
              <w:right w:val="single" w:sz="8" w:space="0" w:color="auto"/>
            </w:tcBorders>
            <w:shd w:val="clear" w:color="auto" w:fill="auto"/>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Indicateurs et techniques de mesure de la valeur client et du portefeuille </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8" w:space="0" w:color="auto"/>
              <w:bottom w:val="single" w:sz="8" w:space="0" w:color="000000"/>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S1.4</w:t>
            </w:r>
          </w:p>
        </w:tc>
        <w:tc>
          <w:tcPr>
            <w:tcW w:w="7514" w:type="dxa"/>
            <w:tcBorders>
              <w:top w:val="nil"/>
              <w:left w:val="nil"/>
              <w:bottom w:val="nil"/>
              <w:right w:val="single" w:sz="8" w:space="0" w:color="auto"/>
            </w:tcBorders>
            <w:shd w:val="clear" w:color="auto" w:fill="auto"/>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Appréciation et tarification du risque </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8" w:space="0" w:color="auto"/>
              <w:bottom w:val="single" w:sz="8" w:space="0" w:color="000000"/>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S1.5</w:t>
            </w:r>
          </w:p>
        </w:tc>
        <w:tc>
          <w:tcPr>
            <w:tcW w:w="7514" w:type="dxa"/>
            <w:tcBorders>
              <w:top w:val="nil"/>
              <w:left w:val="nil"/>
              <w:bottom w:val="nil"/>
              <w:right w:val="single" w:sz="8" w:space="0" w:color="auto"/>
            </w:tcBorders>
            <w:shd w:val="clear" w:color="auto" w:fill="auto"/>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Contenu de la gamme de produits et services de l’assureur :</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8" w:space="0" w:color="auto"/>
              <w:bottom w:val="single" w:sz="8" w:space="0" w:color="000000"/>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S1.6</w:t>
            </w:r>
          </w:p>
        </w:tc>
        <w:tc>
          <w:tcPr>
            <w:tcW w:w="7514" w:type="dxa"/>
            <w:tcBorders>
              <w:top w:val="nil"/>
              <w:left w:val="nil"/>
              <w:bottom w:val="single" w:sz="4" w:space="0" w:color="auto"/>
              <w:right w:val="single" w:sz="8" w:space="0" w:color="auto"/>
            </w:tcBorders>
            <w:shd w:val="clear" w:color="auto" w:fill="auto"/>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Connaissance des produits et des garanties</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val="restart"/>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S2 Assurance de biens et responsabilité (ABR)</w:t>
            </w:r>
          </w:p>
        </w:tc>
        <w:tc>
          <w:tcPr>
            <w:tcW w:w="889" w:type="dxa"/>
            <w:tcBorders>
              <w:top w:val="single" w:sz="4" w:space="0" w:color="auto"/>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S2.1.1</w:t>
            </w:r>
          </w:p>
        </w:tc>
        <w:tc>
          <w:tcPr>
            <w:tcW w:w="7514" w:type="dxa"/>
            <w:tcBorders>
              <w:top w:val="single" w:sz="4" w:space="0" w:color="auto"/>
              <w:left w:val="single" w:sz="4" w:space="0" w:color="auto"/>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w:t>
            </w:r>
            <w:r w:rsidR="004E27C7">
              <w:rPr>
                <w:rFonts w:ascii="Arial" w:eastAsia="Times New Roman" w:hAnsi="Arial" w:cs="Arial"/>
                <w:lang w:eastAsia="fr-FR"/>
              </w:rPr>
              <w:t>a</w:t>
            </w:r>
            <w:r w:rsidRPr="00AE48E3">
              <w:rPr>
                <w:rFonts w:ascii="Arial" w:eastAsia="Times New Roman" w:hAnsi="Arial" w:cs="Arial"/>
                <w:lang w:eastAsia="fr-FR"/>
              </w:rPr>
              <w:t>uto mono véhicule : souscription, gestion</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S2.1.2</w:t>
            </w:r>
          </w:p>
        </w:tc>
        <w:tc>
          <w:tcPr>
            <w:tcW w:w="7514" w:type="dxa"/>
            <w:tcBorders>
              <w:top w:val="nil"/>
              <w:left w:val="single" w:sz="4" w:space="0" w:color="auto"/>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w:t>
            </w:r>
            <w:r w:rsidR="004E27C7">
              <w:rPr>
                <w:rFonts w:ascii="Arial" w:eastAsia="Times New Roman" w:hAnsi="Arial" w:cs="Arial"/>
                <w:lang w:eastAsia="fr-FR"/>
              </w:rPr>
              <w:t>a</w:t>
            </w:r>
            <w:r w:rsidRPr="00AE48E3">
              <w:rPr>
                <w:rFonts w:ascii="Arial" w:eastAsia="Times New Roman" w:hAnsi="Arial" w:cs="Arial"/>
                <w:lang w:eastAsia="fr-FR"/>
              </w:rPr>
              <w:t>uto : sinistres matériels</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S2.1.3</w:t>
            </w:r>
          </w:p>
        </w:tc>
        <w:tc>
          <w:tcPr>
            <w:tcW w:w="7514" w:type="dxa"/>
            <w:tcBorders>
              <w:top w:val="nil"/>
              <w:left w:val="single" w:sz="4" w:space="0" w:color="auto"/>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w:t>
            </w:r>
            <w:r w:rsidR="004E27C7">
              <w:rPr>
                <w:rFonts w:ascii="Arial" w:eastAsia="Times New Roman" w:hAnsi="Arial" w:cs="Arial"/>
                <w:lang w:eastAsia="fr-FR"/>
              </w:rPr>
              <w:t>a</w:t>
            </w:r>
            <w:r w:rsidRPr="00AE48E3">
              <w:rPr>
                <w:rFonts w:ascii="Arial" w:eastAsia="Times New Roman" w:hAnsi="Arial" w:cs="Arial"/>
                <w:lang w:eastAsia="fr-FR"/>
              </w:rPr>
              <w:t>uto : sinistres corporels</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S2.2.1</w:t>
            </w:r>
          </w:p>
        </w:tc>
        <w:tc>
          <w:tcPr>
            <w:tcW w:w="7514" w:type="dxa"/>
            <w:tcBorders>
              <w:left w:val="single" w:sz="4" w:space="0" w:color="auto"/>
              <w:bottom w:val="nil"/>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w:t>
            </w:r>
            <w:r w:rsidR="004E27C7">
              <w:rPr>
                <w:rFonts w:ascii="Arial" w:eastAsia="Times New Roman" w:hAnsi="Arial" w:cs="Arial"/>
                <w:lang w:eastAsia="fr-FR"/>
              </w:rPr>
              <w:t>m</w:t>
            </w:r>
            <w:r w:rsidRPr="00AE48E3">
              <w:rPr>
                <w:rFonts w:ascii="Arial" w:eastAsia="Times New Roman" w:hAnsi="Arial" w:cs="Arial"/>
                <w:lang w:eastAsia="fr-FR"/>
              </w:rPr>
              <w:t xml:space="preserve">ultirisques </w:t>
            </w:r>
            <w:r w:rsidR="004E27C7">
              <w:rPr>
                <w:rFonts w:ascii="Arial" w:eastAsia="Times New Roman" w:hAnsi="Arial" w:cs="Arial"/>
                <w:lang w:eastAsia="fr-FR"/>
              </w:rPr>
              <w:t>h</w:t>
            </w:r>
            <w:r w:rsidRPr="00AE48E3">
              <w:rPr>
                <w:rFonts w:ascii="Arial" w:eastAsia="Times New Roman" w:hAnsi="Arial" w:cs="Arial"/>
                <w:lang w:eastAsia="fr-FR"/>
              </w:rPr>
              <w:t>abitation</w:t>
            </w:r>
            <w:r w:rsidR="004E27C7">
              <w:rPr>
                <w:rFonts w:ascii="Arial" w:eastAsia="Times New Roman" w:hAnsi="Arial" w:cs="Arial"/>
                <w:lang w:eastAsia="fr-FR"/>
              </w:rPr>
              <w:t xml:space="preserve"> (MRH)</w:t>
            </w:r>
            <w:r w:rsidRPr="00AE48E3">
              <w:rPr>
                <w:rFonts w:ascii="Arial" w:eastAsia="Times New Roman" w:hAnsi="Arial" w:cs="Arial"/>
                <w:lang w:eastAsia="fr-FR"/>
              </w:rPr>
              <w:t xml:space="preserve"> : souscription, gestion</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S2.2.2</w:t>
            </w:r>
          </w:p>
        </w:tc>
        <w:tc>
          <w:tcPr>
            <w:tcW w:w="7514" w:type="dxa"/>
            <w:tcBorders>
              <w:left w:val="single" w:sz="4" w:space="0" w:color="auto"/>
              <w:bottom w:val="nil"/>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w:t>
            </w:r>
            <w:r w:rsidR="004E27C7">
              <w:rPr>
                <w:rFonts w:ascii="Arial" w:eastAsia="Times New Roman" w:hAnsi="Arial" w:cs="Arial"/>
                <w:lang w:eastAsia="fr-FR"/>
              </w:rPr>
              <w:t>m</w:t>
            </w:r>
            <w:r w:rsidRPr="00AE48E3">
              <w:rPr>
                <w:rFonts w:ascii="Arial" w:eastAsia="Times New Roman" w:hAnsi="Arial" w:cs="Arial"/>
                <w:lang w:eastAsia="fr-FR"/>
              </w:rPr>
              <w:t xml:space="preserve">ultirisques </w:t>
            </w:r>
            <w:r w:rsidR="004E27C7">
              <w:rPr>
                <w:rFonts w:ascii="Arial" w:eastAsia="Times New Roman" w:hAnsi="Arial" w:cs="Arial"/>
                <w:lang w:eastAsia="fr-FR"/>
              </w:rPr>
              <w:t>h</w:t>
            </w:r>
            <w:r w:rsidRPr="00AE48E3">
              <w:rPr>
                <w:rFonts w:ascii="Arial" w:eastAsia="Times New Roman" w:hAnsi="Arial" w:cs="Arial"/>
                <w:lang w:eastAsia="fr-FR"/>
              </w:rPr>
              <w:t>abitation</w:t>
            </w:r>
            <w:r w:rsidR="004E27C7">
              <w:rPr>
                <w:rFonts w:ascii="Arial" w:eastAsia="Times New Roman" w:hAnsi="Arial" w:cs="Arial"/>
                <w:lang w:eastAsia="fr-FR"/>
              </w:rPr>
              <w:t xml:space="preserve"> (MRH)</w:t>
            </w:r>
            <w:r w:rsidRPr="00AE48E3">
              <w:rPr>
                <w:rFonts w:ascii="Arial" w:eastAsia="Times New Roman" w:hAnsi="Arial" w:cs="Arial"/>
                <w:lang w:eastAsia="fr-FR"/>
              </w:rPr>
              <w:t xml:space="preserve"> : sinistres</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S2.3</w:t>
            </w:r>
          </w:p>
        </w:tc>
        <w:tc>
          <w:tcPr>
            <w:tcW w:w="7514" w:type="dxa"/>
            <w:tcBorders>
              <w:left w:val="single" w:sz="4" w:space="0" w:color="auto"/>
              <w:bottom w:val="nil"/>
              <w:right w:val="single" w:sz="4" w:space="0" w:color="auto"/>
            </w:tcBorders>
            <w:shd w:val="clear" w:color="auto" w:fill="auto"/>
            <w:noWrap/>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Protection </w:t>
            </w:r>
            <w:r w:rsidR="004E27C7">
              <w:rPr>
                <w:rFonts w:ascii="Arial" w:eastAsia="Times New Roman" w:hAnsi="Arial" w:cs="Arial"/>
                <w:lang w:eastAsia="fr-FR"/>
              </w:rPr>
              <w:t>j</w:t>
            </w:r>
            <w:r w:rsidRPr="00AE48E3">
              <w:rPr>
                <w:rFonts w:ascii="Arial" w:eastAsia="Times New Roman" w:hAnsi="Arial" w:cs="Arial"/>
                <w:lang w:eastAsia="fr-FR"/>
              </w:rPr>
              <w:t xml:space="preserve">uridique </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S2.4</w:t>
            </w:r>
          </w:p>
        </w:tc>
        <w:tc>
          <w:tcPr>
            <w:tcW w:w="7514" w:type="dxa"/>
            <w:tcBorders>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Assurances affinitaires </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S2.5</w:t>
            </w:r>
          </w:p>
        </w:tc>
        <w:tc>
          <w:tcPr>
            <w:tcW w:w="7514" w:type="dxa"/>
            <w:tcBorders>
              <w:top w:val="nil"/>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Assistance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S2.6</w:t>
            </w:r>
          </w:p>
        </w:tc>
        <w:tc>
          <w:tcPr>
            <w:tcW w:w="7514" w:type="dxa"/>
            <w:tcBorders>
              <w:top w:val="nil"/>
              <w:left w:val="single" w:sz="4" w:space="0" w:color="auto"/>
              <w:right w:val="single" w:sz="4" w:space="0" w:color="auto"/>
            </w:tcBorders>
            <w:shd w:val="clear" w:color="auto" w:fill="auto"/>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Multirisques </w:t>
            </w:r>
            <w:r w:rsidR="004E27C7">
              <w:rPr>
                <w:rFonts w:ascii="Arial" w:eastAsia="Times New Roman" w:hAnsi="Arial" w:cs="Arial"/>
                <w:lang w:eastAsia="fr-FR"/>
              </w:rPr>
              <w:t>p</w:t>
            </w:r>
            <w:r w:rsidRPr="00AE48E3">
              <w:rPr>
                <w:rFonts w:ascii="Arial" w:eastAsia="Times New Roman" w:hAnsi="Arial" w:cs="Arial"/>
                <w:lang w:eastAsia="fr-FR"/>
              </w:rPr>
              <w:t xml:space="preserve">rofessionnelle (MRP) et </w:t>
            </w:r>
            <w:r w:rsidR="004E27C7">
              <w:rPr>
                <w:rFonts w:ascii="Arial" w:eastAsia="Times New Roman" w:hAnsi="Arial" w:cs="Arial"/>
                <w:lang w:eastAsia="fr-FR"/>
              </w:rPr>
              <w:t>m</w:t>
            </w:r>
            <w:r w:rsidRPr="00AE48E3">
              <w:rPr>
                <w:rFonts w:ascii="Arial" w:eastAsia="Times New Roman" w:hAnsi="Arial" w:cs="Arial"/>
                <w:lang w:eastAsia="fr-FR"/>
              </w:rPr>
              <w:t xml:space="preserve">ultirisques </w:t>
            </w:r>
            <w:r w:rsidR="004E27C7">
              <w:rPr>
                <w:rFonts w:ascii="Arial" w:eastAsia="Times New Roman" w:hAnsi="Arial" w:cs="Arial"/>
                <w:lang w:eastAsia="fr-FR"/>
              </w:rPr>
              <w:t>c</w:t>
            </w:r>
            <w:r w:rsidRPr="00AE48E3">
              <w:rPr>
                <w:rFonts w:ascii="Arial" w:eastAsia="Times New Roman" w:hAnsi="Arial" w:cs="Arial"/>
                <w:lang w:eastAsia="fr-FR"/>
              </w:rPr>
              <w:t xml:space="preserve">ommerces (MRC)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vAlign w:val="center"/>
            <w:hideMark/>
          </w:tcPr>
          <w:p w:rsidR="00AE48E3" w:rsidRPr="00AE48E3" w:rsidRDefault="00CE3518" w:rsidP="0011129C">
            <w:pPr>
              <w:spacing w:after="0" w:line="240" w:lineRule="auto"/>
              <w:jc w:val="center"/>
              <w:rPr>
                <w:rFonts w:ascii="Arial" w:eastAsia="Times New Roman" w:hAnsi="Arial" w:cs="Arial"/>
                <w:lang w:eastAsia="fr-FR"/>
              </w:rPr>
            </w:pPr>
            <w:r>
              <w:rPr>
                <w:rFonts w:ascii="Arial" w:eastAsia="Times New Roman" w:hAnsi="Arial" w:cs="Arial"/>
                <w:lang w:eastAsia="fr-FR"/>
              </w:rPr>
              <w:t>S2.</w:t>
            </w:r>
            <w:r w:rsidRPr="00AE48E3">
              <w:rPr>
                <w:rFonts w:ascii="Arial" w:eastAsia="Times New Roman" w:hAnsi="Arial" w:cs="Arial"/>
                <w:lang w:eastAsia="fr-FR"/>
              </w:rPr>
              <w:t>7</w:t>
            </w:r>
          </w:p>
        </w:tc>
        <w:tc>
          <w:tcPr>
            <w:tcW w:w="7514" w:type="dxa"/>
            <w:tcBorders>
              <w:top w:val="nil"/>
              <w:left w:val="single" w:sz="4" w:space="0" w:color="auto"/>
              <w:right w:val="single" w:sz="4" w:space="0" w:color="auto"/>
            </w:tcBorders>
            <w:shd w:val="clear" w:color="auto" w:fill="auto"/>
            <w:noWrap/>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Multirisques </w:t>
            </w:r>
            <w:r w:rsidR="004E27C7">
              <w:rPr>
                <w:rFonts w:ascii="Arial" w:eastAsia="Times New Roman" w:hAnsi="Arial" w:cs="Arial"/>
                <w:lang w:eastAsia="fr-FR"/>
              </w:rPr>
              <w:t>i</w:t>
            </w:r>
            <w:r w:rsidRPr="00AE48E3">
              <w:rPr>
                <w:rFonts w:ascii="Arial" w:eastAsia="Times New Roman" w:hAnsi="Arial" w:cs="Arial"/>
                <w:lang w:eastAsia="fr-FR"/>
              </w:rPr>
              <w:t xml:space="preserve">mmeubles (MRI) </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S2.8</w:t>
            </w:r>
          </w:p>
        </w:tc>
        <w:tc>
          <w:tcPr>
            <w:tcW w:w="7514"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Propriétaire </w:t>
            </w:r>
            <w:r w:rsidR="004E27C7">
              <w:rPr>
                <w:rFonts w:ascii="Arial" w:eastAsia="Times New Roman" w:hAnsi="Arial" w:cs="Arial"/>
                <w:lang w:eastAsia="fr-FR"/>
              </w:rPr>
              <w:t>n</w:t>
            </w:r>
            <w:r w:rsidRPr="00AE48E3">
              <w:rPr>
                <w:rFonts w:ascii="Arial" w:eastAsia="Times New Roman" w:hAnsi="Arial" w:cs="Arial"/>
                <w:lang w:eastAsia="fr-FR"/>
              </w:rPr>
              <w:t xml:space="preserve">on occupant (PNO) </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nil"/>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S2.9</w:t>
            </w:r>
          </w:p>
        </w:tc>
        <w:tc>
          <w:tcPr>
            <w:tcW w:w="7514" w:type="dxa"/>
            <w:tcBorders>
              <w:left w:val="single" w:sz="4" w:space="0" w:color="auto"/>
              <w:right w:val="single" w:sz="4" w:space="0" w:color="auto"/>
            </w:tcBorders>
            <w:shd w:val="clear" w:color="auto" w:fill="auto"/>
            <w:noWrap/>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Assurances </w:t>
            </w:r>
            <w:r w:rsidR="004E27C7">
              <w:rPr>
                <w:rFonts w:ascii="Arial" w:eastAsia="Times New Roman" w:hAnsi="Arial" w:cs="Arial"/>
                <w:lang w:eastAsia="fr-FR"/>
              </w:rPr>
              <w:t>c</w:t>
            </w:r>
            <w:r w:rsidRPr="00AE48E3">
              <w:rPr>
                <w:rFonts w:ascii="Arial" w:eastAsia="Times New Roman" w:hAnsi="Arial" w:cs="Arial"/>
                <w:lang w:eastAsia="fr-FR"/>
              </w:rPr>
              <w:t>onstruction : assurances obligatoires</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8"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S2.10</w:t>
            </w:r>
          </w:p>
        </w:tc>
        <w:tc>
          <w:tcPr>
            <w:tcW w:w="7514" w:type="dxa"/>
            <w:tcBorders>
              <w:top w:val="nil"/>
              <w:left w:val="single" w:sz="4" w:space="0" w:color="auto"/>
              <w:bottom w:val="single" w:sz="4" w:space="0" w:color="auto"/>
              <w:right w:val="single" w:sz="4" w:space="0" w:color="auto"/>
            </w:tcBorders>
            <w:shd w:val="clear" w:color="auto" w:fill="auto"/>
            <w:noWrap/>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Autres </w:t>
            </w:r>
            <w:r w:rsidR="004E27C7">
              <w:rPr>
                <w:rFonts w:ascii="Arial" w:eastAsia="Times New Roman" w:hAnsi="Arial" w:cs="Arial"/>
                <w:lang w:eastAsia="fr-FR"/>
              </w:rPr>
              <w:t>assurances de biens et de responsabilité(ABR)</w:t>
            </w:r>
            <w:r w:rsidRPr="00AE48E3">
              <w:rPr>
                <w:rFonts w:ascii="Arial" w:eastAsia="Times New Roman" w:hAnsi="Arial" w:cs="Arial"/>
                <w:lang w:eastAsia="fr-FR"/>
              </w:rPr>
              <w:t xml:space="preserve"> courantes du particulier </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bl>
    <w:p w:rsidR="00AE48E3" w:rsidRPr="00AE48E3" w:rsidRDefault="00AE48E3" w:rsidP="00AE48E3">
      <w:pPr>
        <w:rPr>
          <w:rFonts w:ascii="Arial" w:hAnsi="Arial" w:cs="Arial"/>
        </w:rPr>
      </w:pPr>
      <w:r w:rsidRPr="00AE48E3">
        <w:rPr>
          <w:rFonts w:ascii="Arial" w:hAnsi="Arial" w:cs="Arial"/>
        </w:rPr>
        <w:br w:type="page"/>
      </w:r>
    </w:p>
    <w:tbl>
      <w:tblPr>
        <w:tblW w:w="14449" w:type="dxa"/>
        <w:tblInd w:w="80" w:type="dxa"/>
        <w:tblCellMar>
          <w:left w:w="70" w:type="dxa"/>
          <w:right w:w="70" w:type="dxa"/>
        </w:tblCellMar>
        <w:tblLook w:val="04A0" w:firstRow="1" w:lastRow="0" w:firstColumn="1" w:lastColumn="0" w:noHBand="0" w:noVBand="1"/>
      </w:tblPr>
      <w:tblGrid>
        <w:gridCol w:w="2219"/>
        <w:gridCol w:w="889"/>
        <w:gridCol w:w="7514"/>
        <w:gridCol w:w="1275"/>
        <w:gridCol w:w="1276"/>
        <w:gridCol w:w="1276"/>
      </w:tblGrid>
      <w:tr w:rsidR="00D97C03" w:rsidRPr="00AE48E3" w:rsidTr="00AE48E3">
        <w:trPr>
          <w:trHeight w:val="170"/>
        </w:trPr>
        <w:tc>
          <w:tcPr>
            <w:tcW w:w="10622" w:type="dxa"/>
            <w:gridSpan w:val="3"/>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rsidR="00D97C03" w:rsidRPr="00761F49" w:rsidRDefault="00D97C03" w:rsidP="005504FD">
            <w:pPr>
              <w:spacing w:before="120" w:after="120" w:line="240" w:lineRule="auto"/>
              <w:jc w:val="center"/>
              <w:rPr>
                <w:rFonts w:ascii="Arial" w:eastAsia="Times New Roman" w:hAnsi="Arial" w:cs="Arial"/>
                <w:b/>
                <w:color w:val="000000" w:themeColor="text1"/>
                <w:lang w:eastAsia="fr-FR"/>
              </w:rPr>
            </w:pPr>
            <w:r w:rsidRPr="00761F49">
              <w:rPr>
                <w:rFonts w:ascii="Arial" w:eastAsia="Times New Roman" w:hAnsi="Arial" w:cs="Arial"/>
                <w:b/>
                <w:color w:val="000000" w:themeColor="text1"/>
                <w:lang w:eastAsia="fr-FR"/>
              </w:rPr>
              <w:lastRenderedPageBreak/>
              <w:t>DE</w:t>
            </w:r>
            <w:r>
              <w:rPr>
                <w:rFonts w:ascii="Arial" w:eastAsia="Times New Roman" w:hAnsi="Arial" w:cs="Arial"/>
                <w:b/>
                <w:color w:val="000000" w:themeColor="text1"/>
                <w:lang w:eastAsia="fr-FR"/>
              </w:rPr>
              <w:t>SCRIPTIFS DES SAVOIRS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7C03" w:rsidRPr="00AE48E3" w:rsidRDefault="00D97C03" w:rsidP="005504FD">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Pr="00AE48E3">
              <w:rPr>
                <w:rFonts w:ascii="Arial" w:eastAsia="Times New Roman" w:hAnsi="Arial" w:cs="Arial"/>
                <w:b/>
                <w:color w:val="000000" w:themeColor="text1"/>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7C03" w:rsidRPr="00AE48E3" w:rsidRDefault="00D97C03" w:rsidP="005504FD">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Pr="00AE48E3">
              <w:rPr>
                <w:rFonts w:ascii="Arial" w:eastAsia="Times New Roman" w:hAnsi="Arial" w:cs="Arial"/>
                <w:b/>
                <w:color w:val="000000" w:themeColor="text1"/>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7C03" w:rsidRPr="00AE48E3" w:rsidRDefault="00D97C03" w:rsidP="005504FD">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Pr="00AE48E3">
              <w:rPr>
                <w:rFonts w:ascii="Arial" w:eastAsia="Times New Roman" w:hAnsi="Arial" w:cs="Arial"/>
                <w:b/>
                <w:color w:val="000000" w:themeColor="text1"/>
                <w:lang w:eastAsia="fr-FR"/>
              </w:rPr>
              <w:t>3</w:t>
            </w:r>
          </w:p>
        </w:tc>
      </w:tr>
      <w:tr w:rsidR="00AE48E3" w:rsidRPr="00AE48E3" w:rsidTr="00AE48E3">
        <w:trPr>
          <w:trHeight w:val="170"/>
        </w:trPr>
        <w:tc>
          <w:tcPr>
            <w:tcW w:w="2219" w:type="dxa"/>
            <w:vMerge w:val="restart"/>
            <w:tcBorders>
              <w:top w:val="single" w:sz="8" w:space="0" w:color="auto"/>
              <w:left w:val="single" w:sz="4" w:space="0" w:color="auto"/>
              <w:bottom w:val="single" w:sz="4" w:space="0" w:color="auto"/>
              <w:right w:val="nil"/>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S3 Assurances de Prévoyance</w:t>
            </w:r>
          </w:p>
        </w:tc>
        <w:tc>
          <w:tcPr>
            <w:tcW w:w="889" w:type="dxa"/>
            <w:tcBorders>
              <w:top w:val="single" w:sz="4" w:space="0" w:color="auto"/>
              <w:left w:val="single" w:sz="4" w:space="0" w:color="auto"/>
              <w:bottom w:val="nil"/>
              <w:right w:val="single" w:sz="4" w:space="0" w:color="auto"/>
            </w:tcBorders>
            <w:shd w:val="clear" w:color="auto" w:fill="auto"/>
            <w:noWrap/>
            <w:vAlign w:val="bottom"/>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S3.1</w:t>
            </w:r>
          </w:p>
        </w:tc>
        <w:tc>
          <w:tcPr>
            <w:tcW w:w="7514" w:type="dxa"/>
            <w:tcBorders>
              <w:top w:val="single" w:sz="4" w:space="0" w:color="auto"/>
              <w:left w:val="nil"/>
              <w:bottom w:val="nil"/>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Garantie des </w:t>
            </w:r>
            <w:r w:rsidR="004E27C7">
              <w:rPr>
                <w:rFonts w:ascii="Arial" w:eastAsia="Times New Roman" w:hAnsi="Arial" w:cs="Arial"/>
                <w:lang w:eastAsia="fr-FR"/>
              </w:rPr>
              <w:t>a</w:t>
            </w:r>
            <w:r w:rsidRPr="00AE48E3">
              <w:rPr>
                <w:rFonts w:ascii="Arial" w:eastAsia="Times New Roman" w:hAnsi="Arial" w:cs="Arial"/>
                <w:lang w:eastAsia="fr-FR"/>
              </w:rPr>
              <w:t xml:space="preserve">ccidents de la </w:t>
            </w:r>
            <w:r w:rsidR="004E27C7">
              <w:rPr>
                <w:rFonts w:ascii="Arial" w:eastAsia="Times New Roman" w:hAnsi="Arial" w:cs="Arial"/>
                <w:lang w:eastAsia="fr-FR"/>
              </w:rPr>
              <w:t>v</w:t>
            </w:r>
            <w:r w:rsidRPr="00AE48E3">
              <w:rPr>
                <w:rFonts w:ascii="Arial" w:eastAsia="Times New Roman" w:hAnsi="Arial" w:cs="Arial"/>
                <w:lang w:eastAsia="fr-FR"/>
              </w:rPr>
              <w:t xml:space="preserve">ie (GAV) et </w:t>
            </w:r>
            <w:r w:rsidR="004E27C7">
              <w:rPr>
                <w:rFonts w:ascii="Arial" w:eastAsia="Times New Roman" w:hAnsi="Arial" w:cs="Arial"/>
                <w:lang w:eastAsia="fr-FR"/>
              </w:rPr>
              <w:t>a</w:t>
            </w:r>
            <w:r w:rsidRPr="00AE48E3">
              <w:rPr>
                <w:rFonts w:ascii="Arial" w:eastAsia="Times New Roman" w:hAnsi="Arial" w:cs="Arial"/>
                <w:lang w:eastAsia="fr-FR"/>
              </w:rPr>
              <w:t>ssurance individuelle accident corporel</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 xml:space="preserve">S3.2 </w:t>
            </w:r>
          </w:p>
        </w:tc>
        <w:tc>
          <w:tcPr>
            <w:tcW w:w="7514" w:type="dxa"/>
            <w:tcBorders>
              <w:top w:val="nil"/>
              <w:left w:val="nil"/>
              <w:bottom w:val="nil"/>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Prévoyance : </w:t>
            </w:r>
            <w:r w:rsidR="004E27C7">
              <w:rPr>
                <w:rFonts w:ascii="Arial" w:eastAsia="Times New Roman" w:hAnsi="Arial" w:cs="Arial"/>
                <w:lang w:eastAsia="fr-FR"/>
              </w:rPr>
              <w:t>i</w:t>
            </w:r>
            <w:r w:rsidRPr="00AE48E3">
              <w:rPr>
                <w:rFonts w:ascii="Arial" w:eastAsia="Times New Roman" w:hAnsi="Arial" w:cs="Arial"/>
                <w:lang w:eastAsia="fr-FR"/>
              </w:rPr>
              <w:t xml:space="preserve">ndemnités </w:t>
            </w:r>
            <w:r w:rsidR="004E27C7">
              <w:rPr>
                <w:rFonts w:ascii="Arial" w:eastAsia="Times New Roman" w:hAnsi="Arial" w:cs="Arial"/>
                <w:lang w:eastAsia="fr-FR"/>
              </w:rPr>
              <w:t>j</w:t>
            </w:r>
            <w:r w:rsidRPr="00AE48E3">
              <w:rPr>
                <w:rFonts w:ascii="Arial" w:eastAsia="Times New Roman" w:hAnsi="Arial" w:cs="Arial"/>
                <w:lang w:eastAsia="fr-FR"/>
              </w:rPr>
              <w:t xml:space="preserve">ournalières, </w:t>
            </w:r>
            <w:r w:rsidR="004E27C7">
              <w:rPr>
                <w:rFonts w:ascii="Arial" w:eastAsia="Times New Roman" w:hAnsi="Arial" w:cs="Arial"/>
                <w:lang w:eastAsia="fr-FR"/>
              </w:rPr>
              <w:t>i</w:t>
            </w:r>
            <w:r w:rsidRPr="00AE48E3">
              <w:rPr>
                <w:rFonts w:ascii="Arial" w:eastAsia="Times New Roman" w:hAnsi="Arial" w:cs="Arial"/>
                <w:lang w:eastAsia="fr-FR"/>
              </w:rPr>
              <w:t xml:space="preserve">nvalidité, </w:t>
            </w:r>
            <w:r w:rsidR="004E27C7">
              <w:rPr>
                <w:rFonts w:ascii="Arial" w:eastAsia="Times New Roman" w:hAnsi="Arial" w:cs="Arial"/>
                <w:lang w:eastAsia="fr-FR"/>
              </w:rPr>
              <w:t>d</w:t>
            </w:r>
            <w:r w:rsidRPr="00AE48E3">
              <w:rPr>
                <w:rFonts w:ascii="Arial" w:eastAsia="Times New Roman" w:hAnsi="Arial" w:cs="Arial"/>
                <w:lang w:eastAsia="fr-FR"/>
              </w:rPr>
              <w:t>écès</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S3.3</w:t>
            </w:r>
          </w:p>
        </w:tc>
        <w:tc>
          <w:tcPr>
            <w:tcW w:w="7514" w:type="dxa"/>
            <w:tcBorders>
              <w:top w:val="nil"/>
              <w:left w:val="nil"/>
              <w:bottom w:val="nil"/>
              <w:right w:val="single" w:sz="4" w:space="0" w:color="auto"/>
            </w:tcBorders>
            <w:shd w:val="clear" w:color="auto" w:fill="auto"/>
            <w:noWrap/>
            <w:vAlign w:val="bottom"/>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w:t>
            </w:r>
            <w:r w:rsidR="004E27C7">
              <w:rPr>
                <w:rFonts w:ascii="Arial" w:eastAsia="Times New Roman" w:hAnsi="Arial" w:cs="Arial"/>
                <w:lang w:eastAsia="fr-FR"/>
              </w:rPr>
              <w:t>s</w:t>
            </w:r>
            <w:r w:rsidRPr="00AE48E3">
              <w:rPr>
                <w:rFonts w:ascii="Arial" w:eastAsia="Times New Roman" w:hAnsi="Arial" w:cs="Arial"/>
                <w:lang w:eastAsia="fr-FR"/>
              </w:rPr>
              <w:t xml:space="preserve">colaire et </w:t>
            </w:r>
            <w:r w:rsidR="004E27C7">
              <w:rPr>
                <w:rFonts w:ascii="Arial" w:eastAsia="Times New Roman" w:hAnsi="Arial" w:cs="Arial"/>
                <w:lang w:eastAsia="fr-FR"/>
              </w:rPr>
              <w:t>e</w:t>
            </w:r>
            <w:r w:rsidRPr="00AE48E3">
              <w:rPr>
                <w:rFonts w:ascii="Arial" w:eastAsia="Times New Roman" w:hAnsi="Arial" w:cs="Arial"/>
                <w:lang w:eastAsia="fr-FR"/>
              </w:rPr>
              <w:t>xtra-scolaire</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S3.4</w:t>
            </w:r>
          </w:p>
        </w:tc>
        <w:tc>
          <w:tcPr>
            <w:tcW w:w="7514" w:type="dxa"/>
            <w:tcBorders>
              <w:top w:val="nil"/>
              <w:left w:val="nil"/>
              <w:bottom w:val="nil"/>
              <w:right w:val="single" w:sz="4" w:space="0" w:color="auto"/>
            </w:tcBorders>
            <w:shd w:val="clear" w:color="auto" w:fill="auto"/>
            <w:noWrap/>
            <w:vAlign w:val="bottom"/>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Garantie obsèques</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S3.5</w:t>
            </w:r>
          </w:p>
        </w:tc>
        <w:tc>
          <w:tcPr>
            <w:tcW w:w="7514" w:type="dxa"/>
            <w:tcBorders>
              <w:top w:val="nil"/>
              <w:left w:val="nil"/>
              <w:bottom w:val="nil"/>
              <w:right w:val="single" w:sz="4" w:space="0" w:color="auto"/>
            </w:tcBorders>
            <w:shd w:val="clear" w:color="auto" w:fill="auto"/>
            <w:noWrap/>
            <w:vAlign w:val="bottom"/>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Assurance vie en cas de décès</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S3.6</w:t>
            </w:r>
          </w:p>
        </w:tc>
        <w:tc>
          <w:tcPr>
            <w:tcW w:w="7514" w:type="dxa"/>
            <w:tcBorders>
              <w:top w:val="nil"/>
              <w:left w:val="nil"/>
              <w:bottom w:val="nil"/>
              <w:right w:val="single" w:sz="4" w:space="0" w:color="auto"/>
            </w:tcBorders>
            <w:shd w:val="clear" w:color="auto" w:fill="auto"/>
            <w:noWrap/>
            <w:vAlign w:val="bottom"/>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Assurance emprunteur</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S3.7</w:t>
            </w:r>
          </w:p>
        </w:tc>
        <w:tc>
          <w:tcPr>
            <w:tcW w:w="7514" w:type="dxa"/>
            <w:tcBorders>
              <w:top w:val="nil"/>
              <w:left w:val="nil"/>
              <w:bottom w:val="nil"/>
              <w:right w:val="single" w:sz="4" w:space="0" w:color="auto"/>
            </w:tcBorders>
            <w:shd w:val="clear" w:color="auto" w:fill="auto"/>
            <w:noWrap/>
            <w:vAlign w:val="bottom"/>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Assurance dépendance</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nil"/>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S3.8</w:t>
            </w:r>
          </w:p>
        </w:tc>
        <w:tc>
          <w:tcPr>
            <w:tcW w:w="7514" w:type="dxa"/>
            <w:tcBorders>
              <w:top w:val="nil"/>
              <w:left w:val="nil"/>
              <w:bottom w:val="single" w:sz="4" w:space="0" w:color="auto"/>
              <w:right w:val="single" w:sz="4" w:space="0" w:color="auto"/>
            </w:tcBorders>
            <w:shd w:val="clear" w:color="auto" w:fill="auto"/>
            <w:noWrap/>
            <w:vAlign w:val="bottom"/>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Autres assurances de prévoyance du particulier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S4 Épargne Assurantielle</w:t>
            </w:r>
          </w:p>
        </w:tc>
        <w:tc>
          <w:tcPr>
            <w:tcW w:w="889" w:type="dxa"/>
            <w:tcBorders>
              <w:top w:val="single" w:sz="4" w:space="0" w:color="auto"/>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 xml:space="preserve">S4.1 </w:t>
            </w:r>
          </w:p>
        </w:tc>
        <w:tc>
          <w:tcPr>
            <w:tcW w:w="7514" w:type="dxa"/>
            <w:tcBorders>
              <w:top w:val="single" w:sz="4" w:space="0" w:color="auto"/>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Assurance vie en cas de vie</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S4.2.1</w:t>
            </w:r>
          </w:p>
        </w:tc>
        <w:tc>
          <w:tcPr>
            <w:tcW w:w="7514" w:type="dxa"/>
            <w:tcBorders>
              <w:left w:val="single" w:sz="4" w:space="0" w:color="auto"/>
              <w:right w:val="single" w:sz="4" w:space="0" w:color="auto"/>
            </w:tcBorders>
            <w:shd w:val="clear" w:color="auto" w:fill="auto"/>
            <w:vAlign w:val="bottom"/>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Épargne retraite individuelle : retraites de base et complémentaires</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S4.2.2</w:t>
            </w:r>
          </w:p>
        </w:tc>
        <w:tc>
          <w:tcPr>
            <w:tcW w:w="7514" w:type="dxa"/>
            <w:tcBorders>
              <w:top w:val="nil"/>
              <w:left w:val="single" w:sz="4" w:space="0" w:color="auto"/>
              <w:right w:val="single" w:sz="4" w:space="0" w:color="auto"/>
            </w:tcBorders>
            <w:shd w:val="clear" w:color="auto" w:fill="auto"/>
            <w:vAlign w:val="bottom"/>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Épargne retraite individuelle : </w:t>
            </w:r>
            <w:r w:rsidR="004E27C7">
              <w:rPr>
                <w:rFonts w:ascii="Arial" w:eastAsia="Times New Roman" w:hAnsi="Arial" w:cs="Arial"/>
                <w:lang w:eastAsia="fr-FR"/>
              </w:rPr>
              <w:t>p</w:t>
            </w:r>
            <w:r w:rsidRPr="00AE48E3">
              <w:rPr>
                <w:rFonts w:ascii="Arial" w:eastAsia="Times New Roman" w:hAnsi="Arial" w:cs="Arial"/>
                <w:lang w:eastAsia="fr-FR"/>
              </w:rPr>
              <w:t>lan d'</w:t>
            </w:r>
            <w:r w:rsidR="004E27C7">
              <w:rPr>
                <w:rFonts w:ascii="Arial" w:eastAsia="Times New Roman" w:hAnsi="Arial" w:cs="Arial"/>
                <w:lang w:eastAsia="fr-FR"/>
              </w:rPr>
              <w:t>é</w:t>
            </w:r>
            <w:r w:rsidRPr="00AE48E3">
              <w:rPr>
                <w:rFonts w:ascii="Arial" w:eastAsia="Times New Roman" w:hAnsi="Arial" w:cs="Arial"/>
                <w:lang w:eastAsia="fr-FR"/>
              </w:rPr>
              <w:t xml:space="preserve">pargne </w:t>
            </w:r>
            <w:r w:rsidR="004E27C7">
              <w:rPr>
                <w:rFonts w:ascii="Arial" w:eastAsia="Times New Roman" w:hAnsi="Arial" w:cs="Arial"/>
                <w:lang w:eastAsia="fr-FR"/>
              </w:rPr>
              <w:t>r</w:t>
            </w:r>
            <w:r w:rsidRPr="00AE48E3">
              <w:rPr>
                <w:rFonts w:ascii="Arial" w:eastAsia="Times New Roman" w:hAnsi="Arial" w:cs="Arial"/>
                <w:lang w:eastAsia="fr-FR"/>
              </w:rPr>
              <w:t xml:space="preserve">etraite </w:t>
            </w:r>
            <w:r w:rsidR="004E27C7">
              <w:rPr>
                <w:rFonts w:ascii="Arial" w:eastAsia="Times New Roman" w:hAnsi="Arial" w:cs="Arial"/>
                <w:lang w:eastAsia="fr-FR"/>
              </w:rPr>
              <w:t>p</w:t>
            </w:r>
            <w:r w:rsidRPr="00AE48E3">
              <w:rPr>
                <w:rFonts w:ascii="Arial" w:eastAsia="Times New Roman" w:hAnsi="Arial" w:cs="Arial"/>
                <w:lang w:eastAsia="fr-FR"/>
              </w:rPr>
              <w:t>opulaire</w:t>
            </w:r>
            <w:r w:rsidR="004E27C7">
              <w:rPr>
                <w:rFonts w:ascii="Arial" w:eastAsia="Times New Roman" w:hAnsi="Arial" w:cs="Arial"/>
                <w:lang w:eastAsia="fr-FR"/>
              </w:rPr>
              <w:t xml:space="preserve"> (PERP)</w:t>
            </w:r>
            <w:r w:rsidRPr="00AE48E3">
              <w:rPr>
                <w:rFonts w:ascii="Arial" w:eastAsia="Times New Roman" w:hAnsi="Arial" w:cs="Arial"/>
                <w:lang w:eastAsia="fr-FR"/>
              </w:rPr>
              <w:t xml:space="preserve"> et Madelin</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S4.3</w:t>
            </w:r>
          </w:p>
        </w:tc>
        <w:tc>
          <w:tcPr>
            <w:tcW w:w="7514" w:type="dxa"/>
            <w:tcBorders>
              <w:top w:val="nil"/>
              <w:left w:val="single" w:sz="4" w:space="0" w:color="auto"/>
              <w:bottom w:val="single" w:sz="4" w:space="0" w:color="auto"/>
              <w:right w:val="single" w:sz="4" w:space="0" w:color="auto"/>
            </w:tcBorders>
            <w:shd w:val="clear" w:color="auto" w:fill="auto"/>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Plan d'</w:t>
            </w:r>
            <w:r w:rsidR="004E27C7">
              <w:rPr>
                <w:rFonts w:ascii="Arial" w:eastAsia="Times New Roman" w:hAnsi="Arial" w:cs="Arial"/>
                <w:lang w:eastAsia="fr-FR"/>
              </w:rPr>
              <w:t>é</w:t>
            </w:r>
            <w:r w:rsidRPr="00AE48E3">
              <w:rPr>
                <w:rFonts w:ascii="Arial" w:eastAsia="Times New Roman" w:hAnsi="Arial" w:cs="Arial"/>
                <w:lang w:eastAsia="fr-FR"/>
              </w:rPr>
              <w:t xml:space="preserve">pargne en </w:t>
            </w:r>
            <w:r w:rsidR="004E27C7">
              <w:rPr>
                <w:rFonts w:ascii="Arial" w:eastAsia="Times New Roman" w:hAnsi="Arial" w:cs="Arial"/>
                <w:lang w:eastAsia="fr-FR"/>
              </w:rPr>
              <w:t>a</w:t>
            </w:r>
            <w:r w:rsidRPr="00AE48E3">
              <w:rPr>
                <w:rFonts w:ascii="Arial" w:eastAsia="Times New Roman" w:hAnsi="Arial" w:cs="Arial"/>
                <w:lang w:eastAsia="fr-FR"/>
              </w:rPr>
              <w:t>ctions (PEA)</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S5. Assurance Santé</w:t>
            </w:r>
          </w:p>
        </w:tc>
        <w:tc>
          <w:tcPr>
            <w:tcW w:w="889" w:type="dxa"/>
            <w:tcBorders>
              <w:top w:val="single" w:sz="4" w:space="0" w:color="auto"/>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S5.1</w:t>
            </w:r>
          </w:p>
        </w:tc>
        <w:tc>
          <w:tcPr>
            <w:tcW w:w="7514" w:type="dxa"/>
            <w:tcBorders>
              <w:top w:val="single" w:sz="4" w:space="0" w:color="auto"/>
              <w:left w:val="single" w:sz="4" w:space="0" w:color="auto"/>
              <w:right w:val="single" w:sz="4" w:space="0" w:color="auto"/>
            </w:tcBorders>
            <w:shd w:val="clear" w:color="auto" w:fill="auto"/>
            <w:vAlign w:val="center"/>
            <w:hideMark/>
          </w:tcPr>
          <w:p w:rsidR="00AE48E3" w:rsidRPr="00AE48E3" w:rsidRDefault="00AE48E3" w:rsidP="004E27C7">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Prestations accident et maladie de la </w:t>
            </w:r>
            <w:r w:rsidR="004E27C7">
              <w:rPr>
                <w:rFonts w:ascii="Arial" w:eastAsia="Times New Roman" w:hAnsi="Arial" w:cs="Arial"/>
                <w:lang w:eastAsia="fr-FR"/>
              </w:rPr>
              <w:t>s</w:t>
            </w:r>
            <w:r w:rsidRPr="00AE48E3">
              <w:rPr>
                <w:rFonts w:ascii="Arial" w:eastAsia="Times New Roman" w:hAnsi="Arial" w:cs="Arial"/>
                <w:lang w:eastAsia="fr-FR"/>
              </w:rPr>
              <w:t>écurité sociale</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lang w:eastAsia="fr-FR"/>
              </w:rPr>
            </w:pPr>
          </w:p>
        </w:tc>
        <w:tc>
          <w:tcPr>
            <w:tcW w:w="889" w:type="dxa"/>
            <w:tcBorders>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S5.2.1</w:t>
            </w:r>
          </w:p>
        </w:tc>
        <w:tc>
          <w:tcPr>
            <w:tcW w:w="7514" w:type="dxa"/>
            <w:tcBorders>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Assurance santé complémentaire individuelle retraités, </w:t>
            </w:r>
            <w:r w:rsidR="004E27C7">
              <w:rPr>
                <w:rFonts w:ascii="Arial" w:eastAsia="Times New Roman" w:hAnsi="Arial" w:cs="Arial"/>
                <w:lang w:eastAsia="fr-FR"/>
              </w:rPr>
              <w:t>travailleurs non</w:t>
            </w:r>
            <w:r w:rsidR="00074211">
              <w:rPr>
                <w:rFonts w:ascii="Arial" w:eastAsia="Times New Roman" w:hAnsi="Arial" w:cs="Arial"/>
                <w:lang w:eastAsia="fr-FR"/>
              </w:rPr>
              <w:t>-</w:t>
            </w:r>
            <w:r w:rsidR="004E27C7">
              <w:rPr>
                <w:rFonts w:ascii="Arial" w:eastAsia="Times New Roman" w:hAnsi="Arial" w:cs="Arial"/>
                <w:lang w:eastAsia="fr-FR"/>
              </w:rPr>
              <w:t xml:space="preserve"> salariés (</w:t>
            </w:r>
            <w:r w:rsidRPr="00AE48E3">
              <w:rPr>
                <w:rFonts w:ascii="Arial" w:eastAsia="Times New Roman" w:hAnsi="Arial" w:cs="Arial"/>
                <w:lang w:eastAsia="fr-FR"/>
              </w:rPr>
              <w:t>TNS</w:t>
            </w:r>
            <w:r w:rsidR="004E27C7">
              <w:rPr>
                <w:rFonts w:ascii="Arial" w:eastAsia="Times New Roman" w:hAnsi="Arial" w:cs="Arial"/>
                <w:lang w:eastAsia="fr-FR"/>
              </w:rPr>
              <w:t>)</w:t>
            </w:r>
            <w:r w:rsidRPr="00AE48E3">
              <w:rPr>
                <w:rFonts w:ascii="Arial" w:eastAsia="Times New Roman" w:hAnsi="Arial" w:cs="Arial"/>
                <w:lang w:eastAsia="fr-FR"/>
              </w:rPr>
              <w:t xml:space="preserve"> non agricoles, et autres</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S5.2.2</w:t>
            </w:r>
          </w:p>
        </w:tc>
        <w:tc>
          <w:tcPr>
            <w:tcW w:w="7514" w:type="dxa"/>
            <w:tcBorders>
              <w:top w:val="nil"/>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Assurance santé collective complémentaire pour les salariés</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S6. Techniques bancaires</w:t>
            </w:r>
          </w:p>
        </w:tc>
        <w:tc>
          <w:tcPr>
            <w:tcW w:w="889" w:type="dxa"/>
            <w:tcBorders>
              <w:top w:val="single" w:sz="4" w:space="0" w:color="auto"/>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S6.1</w:t>
            </w:r>
          </w:p>
        </w:tc>
        <w:tc>
          <w:tcPr>
            <w:tcW w:w="7514" w:type="dxa"/>
            <w:tcBorders>
              <w:top w:val="single" w:sz="4" w:space="0" w:color="auto"/>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Compte bancaire des particuliers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S6.2</w:t>
            </w:r>
          </w:p>
        </w:tc>
        <w:tc>
          <w:tcPr>
            <w:tcW w:w="7514" w:type="dxa"/>
            <w:tcBorders>
              <w:top w:val="nil"/>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Produits d'épargne bancaire des particuliers : </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4" w:space="0" w:color="auto"/>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S6.3</w:t>
            </w:r>
          </w:p>
        </w:tc>
        <w:tc>
          <w:tcPr>
            <w:tcW w:w="7514" w:type="dxa"/>
            <w:tcBorders>
              <w:top w:val="nil"/>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Crédits aux particuliers </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S7. Outils mathématiques et financiers</w:t>
            </w:r>
          </w:p>
        </w:tc>
        <w:tc>
          <w:tcPr>
            <w:tcW w:w="889" w:type="dxa"/>
            <w:tcBorders>
              <w:top w:val="single" w:sz="4" w:space="0" w:color="auto"/>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S7.1</w:t>
            </w:r>
          </w:p>
        </w:tc>
        <w:tc>
          <w:tcPr>
            <w:tcW w:w="7514" w:type="dxa"/>
            <w:tcBorders>
              <w:top w:val="single" w:sz="4" w:space="0" w:color="auto"/>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Proportions, pourcentages, taux d'évolution, taux de variation</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S7.2</w:t>
            </w:r>
          </w:p>
        </w:tc>
        <w:tc>
          <w:tcPr>
            <w:tcW w:w="7514"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Formules des intérêts simples, calcul des intérêts par quinzaine</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S7.3</w:t>
            </w:r>
          </w:p>
        </w:tc>
        <w:tc>
          <w:tcPr>
            <w:tcW w:w="7514"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Formules des intérêts composés, valeur acquise, valeur actuelle, taux proportionnel, taux équivalent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S7.4</w:t>
            </w:r>
          </w:p>
        </w:tc>
        <w:tc>
          <w:tcPr>
            <w:tcW w:w="7514" w:type="dxa"/>
            <w:tcBorders>
              <w:top w:val="nil"/>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Annuités constantes, valeur acquise, valeur actuelle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single" w:sz="8" w:space="0" w:color="auto"/>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S7.5</w:t>
            </w:r>
          </w:p>
        </w:tc>
        <w:tc>
          <w:tcPr>
            <w:tcW w:w="7514" w:type="dxa"/>
            <w:tcBorders>
              <w:top w:val="nil"/>
              <w:left w:val="single" w:sz="4" w:space="0" w:color="auto"/>
              <w:bottom w:val="single" w:sz="4" w:space="0" w:color="auto"/>
              <w:right w:val="single" w:sz="4" w:space="0" w:color="auto"/>
            </w:tcBorders>
            <w:shd w:val="clear" w:color="auto" w:fill="auto"/>
            <w:noWrap/>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Tableau d'amortissement d'un emprunt</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S8. Fondamentaux de la communication</w:t>
            </w:r>
          </w:p>
        </w:tc>
        <w:tc>
          <w:tcPr>
            <w:tcW w:w="889" w:type="dxa"/>
            <w:tcBorders>
              <w:top w:val="single" w:sz="4" w:space="0" w:color="auto"/>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S8.1</w:t>
            </w:r>
          </w:p>
        </w:tc>
        <w:tc>
          <w:tcPr>
            <w:tcW w:w="7514" w:type="dxa"/>
            <w:tcBorders>
              <w:top w:val="single" w:sz="4" w:space="0" w:color="auto"/>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Enjeux de la communication ; freins et difficultés de communication dans les relations professionnelles</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S8.2</w:t>
            </w:r>
          </w:p>
        </w:tc>
        <w:tc>
          <w:tcPr>
            <w:tcW w:w="7514" w:type="dxa"/>
            <w:tcBorders>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Communication orale </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S8.3</w:t>
            </w:r>
          </w:p>
        </w:tc>
        <w:tc>
          <w:tcPr>
            <w:tcW w:w="7514" w:type="dxa"/>
            <w:tcBorders>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Communication écrite </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8" w:space="0" w:color="000000"/>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S8.4</w:t>
            </w:r>
          </w:p>
        </w:tc>
        <w:tc>
          <w:tcPr>
            <w:tcW w:w="7514" w:type="dxa"/>
            <w:tcBorders>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Particularités de la communication téléphonique et électronique </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vMerge/>
            <w:tcBorders>
              <w:top w:val="nil"/>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S8.5</w:t>
            </w:r>
          </w:p>
        </w:tc>
        <w:tc>
          <w:tcPr>
            <w:tcW w:w="7514" w:type="dxa"/>
            <w:tcBorders>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Gestion de conflit </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tcBorders>
              <w:top w:val="single" w:sz="4" w:space="0" w:color="auto"/>
            </w:tcBorders>
            <w:shd w:val="clear" w:color="auto" w:fill="auto"/>
            <w:vAlign w:val="center"/>
          </w:tcPr>
          <w:p w:rsidR="00AE48E3" w:rsidRPr="00AE48E3" w:rsidRDefault="00AE48E3" w:rsidP="0011129C">
            <w:pPr>
              <w:spacing w:after="0" w:line="240" w:lineRule="auto"/>
              <w:jc w:val="center"/>
              <w:rPr>
                <w:rFonts w:ascii="Arial" w:eastAsia="Times New Roman" w:hAnsi="Arial" w:cs="Arial"/>
                <w:color w:val="000000"/>
                <w:lang w:eastAsia="fr-FR"/>
              </w:rPr>
            </w:pPr>
          </w:p>
        </w:tc>
        <w:tc>
          <w:tcPr>
            <w:tcW w:w="889" w:type="dxa"/>
            <w:tcBorders>
              <w:top w:val="single" w:sz="4" w:space="0" w:color="auto"/>
            </w:tcBorders>
            <w:shd w:val="clear" w:color="auto" w:fill="auto"/>
            <w:vAlign w:val="center"/>
          </w:tcPr>
          <w:p w:rsidR="00AE48E3" w:rsidRPr="00AE48E3" w:rsidRDefault="00AE48E3" w:rsidP="0011129C">
            <w:pPr>
              <w:spacing w:after="0" w:line="240" w:lineRule="auto"/>
              <w:jc w:val="center"/>
              <w:rPr>
                <w:rFonts w:ascii="Arial" w:eastAsia="Times New Roman" w:hAnsi="Arial" w:cs="Arial"/>
                <w:lang w:eastAsia="fr-FR"/>
              </w:rPr>
            </w:pPr>
          </w:p>
        </w:tc>
        <w:tc>
          <w:tcPr>
            <w:tcW w:w="7514" w:type="dxa"/>
            <w:tcBorders>
              <w:top w:val="single" w:sz="4" w:space="0" w:color="auto"/>
            </w:tcBorders>
            <w:shd w:val="clear" w:color="auto" w:fill="auto"/>
            <w:vAlign w:val="center"/>
          </w:tcPr>
          <w:p w:rsidR="00AE48E3" w:rsidRPr="00AE48E3" w:rsidRDefault="00AE48E3" w:rsidP="0011129C">
            <w:pPr>
              <w:spacing w:after="0" w:line="240" w:lineRule="auto"/>
              <w:rPr>
                <w:rFonts w:ascii="Arial" w:eastAsia="Times New Roman" w:hAnsi="Arial" w:cs="Arial"/>
                <w:lang w:eastAsia="fr-FR"/>
              </w:rPr>
            </w:pPr>
          </w:p>
        </w:tc>
        <w:tc>
          <w:tcPr>
            <w:tcW w:w="1275" w:type="dxa"/>
            <w:tcBorders>
              <w:top w:val="single" w:sz="4" w:space="0" w:color="auto"/>
            </w:tcBorders>
            <w:shd w:val="clear" w:color="auto" w:fill="auto"/>
            <w:vAlign w:val="center"/>
          </w:tcPr>
          <w:p w:rsidR="00AE48E3" w:rsidRPr="00AE48E3" w:rsidRDefault="00AE48E3" w:rsidP="0011129C">
            <w:pPr>
              <w:spacing w:after="0" w:line="240" w:lineRule="auto"/>
              <w:jc w:val="center"/>
              <w:rPr>
                <w:rFonts w:ascii="Arial" w:eastAsia="Times New Roman" w:hAnsi="Arial" w:cs="Arial"/>
                <w:color w:val="FFFFFF"/>
                <w:lang w:eastAsia="fr-FR"/>
              </w:rPr>
            </w:pPr>
          </w:p>
        </w:tc>
        <w:tc>
          <w:tcPr>
            <w:tcW w:w="1276" w:type="dxa"/>
            <w:tcBorders>
              <w:top w:val="single" w:sz="4" w:space="0" w:color="auto"/>
            </w:tcBorders>
            <w:shd w:val="clear" w:color="auto" w:fill="auto"/>
            <w:vAlign w:val="center"/>
          </w:tcPr>
          <w:p w:rsidR="00AE48E3" w:rsidRPr="00AE48E3" w:rsidRDefault="00AE48E3" w:rsidP="0011129C">
            <w:pPr>
              <w:spacing w:after="0" w:line="240" w:lineRule="auto"/>
              <w:jc w:val="center"/>
              <w:rPr>
                <w:rFonts w:ascii="Arial" w:eastAsia="Times New Roman" w:hAnsi="Arial" w:cs="Arial"/>
                <w:color w:val="FFFFFF"/>
                <w:lang w:eastAsia="fr-FR"/>
              </w:rPr>
            </w:pPr>
          </w:p>
        </w:tc>
        <w:tc>
          <w:tcPr>
            <w:tcW w:w="1276" w:type="dxa"/>
            <w:tcBorders>
              <w:top w:val="single" w:sz="4" w:space="0" w:color="auto"/>
            </w:tcBorders>
            <w:shd w:val="clear" w:color="auto" w:fill="auto"/>
            <w:vAlign w:val="center"/>
          </w:tcPr>
          <w:p w:rsidR="00AE48E3" w:rsidRPr="00AE48E3" w:rsidRDefault="00AE48E3" w:rsidP="0011129C">
            <w:pPr>
              <w:spacing w:after="0" w:line="240" w:lineRule="auto"/>
              <w:jc w:val="center"/>
              <w:rPr>
                <w:rFonts w:ascii="Arial" w:eastAsia="Times New Roman" w:hAnsi="Arial" w:cs="Arial"/>
                <w:color w:val="FFFFFF"/>
                <w:lang w:eastAsia="fr-FR"/>
              </w:rPr>
            </w:pPr>
          </w:p>
        </w:tc>
      </w:tr>
      <w:tr w:rsidR="00AE48E3" w:rsidRPr="00AE48E3" w:rsidTr="00761F49">
        <w:trPr>
          <w:trHeight w:val="170"/>
        </w:trPr>
        <w:tc>
          <w:tcPr>
            <w:tcW w:w="2219" w:type="dxa"/>
            <w:shd w:val="clear" w:color="auto" w:fill="auto"/>
            <w:vAlign w:val="center"/>
          </w:tcPr>
          <w:p w:rsidR="00AE48E3" w:rsidRPr="00AE48E3" w:rsidRDefault="00AE48E3" w:rsidP="0011129C">
            <w:pPr>
              <w:spacing w:after="0" w:line="240" w:lineRule="auto"/>
              <w:jc w:val="center"/>
              <w:rPr>
                <w:rFonts w:ascii="Arial" w:eastAsia="Times New Roman" w:hAnsi="Arial" w:cs="Arial"/>
                <w:color w:val="000000"/>
                <w:lang w:eastAsia="fr-FR"/>
              </w:rPr>
            </w:pPr>
          </w:p>
        </w:tc>
        <w:tc>
          <w:tcPr>
            <w:tcW w:w="889" w:type="dxa"/>
            <w:shd w:val="clear" w:color="auto" w:fill="auto"/>
            <w:vAlign w:val="center"/>
          </w:tcPr>
          <w:p w:rsidR="00AE48E3" w:rsidRPr="00AE48E3" w:rsidRDefault="00AE48E3" w:rsidP="0011129C">
            <w:pPr>
              <w:spacing w:after="0" w:line="240" w:lineRule="auto"/>
              <w:jc w:val="center"/>
              <w:rPr>
                <w:rFonts w:ascii="Arial" w:eastAsia="Times New Roman" w:hAnsi="Arial" w:cs="Arial"/>
                <w:lang w:eastAsia="fr-FR"/>
              </w:rPr>
            </w:pPr>
          </w:p>
        </w:tc>
        <w:tc>
          <w:tcPr>
            <w:tcW w:w="7514" w:type="dxa"/>
            <w:shd w:val="clear" w:color="auto" w:fill="auto"/>
            <w:vAlign w:val="center"/>
          </w:tcPr>
          <w:p w:rsidR="00AE48E3" w:rsidRDefault="00AE48E3" w:rsidP="0011129C">
            <w:pPr>
              <w:spacing w:after="0" w:line="240" w:lineRule="auto"/>
              <w:rPr>
                <w:rFonts w:ascii="Arial" w:eastAsia="Times New Roman" w:hAnsi="Arial" w:cs="Arial"/>
                <w:lang w:eastAsia="fr-FR"/>
              </w:rPr>
            </w:pPr>
          </w:p>
          <w:p w:rsidR="00B158E2" w:rsidRDefault="00B158E2" w:rsidP="0011129C">
            <w:pPr>
              <w:spacing w:after="0" w:line="240" w:lineRule="auto"/>
              <w:rPr>
                <w:rFonts w:ascii="Arial" w:eastAsia="Times New Roman" w:hAnsi="Arial" w:cs="Arial"/>
                <w:lang w:eastAsia="fr-FR"/>
              </w:rPr>
            </w:pPr>
          </w:p>
          <w:p w:rsidR="00AE48E3" w:rsidRPr="00AE48E3" w:rsidRDefault="00AE48E3" w:rsidP="0011129C">
            <w:pPr>
              <w:spacing w:after="0" w:line="240" w:lineRule="auto"/>
              <w:rPr>
                <w:rFonts w:ascii="Arial" w:eastAsia="Times New Roman" w:hAnsi="Arial" w:cs="Arial"/>
                <w:lang w:eastAsia="fr-FR"/>
              </w:rPr>
            </w:pPr>
          </w:p>
        </w:tc>
        <w:tc>
          <w:tcPr>
            <w:tcW w:w="1275" w:type="dxa"/>
            <w:shd w:val="clear" w:color="auto" w:fill="auto"/>
            <w:vAlign w:val="center"/>
          </w:tcPr>
          <w:p w:rsidR="00AE48E3" w:rsidRPr="00AE48E3" w:rsidRDefault="00AE48E3" w:rsidP="0011129C">
            <w:pPr>
              <w:spacing w:after="0" w:line="240" w:lineRule="auto"/>
              <w:jc w:val="center"/>
              <w:rPr>
                <w:rFonts w:ascii="Arial" w:eastAsia="Times New Roman" w:hAnsi="Arial" w:cs="Arial"/>
                <w:color w:val="FFFFFF"/>
                <w:lang w:eastAsia="fr-FR"/>
              </w:rPr>
            </w:pPr>
          </w:p>
        </w:tc>
        <w:tc>
          <w:tcPr>
            <w:tcW w:w="1276" w:type="dxa"/>
            <w:shd w:val="clear" w:color="auto" w:fill="auto"/>
            <w:vAlign w:val="center"/>
          </w:tcPr>
          <w:p w:rsidR="00AE48E3" w:rsidRPr="00AE48E3" w:rsidRDefault="00AE48E3" w:rsidP="0011129C">
            <w:pPr>
              <w:spacing w:after="0" w:line="240" w:lineRule="auto"/>
              <w:jc w:val="center"/>
              <w:rPr>
                <w:rFonts w:ascii="Arial" w:eastAsia="Times New Roman" w:hAnsi="Arial" w:cs="Arial"/>
                <w:color w:val="FFFFFF"/>
                <w:lang w:eastAsia="fr-FR"/>
              </w:rPr>
            </w:pPr>
          </w:p>
        </w:tc>
        <w:tc>
          <w:tcPr>
            <w:tcW w:w="1276" w:type="dxa"/>
            <w:shd w:val="clear" w:color="auto" w:fill="auto"/>
            <w:vAlign w:val="center"/>
          </w:tcPr>
          <w:p w:rsidR="00AE48E3" w:rsidRPr="00AE48E3" w:rsidRDefault="00AE48E3" w:rsidP="0011129C">
            <w:pPr>
              <w:spacing w:after="0" w:line="240" w:lineRule="auto"/>
              <w:jc w:val="center"/>
              <w:rPr>
                <w:rFonts w:ascii="Arial" w:eastAsia="Times New Roman" w:hAnsi="Arial" w:cs="Arial"/>
                <w:color w:val="FFFFFF"/>
                <w:lang w:eastAsia="fr-FR"/>
              </w:rPr>
            </w:pPr>
          </w:p>
        </w:tc>
      </w:tr>
      <w:tr w:rsidR="00AA6FAB" w:rsidRPr="00761F49" w:rsidTr="00E42261">
        <w:trPr>
          <w:trHeight w:val="170"/>
        </w:trPr>
        <w:tc>
          <w:tcPr>
            <w:tcW w:w="10622" w:type="dxa"/>
            <w:gridSpan w:val="3"/>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rsidR="00AA6FAB" w:rsidRPr="00761F49" w:rsidRDefault="00AA6FAB" w:rsidP="00E42261">
            <w:pPr>
              <w:spacing w:before="120" w:after="120" w:line="240" w:lineRule="auto"/>
              <w:jc w:val="center"/>
              <w:rPr>
                <w:rFonts w:ascii="Arial" w:eastAsia="Times New Roman" w:hAnsi="Arial" w:cs="Arial"/>
                <w:b/>
                <w:color w:val="000000" w:themeColor="text1"/>
                <w:lang w:eastAsia="fr-FR"/>
              </w:rPr>
            </w:pPr>
            <w:r w:rsidRPr="00761F49">
              <w:rPr>
                <w:rFonts w:ascii="Arial" w:eastAsia="Times New Roman" w:hAnsi="Arial" w:cs="Arial"/>
                <w:b/>
                <w:color w:val="000000" w:themeColor="text1"/>
                <w:lang w:eastAsia="fr-FR"/>
              </w:rPr>
              <w:lastRenderedPageBreak/>
              <w:t>DE</w:t>
            </w:r>
            <w:r>
              <w:rPr>
                <w:rFonts w:ascii="Arial" w:eastAsia="Times New Roman" w:hAnsi="Arial" w:cs="Arial"/>
                <w:b/>
                <w:color w:val="000000" w:themeColor="text1"/>
                <w:lang w:eastAsia="fr-FR"/>
              </w:rPr>
              <w:t>SCRIPTIFS DES SAVOIRS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AB" w:rsidRPr="00AE48E3" w:rsidRDefault="00AA6FAB" w:rsidP="00E42261">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Pr="00AE48E3">
              <w:rPr>
                <w:rFonts w:ascii="Arial" w:eastAsia="Times New Roman" w:hAnsi="Arial" w:cs="Arial"/>
                <w:b/>
                <w:color w:val="000000" w:themeColor="text1"/>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AB" w:rsidRPr="00AE48E3" w:rsidRDefault="00AA6FAB" w:rsidP="00E42261">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Pr="00AE48E3">
              <w:rPr>
                <w:rFonts w:ascii="Arial" w:eastAsia="Times New Roman" w:hAnsi="Arial" w:cs="Arial"/>
                <w:b/>
                <w:color w:val="000000" w:themeColor="text1"/>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FAB" w:rsidRPr="00AE48E3" w:rsidRDefault="00AA6FAB" w:rsidP="00E42261">
            <w:pPr>
              <w:spacing w:before="120" w:after="120" w:line="240" w:lineRule="auto"/>
              <w:jc w:val="center"/>
              <w:rPr>
                <w:rFonts w:ascii="Arial" w:eastAsia="Times New Roman" w:hAnsi="Arial" w:cs="Arial"/>
                <w:b/>
                <w:color w:val="000000" w:themeColor="text1"/>
                <w:lang w:eastAsia="fr-FR"/>
              </w:rPr>
            </w:pPr>
            <w:r>
              <w:rPr>
                <w:rFonts w:ascii="Arial" w:eastAsia="Times New Roman" w:hAnsi="Arial" w:cs="Arial"/>
                <w:b/>
                <w:color w:val="000000" w:themeColor="text1"/>
                <w:lang w:eastAsia="fr-FR"/>
              </w:rPr>
              <w:t>DA</w:t>
            </w:r>
            <w:r w:rsidRPr="00AE48E3">
              <w:rPr>
                <w:rFonts w:ascii="Arial" w:eastAsia="Times New Roman" w:hAnsi="Arial" w:cs="Arial"/>
                <w:b/>
                <w:color w:val="000000" w:themeColor="text1"/>
                <w:lang w:eastAsia="fr-FR"/>
              </w:rPr>
              <w:t>3</w:t>
            </w:r>
          </w:p>
        </w:tc>
      </w:tr>
      <w:tr w:rsidR="00AE48E3" w:rsidRPr="00AE48E3" w:rsidTr="00B158E2">
        <w:trPr>
          <w:trHeight w:val="170"/>
        </w:trPr>
        <w:tc>
          <w:tcPr>
            <w:tcW w:w="2219" w:type="dxa"/>
            <w:tcBorders>
              <w:top w:val="single" w:sz="4" w:space="0" w:color="auto"/>
              <w:left w:val="single" w:sz="4" w:space="0" w:color="auto"/>
              <w:bottom w:val="nil"/>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p>
        </w:tc>
        <w:tc>
          <w:tcPr>
            <w:tcW w:w="889" w:type="dxa"/>
            <w:tcBorders>
              <w:top w:val="single" w:sz="4" w:space="0" w:color="auto"/>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S9.1</w:t>
            </w:r>
          </w:p>
        </w:tc>
        <w:tc>
          <w:tcPr>
            <w:tcW w:w="7514" w:type="dxa"/>
            <w:tcBorders>
              <w:top w:val="single" w:sz="4" w:space="0" w:color="auto"/>
              <w:left w:val="single" w:sz="4" w:space="0" w:color="auto"/>
              <w:right w:val="single" w:sz="4" w:space="0" w:color="auto"/>
            </w:tcBorders>
            <w:shd w:val="clear" w:color="auto" w:fill="auto"/>
            <w:vAlign w:val="center"/>
            <w:hideMark/>
          </w:tcPr>
          <w:p w:rsidR="00AE48E3" w:rsidRPr="00AE48E3" w:rsidRDefault="00AE48E3" w:rsidP="007C047A">
            <w:pPr>
              <w:spacing w:after="0" w:line="240" w:lineRule="auto"/>
              <w:rPr>
                <w:rFonts w:ascii="Arial" w:hAnsi="Arial" w:cs="Arial"/>
                <w:color w:val="FF0000"/>
              </w:rPr>
            </w:pPr>
            <w:r w:rsidRPr="00AE48E3">
              <w:rPr>
                <w:rFonts w:ascii="Arial" w:eastAsia="Times New Roman" w:hAnsi="Arial" w:cs="Arial"/>
                <w:lang w:eastAsia="fr-FR"/>
              </w:rPr>
              <w:t xml:space="preserve">Techniques de préparation et d'exploitation d’entretien professionnel </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tcBorders>
              <w:top w:val="nil"/>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000000"/>
                <w:lang w:eastAsia="fr-FR"/>
              </w:rPr>
            </w:pPr>
            <w:r w:rsidRPr="00AE48E3">
              <w:rPr>
                <w:rFonts w:ascii="Arial" w:eastAsia="Times New Roman" w:hAnsi="Arial" w:cs="Arial"/>
                <w:color w:val="000000"/>
                <w:lang w:eastAsia="fr-FR"/>
              </w:rPr>
              <w:t>S9. Conduite d’entretien</w:t>
            </w:r>
          </w:p>
        </w:tc>
        <w:tc>
          <w:tcPr>
            <w:tcW w:w="889" w:type="dxa"/>
            <w:tcBorders>
              <w:top w:val="nil"/>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S9.2</w:t>
            </w:r>
          </w:p>
        </w:tc>
        <w:tc>
          <w:tcPr>
            <w:tcW w:w="7514" w:type="dxa"/>
            <w:tcBorders>
              <w:top w:val="nil"/>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Technique de l'entretien d'accueil et d'orientation </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tcBorders>
              <w:left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S9.3</w:t>
            </w:r>
          </w:p>
        </w:tc>
        <w:tc>
          <w:tcPr>
            <w:tcW w:w="7514" w:type="dxa"/>
            <w:tcBorders>
              <w:left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Technique de l'entretien commercial </w:t>
            </w:r>
          </w:p>
        </w:tc>
        <w:tc>
          <w:tcPr>
            <w:tcW w:w="1275"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hAnsi="Arial" w:cs="Arial"/>
                <w:color w:val="FFFFFF"/>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AE48E3" w:rsidTr="00AE48E3">
        <w:trPr>
          <w:trHeight w:val="170"/>
        </w:trPr>
        <w:tc>
          <w:tcPr>
            <w:tcW w:w="2219" w:type="dxa"/>
            <w:tcBorders>
              <w:left w:val="single" w:sz="4" w:space="0" w:color="auto"/>
              <w:bottom w:val="single" w:sz="4" w:space="0" w:color="auto"/>
              <w:right w:val="single" w:sz="4" w:space="0" w:color="auto"/>
            </w:tcBorders>
            <w:vAlign w:val="center"/>
            <w:hideMark/>
          </w:tcPr>
          <w:p w:rsidR="00AE48E3" w:rsidRPr="00AE48E3"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lang w:eastAsia="fr-FR"/>
              </w:rPr>
            </w:pPr>
            <w:r w:rsidRPr="00AE48E3">
              <w:rPr>
                <w:rFonts w:ascii="Arial" w:eastAsia="Times New Roman" w:hAnsi="Arial" w:cs="Arial"/>
                <w:lang w:eastAsia="fr-FR"/>
              </w:rPr>
              <w:t>S9.4</w:t>
            </w:r>
          </w:p>
        </w:tc>
        <w:tc>
          <w:tcPr>
            <w:tcW w:w="7514" w:type="dxa"/>
            <w:tcBorders>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rPr>
                <w:rFonts w:ascii="Arial" w:eastAsia="Times New Roman" w:hAnsi="Arial" w:cs="Arial"/>
                <w:lang w:eastAsia="fr-FR"/>
              </w:rPr>
            </w:pPr>
            <w:r w:rsidRPr="00AE48E3">
              <w:rPr>
                <w:rFonts w:ascii="Arial" w:eastAsia="Times New Roman" w:hAnsi="Arial" w:cs="Arial"/>
                <w:lang w:eastAsia="fr-FR"/>
              </w:rPr>
              <w:t xml:space="preserve">Technique de l'entretien d'accueil et gestion du client sinistré </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AE48E3" w:rsidRDefault="00AE48E3" w:rsidP="0011129C">
            <w:pPr>
              <w:spacing w:after="0" w:line="240" w:lineRule="auto"/>
              <w:jc w:val="center"/>
              <w:rPr>
                <w:rFonts w:ascii="Arial" w:hAnsi="Arial" w:cs="Arial"/>
                <w:color w:val="FFFFFF"/>
              </w:rPr>
            </w:pPr>
            <w:r w:rsidRPr="00AE48E3">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AE48E3" w:rsidRDefault="00AE48E3" w:rsidP="0011129C">
            <w:pPr>
              <w:spacing w:after="0" w:line="240" w:lineRule="auto"/>
              <w:jc w:val="center"/>
              <w:rPr>
                <w:rFonts w:ascii="Arial" w:hAnsi="Arial" w:cs="Arial"/>
                <w:color w:val="000000"/>
              </w:rPr>
            </w:pPr>
            <w:r w:rsidRPr="00AE48E3">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AE48E3" w:rsidRDefault="00AE48E3" w:rsidP="0011129C">
            <w:pPr>
              <w:spacing w:after="0" w:line="240" w:lineRule="auto"/>
              <w:jc w:val="center"/>
              <w:rPr>
                <w:rFonts w:ascii="Arial" w:eastAsia="Times New Roman" w:hAnsi="Arial" w:cs="Arial"/>
                <w:color w:val="FFFFFF"/>
                <w:lang w:eastAsia="fr-FR"/>
              </w:rPr>
            </w:pPr>
            <w:r w:rsidRPr="00AE48E3">
              <w:rPr>
                <w:rFonts w:ascii="Arial" w:eastAsia="Times New Roman" w:hAnsi="Arial" w:cs="Arial"/>
                <w:color w:val="FFFFFF"/>
                <w:lang w:eastAsia="fr-FR"/>
              </w:rPr>
              <w:t>0</w:t>
            </w:r>
          </w:p>
        </w:tc>
      </w:tr>
      <w:tr w:rsidR="00AE48E3" w:rsidRPr="00761F49" w:rsidTr="00761F49">
        <w:trPr>
          <w:trHeight w:val="303"/>
        </w:trPr>
        <w:tc>
          <w:tcPr>
            <w:tcW w:w="221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E48E3" w:rsidRPr="00761F49" w:rsidRDefault="00AE48E3" w:rsidP="00A8042C">
            <w:pPr>
              <w:spacing w:after="0" w:line="240" w:lineRule="auto"/>
              <w:jc w:val="center"/>
              <w:rPr>
                <w:rFonts w:ascii="Arial" w:hAnsi="Arial" w:cs="Arial"/>
                <w:color w:val="000000"/>
              </w:rPr>
            </w:pPr>
            <w:r w:rsidRPr="00761F49">
              <w:rPr>
                <w:rFonts w:ascii="Arial" w:eastAsia="Times New Roman" w:hAnsi="Arial" w:cs="Arial"/>
                <w:lang w:eastAsia="fr-FR"/>
              </w:rPr>
              <w:t xml:space="preserve">S10. </w:t>
            </w:r>
            <w:r w:rsidR="00A8042C">
              <w:rPr>
                <w:rFonts w:ascii="Arial" w:eastAsia="Times New Roman" w:hAnsi="Arial" w:cs="Arial"/>
                <w:lang w:eastAsia="fr-FR"/>
              </w:rPr>
              <w:t>Savoirs j</w:t>
            </w:r>
            <w:r w:rsidRPr="00761F49">
              <w:rPr>
                <w:rFonts w:ascii="Arial" w:eastAsia="Times New Roman" w:hAnsi="Arial" w:cs="Arial"/>
                <w:lang w:eastAsia="fr-FR"/>
              </w:rPr>
              <w:t>uridiques</w:t>
            </w:r>
          </w:p>
        </w:tc>
        <w:tc>
          <w:tcPr>
            <w:tcW w:w="889" w:type="dxa"/>
            <w:tcBorders>
              <w:top w:val="single" w:sz="4" w:space="0" w:color="auto"/>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S10.1</w:t>
            </w:r>
          </w:p>
        </w:tc>
        <w:tc>
          <w:tcPr>
            <w:tcW w:w="7514" w:type="dxa"/>
            <w:tcBorders>
              <w:top w:val="single" w:sz="4" w:space="0" w:color="auto"/>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hAnsi="Arial" w:cs="Arial"/>
              </w:rPr>
            </w:pPr>
            <w:r w:rsidRPr="00761F49">
              <w:rPr>
                <w:rFonts w:ascii="Arial" w:hAnsi="Arial" w:cs="Arial"/>
              </w:rPr>
              <w:t>Introduction générale au droit</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hAnsi="Arial" w:cs="Arial"/>
                <w:color w:val="000000"/>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S10.2</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rPr>
              <w:t>Droit de la responsabilité</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S10.3</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Droit du contrat d'assurance</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S10.4</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Droit des successions et régimes matrimoniaux</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S10.5</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Organisation et cadre règlementaire des activités d'assurance et bancaire</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hAnsi="Arial" w:cs="Arial"/>
                <w:color w:val="FFFFFF"/>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hAnsi="Arial" w:cs="Arial"/>
                <w:color w:val="FFFFFF"/>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top w:val="nil"/>
              <w:left w:val="single" w:sz="4" w:space="0" w:color="auto"/>
              <w:bottom w:val="nil"/>
              <w:right w:val="single" w:sz="4" w:space="0" w:color="auto"/>
            </w:tcBorders>
            <w:shd w:val="clear" w:color="auto" w:fill="auto"/>
            <w:noWrap/>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S10.6</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Conventions entre assureurs</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hAnsi="Arial" w:cs="Arial"/>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761F49" w:rsidRDefault="00AE48E3" w:rsidP="0011129C">
            <w:pPr>
              <w:spacing w:after="0" w:line="240" w:lineRule="auto"/>
              <w:jc w:val="center"/>
              <w:rPr>
                <w:rFonts w:ascii="Arial" w:hAnsi="Arial" w:cs="Arial"/>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S10.7</w:t>
            </w:r>
          </w:p>
        </w:tc>
        <w:tc>
          <w:tcPr>
            <w:tcW w:w="7514" w:type="dxa"/>
            <w:tcBorders>
              <w:top w:val="nil"/>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Fondamentaux de la législation du travail</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eastAsia="Times New Roman" w:hAnsi="Arial" w:cs="Arial"/>
                <w:color w:val="000000"/>
                <w:lang w:eastAsia="fr-FR"/>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hAnsi="Arial" w:cs="Arial"/>
                <w:color w:val="FFFFFF"/>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val="restart"/>
            <w:tcBorders>
              <w:top w:val="single" w:sz="4" w:space="0" w:color="auto"/>
              <w:left w:val="single" w:sz="8" w:space="0" w:color="auto"/>
              <w:right w:val="single" w:sz="4" w:space="0" w:color="auto"/>
            </w:tcBorders>
            <w:vAlign w:val="center"/>
          </w:tcPr>
          <w:p w:rsidR="00AE48E3" w:rsidRPr="00761F49" w:rsidRDefault="00AE48E3" w:rsidP="00A8042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 xml:space="preserve">S11. </w:t>
            </w:r>
            <w:r w:rsidR="00A8042C">
              <w:rPr>
                <w:rFonts w:ascii="Arial" w:eastAsia="Times New Roman" w:hAnsi="Arial" w:cs="Arial"/>
                <w:lang w:eastAsia="fr-FR"/>
              </w:rPr>
              <w:t>Savoirs é</w:t>
            </w:r>
            <w:r w:rsidRPr="00761F49">
              <w:rPr>
                <w:rFonts w:ascii="Arial" w:eastAsia="Times New Roman" w:hAnsi="Arial" w:cs="Arial"/>
                <w:lang w:eastAsia="fr-FR"/>
              </w:rPr>
              <w:t>conomiques</w:t>
            </w:r>
          </w:p>
        </w:tc>
        <w:tc>
          <w:tcPr>
            <w:tcW w:w="889" w:type="dxa"/>
            <w:tcBorders>
              <w:top w:val="single" w:sz="4" w:space="0" w:color="auto"/>
              <w:left w:val="single" w:sz="4" w:space="0" w:color="auto"/>
              <w:bottom w:val="nil"/>
              <w:right w:val="single" w:sz="4" w:space="0" w:color="auto"/>
            </w:tcBorders>
            <w:shd w:val="clear" w:color="auto" w:fill="auto"/>
            <w:noWrap/>
            <w:vAlign w:val="center"/>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S11.1</w:t>
            </w:r>
          </w:p>
        </w:tc>
        <w:tc>
          <w:tcPr>
            <w:tcW w:w="7514" w:type="dxa"/>
            <w:tcBorders>
              <w:top w:val="single" w:sz="4" w:space="0" w:color="auto"/>
              <w:left w:val="single" w:sz="4" w:space="0" w:color="auto"/>
              <w:bottom w:val="nil"/>
              <w:right w:val="single" w:sz="4" w:space="0" w:color="auto"/>
            </w:tcBorders>
            <w:shd w:val="clear" w:color="auto" w:fill="auto"/>
            <w:vAlign w:val="center"/>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 xml:space="preserve">Contexte économique de l’activité </w:t>
            </w:r>
            <w:r w:rsidRPr="00761F49">
              <w:rPr>
                <w:rFonts w:ascii="Arial" w:hAnsi="Arial" w:cs="Arial"/>
              </w:rPr>
              <w:t>d’assurance et bancaire</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tcPr>
          <w:p w:rsidR="00AE48E3" w:rsidRPr="00761F49" w:rsidRDefault="00AE48E3" w:rsidP="0011129C">
            <w:pPr>
              <w:spacing w:after="0" w:line="240" w:lineRule="auto"/>
              <w:jc w:val="center"/>
              <w:rPr>
                <w:rFonts w:ascii="Arial" w:hAnsi="Arial" w:cs="Arial"/>
                <w:color w:val="000000"/>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tcPr>
          <w:p w:rsidR="00AE48E3" w:rsidRPr="00761F49" w:rsidRDefault="00AE48E3" w:rsidP="0011129C">
            <w:pPr>
              <w:spacing w:after="0" w:line="240" w:lineRule="auto"/>
              <w:jc w:val="center"/>
              <w:rPr>
                <w:rFonts w:ascii="Arial" w:eastAsia="Times New Roman" w:hAnsi="Arial" w:cs="Arial"/>
                <w:color w:val="000000"/>
                <w:lang w:eastAsia="fr-FR"/>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jc w:val="center"/>
              <w:rPr>
                <w:rFonts w:ascii="Arial" w:eastAsia="Times New Roman" w:hAnsi="Arial" w:cs="Arial"/>
                <w:lang w:eastAsia="fr-FR"/>
              </w:rPr>
            </w:pPr>
          </w:p>
        </w:tc>
        <w:tc>
          <w:tcPr>
            <w:tcW w:w="889" w:type="dxa"/>
            <w:tcBorders>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S11.2</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hAnsi="Arial" w:cs="Arial"/>
              </w:rPr>
            </w:pPr>
            <w:r w:rsidRPr="00761F49">
              <w:rPr>
                <w:rFonts w:ascii="Arial" w:eastAsia="Times New Roman" w:hAnsi="Arial" w:cs="Arial"/>
                <w:lang w:eastAsia="fr-FR"/>
              </w:rPr>
              <w:t>Fondamentaux de l'activité économique : circuit économique, résolution des cris</w:t>
            </w:r>
            <w:r w:rsidR="00074211">
              <w:rPr>
                <w:rFonts w:ascii="Arial" w:eastAsia="Times New Roman" w:hAnsi="Arial" w:cs="Arial"/>
                <w:lang w:eastAsia="fr-FR"/>
              </w:rPr>
              <w:t>es, rôle de l'État, innovations, etc.</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eastAsia="Times New Roman" w:hAnsi="Arial" w:cs="Arial"/>
                <w:color w:val="000000"/>
                <w:lang w:eastAsia="fr-FR"/>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S11.3</w:t>
            </w:r>
          </w:p>
        </w:tc>
        <w:tc>
          <w:tcPr>
            <w:tcW w:w="7514" w:type="dxa"/>
            <w:tcBorders>
              <w:top w:val="nil"/>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hAnsi="Arial" w:cs="Arial"/>
                <w:u w:val="single"/>
              </w:rPr>
            </w:pPr>
            <w:r w:rsidRPr="00761F49">
              <w:rPr>
                <w:rFonts w:ascii="Arial" w:eastAsia="Times New Roman" w:hAnsi="Arial" w:cs="Arial"/>
                <w:lang w:eastAsia="fr-FR"/>
              </w:rPr>
              <w:t>Fonctionnement des marchés nationaux et internationaux, création et régulation du marché européen</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eastAsia="Times New Roman" w:hAnsi="Arial" w:cs="Arial"/>
                <w:color w:val="000000"/>
                <w:lang w:eastAsia="fr-FR"/>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vAlign w:val="center"/>
            <w:hideMark/>
          </w:tcPr>
          <w:p w:rsidR="00AE48E3" w:rsidRPr="00761F49" w:rsidRDefault="00AE48E3" w:rsidP="0011129C">
            <w:pPr>
              <w:spacing w:after="0" w:line="240" w:lineRule="auto"/>
              <w:rPr>
                <w:rFonts w:ascii="Arial" w:eastAsia="Times New Roman" w:hAnsi="Arial" w:cs="Arial"/>
                <w:lang w:eastAsia="fr-FR"/>
              </w:rPr>
            </w:pPr>
          </w:p>
        </w:tc>
        <w:tc>
          <w:tcPr>
            <w:tcW w:w="889" w:type="dxa"/>
            <w:tcBorders>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S11.4</w:t>
            </w:r>
          </w:p>
        </w:tc>
        <w:tc>
          <w:tcPr>
            <w:tcW w:w="7514" w:type="dxa"/>
            <w:tcBorders>
              <w:top w:val="nil"/>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 xml:space="preserve">Marchés monétaires et financiers </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AE48E3" w:rsidRPr="00761F49" w:rsidRDefault="00AE48E3" w:rsidP="0011129C">
            <w:pPr>
              <w:spacing w:after="0" w:line="240" w:lineRule="auto"/>
              <w:jc w:val="center"/>
              <w:rPr>
                <w:rFonts w:ascii="Arial" w:hAnsi="Arial" w:cs="Arial"/>
                <w:color w:val="000000"/>
              </w:rPr>
            </w:pPr>
            <w:r w:rsidRPr="00761F49">
              <w:rPr>
                <w:rFonts w:ascii="Arial" w:eastAsia="Times New Roman" w:hAnsi="Arial" w:cs="Arial"/>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val="restart"/>
            <w:tcBorders>
              <w:left w:val="single" w:sz="8" w:space="0" w:color="auto"/>
              <w:right w:val="single" w:sz="4" w:space="0" w:color="auto"/>
            </w:tcBorders>
            <w:vAlign w:val="center"/>
            <w:hideMark/>
          </w:tcPr>
          <w:p w:rsidR="00AE48E3" w:rsidRPr="00761F49" w:rsidRDefault="00AE48E3" w:rsidP="0011129C">
            <w:pPr>
              <w:spacing w:after="0" w:line="240" w:lineRule="auto"/>
              <w:jc w:val="center"/>
              <w:rPr>
                <w:rFonts w:ascii="Arial" w:eastAsia="Times New Roman" w:hAnsi="Arial" w:cs="Arial"/>
                <w:color w:val="000000"/>
                <w:lang w:eastAsia="fr-FR"/>
              </w:rPr>
            </w:pPr>
            <w:r w:rsidRPr="00761F49">
              <w:rPr>
                <w:rFonts w:ascii="Arial" w:eastAsia="Times New Roman" w:hAnsi="Arial" w:cs="Arial"/>
                <w:color w:val="000000"/>
                <w:lang w:eastAsia="fr-FR"/>
              </w:rPr>
              <w:t>S12. Management</w:t>
            </w:r>
          </w:p>
        </w:tc>
        <w:tc>
          <w:tcPr>
            <w:tcW w:w="889" w:type="dxa"/>
            <w:tcBorders>
              <w:top w:val="single" w:sz="4" w:space="0" w:color="auto"/>
              <w:left w:val="single" w:sz="4" w:space="0" w:color="auto"/>
              <w:bottom w:val="nil"/>
              <w:right w:val="nil"/>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S12.1</w:t>
            </w:r>
          </w:p>
        </w:tc>
        <w:tc>
          <w:tcPr>
            <w:tcW w:w="7514" w:type="dxa"/>
            <w:tcBorders>
              <w:top w:val="single" w:sz="4" w:space="0" w:color="auto"/>
              <w:left w:val="single" w:sz="8"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Valeur ajoutée et chaîne de valeur dans l'assurance, entreprises de la filière de l'assurance</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jc w:val="center"/>
              <w:rPr>
                <w:rFonts w:ascii="Arial" w:eastAsia="Times New Roman" w:hAnsi="Arial" w:cs="Arial"/>
                <w:color w:val="000000"/>
                <w:lang w:eastAsia="fr-FR"/>
              </w:rPr>
            </w:pPr>
          </w:p>
        </w:tc>
        <w:tc>
          <w:tcPr>
            <w:tcW w:w="889" w:type="dxa"/>
            <w:tcBorders>
              <w:top w:val="nil"/>
              <w:left w:val="single" w:sz="4"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S12.2</w:t>
            </w:r>
          </w:p>
        </w:tc>
        <w:tc>
          <w:tcPr>
            <w:tcW w:w="7514" w:type="dxa"/>
            <w:tcBorders>
              <w:top w:val="nil"/>
              <w:left w:val="single" w:sz="8"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Organisation des entreprises de la filière</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S12.3</w:t>
            </w:r>
          </w:p>
        </w:tc>
        <w:tc>
          <w:tcPr>
            <w:tcW w:w="7514" w:type="dxa"/>
            <w:tcBorders>
              <w:top w:val="nil"/>
              <w:left w:val="single" w:sz="8"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 xml:space="preserve">Stratégies des entreprises de la filière </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hAnsi="Arial" w:cs="Arial"/>
                <w:color w:val="FFFFFF"/>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S12.4</w:t>
            </w:r>
          </w:p>
        </w:tc>
        <w:tc>
          <w:tcPr>
            <w:tcW w:w="7514" w:type="dxa"/>
            <w:tcBorders>
              <w:top w:val="nil"/>
              <w:left w:val="single" w:sz="8"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Processus de production, innovations organisationnelles</w:t>
            </w:r>
            <w:r w:rsidRPr="00761F49">
              <w:rPr>
                <w:rFonts w:ascii="Arial" w:eastAsia="Times New Roman" w:hAnsi="Arial" w:cs="Arial"/>
                <w:strike/>
                <w:lang w:eastAsia="fr-FR"/>
              </w:rPr>
              <w:t xml:space="preserve">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hAnsi="Arial" w:cs="Arial"/>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hAnsi="Arial" w:cs="Arial"/>
              </w:rPr>
            </w:pPr>
            <w:r w:rsidRPr="00761F49">
              <w:rPr>
                <w:rFonts w:ascii="Arial" w:eastAsia="Times New Roman" w:hAnsi="Arial" w:cs="Arial"/>
                <w:color w:val="000000"/>
                <w:lang w:eastAsia="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S12.5</w:t>
            </w:r>
          </w:p>
        </w:tc>
        <w:tc>
          <w:tcPr>
            <w:tcW w:w="7514" w:type="dxa"/>
            <w:tcBorders>
              <w:top w:val="nil"/>
              <w:left w:val="single" w:sz="8"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Contexte commercial et managérial de l'entreprise de la filière de l’assurance</w:t>
            </w:r>
            <w:r w:rsidRPr="00761F49">
              <w:rPr>
                <w:rFonts w:ascii="Arial" w:eastAsia="Times New Roman" w:hAnsi="Arial" w:cs="Arial"/>
                <w:color w:val="FF0000"/>
                <w:lang w:eastAsia="fr-FR"/>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hAnsi="Arial" w:cs="Arial"/>
                <w:color w:val="000000"/>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right w:val="single" w:sz="4" w:space="0" w:color="auto"/>
            </w:tcBorders>
            <w:vAlign w:val="center"/>
            <w:hideMark/>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S12.6</w:t>
            </w:r>
          </w:p>
        </w:tc>
        <w:tc>
          <w:tcPr>
            <w:tcW w:w="7514" w:type="dxa"/>
            <w:tcBorders>
              <w:top w:val="nil"/>
              <w:left w:val="single" w:sz="8" w:space="0" w:color="auto"/>
              <w:bottom w:val="nil"/>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 xml:space="preserve">Positionnement de l'entreprise sur le marché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eastAsia="Times New Roman" w:hAnsi="Arial" w:cs="Arial"/>
                <w:lang w:eastAsia="fr-FR"/>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tcBorders>
              <w:left w:val="single" w:sz="8"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top w:val="nil"/>
              <w:left w:val="single" w:sz="4" w:space="0" w:color="auto"/>
              <w:bottom w:val="single" w:sz="4" w:space="0" w:color="auto"/>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S12.7</w:t>
            </w:r>
          </w:p>
        </w:tc>
        <w:tc>
          <w:tcPr>
            <w:tcW w:w="7514" w:type="dxa"/>
            <w:tcBorders>
              <w:top w:val="nil"/>
              <w:left w:val="single" w:sz="8" w:space="0" w:color="auto"/>
              <w:bottom w:val="single" w:sz="4" w:space="0" w:color="auto"/>
              <w:right w:val="nil"/>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eastAsia="Times New Roman" w:hAnsi="Arial" w:cs="Arial"/>
                <w:lang w:eastAsia="fr-FR"/>
              </w:rPr>
              <w:t>Fondamentaux du marketing</w:t>
            </w:r>
          </w:p>
        </w:tc>
        <w:tc>
          <w:tcPr>
            <w:tcW w:w="127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3</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E48E3" w:rsidRPr="00761F49" w:rsidRDefault="00AE48E3" w:rsidP="0011129C">
            <w:pPr>
              <w:spacing w:after="0" w:line="240" w:lineRule="auto"/>
              <w:jc w:val="center"/>
              <w:rPr>
                <w:rFonts w:ascii="Arial" w:hAnsi="Arial" w:cs="Arial"/>
              </w:rPr>
            </w:pPr>
            <w:r w:rsidRPr="00761F49">
              <w:rPr>
                <w:rFonts w:ascii="Arial" w:eastAsia="Times New Roman" w:hAnsi="Arial" w:cs="Arial"/>
                <w:lang w:eastAsia="fr-F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eastAsia="Times New Roman" w:hAnsi="Arial" w:cs="Arial"/>
                <w:color w:val="FFFFFF"/>
                <w:lang w:eastAsia="fr-FR"/>
              </w:rPr>
              <w:t>0</w:t>
            </w:r>
          </w:p>
        </w:tc>
      </w:tr>
      <w:tr w:rsidR="00AE48E3" w:rsidRPr="00761F49" w:rsidTr="00761F49">
        <w:trPr>
          <w:trHeight w:val="170"/>
        </w:trPr>
        <w:tc>
          <w:tcPr>
            <w:tcW w:w="2219" w:type="dxa"/>
            <w:vMerge w:val="restart"/>
            <w:tcBorders>
              <w:top w:val="single" w:sz="4" w:space="0" w:color="auto"/>
              <w:left w:val="single" w:sz="4" w:space="0" w:color="auto"/>
              <w:right w:val="single" w:sz="4" w:space="0" w:color="auto"/>
            </w:tcBorders>
            <w:vAlign w:val="center"/>
          </w:tcPr>
          <w:p w:rsidR="00AE48E3" w:rsidRPr="00761F49" w:rsidRDefault="00AE48E3" w:rsidP="00A8042C">
            <w:pPr>
              <w:spacing w:after="0" w:line="240" w:lineRule="auto"/>
              <w:jc w:val="center"/>
              <w:rPr>
                <w:rFonts w:ascii="Arial" w:eastAsia="Times New Roman" w:hAnsi="Arial" w:cs="Arial"/>
                <w:color w:val="000000"/>
                <w:lang w:eastAsia="fr-FR"/>
              </w:rPr>
            </w:pPr>
            <w:r w:rsidRPr="00761F49">
              <w:rPr>
                <w:rFonts w:ascii="Arial" w:eastAsia="Times New Roman" w:hAnsi="Arial" w:cs="Arial"/>
                <w:color w:val="000000"/>
                <w:lang w:eastAsia="fr-FR"/>
              </w:rPr>
              <w:t xml:space="preserve">S13. </w:t>
            </w:r>
            <w:r w:rsidR="00A8042C">
              <w:rPr>
                <w:rFonts w:ascii="Arial" w:eastAsia="Times New Roman" w:hAnsi="Arial" w:cs="Arial"/>
                <w:color w:val="000000"/>
                <w:lang w:eastAsia="fr-FR"/>
              </w:rPr>
              <w:t>Savoirs n</w:t>
            </w:r>
            <w:r w:rsidRPr="00761F49">
              <w:rPr>
                <w:rFonts w:ascii="Arial" w:eastAsia="Times New Roman" w:hAnsi="Arial" w:cs="Arial"/>
                <w:color w:val="000000"/>
                <w:lang w:eastAsia="fr-FR"/>
              </w:rPr>
              <w:t>umériques et technologiques</w:t>
            </w:r>
          </w:p>
        </w:tc>
        <w:tc>
          <w:tcPr>
            <w:tcW w:w="889" w:type="dxa"/>
            <w:tcBorders>
              <w:top w:val="single" w:sz="4" w:space="0" w:color="auto"/>
              <w:left w:val="single" w:sz="4" w:space="0" w:color="auto"/>
              <w:right w:val="single" w:sz="4" w:space="0" w:color="auto"/>
            </w:tcBorders>
            <w:shd w:val="clear" w:color="auto" w:fill="auto"/>
            <w:noWrap/>
            <w:vAlign w:val="center"/>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S13.1</w:t>
            </w:r>
          </w:p>
        </w:tc>
        <w:tc>
          <w:tcPr>
            <w:tcW w:w="7514" w:type="dxa"/>
            <w:tcBorders>
              <w:top w:val="single" w:sz="4" w:space="0" w:color="auto"/>
              <w:left w:val="single" w:sz="4" w:space="0" w:color="auto"/>
              <w:right w:val="single" w:sz="4" w:space="0" w:color="auto"/>
            </w:tcBorders>
            <w:shd w:val="clear" w:color="auto" w:fill="auto"/>
            <w:vAlign w:val="center"/>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 xml:space="preserve">Outils numériques d'information, de communication, d'organisation, de collaboration : usage, intérêts, risques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r>
      <w:tr w:rsidR="00AE48E3" w:rsidRPr="00761F49" w:rsidTr="00761F49">
        <w:trPr>
          <w:trHeight w:val="170"/>
        </w:trPr>
        <w:tc>
          <w:tcPr>
            <w:tcW w:w="2219" w:type="dxa"/>
            <w:vMerge/>
            <w:tcBorders>
              <w:left w:val="single" w:sz="4" w:space="0" w:color="auto"/>
              <w:right w:val="single" w:sz="4" w:space="0" w:color="auto"/>
            </w:tcBorders>
            <w:shd w:val="clear" w:color="auto" w:fill="auto"/>
            <w:vAlign w:val="center"/>
          </w:tcPr>
          <w:p w:rsidR="00AE48E3" w:rsidRPr="00761F49" w:rsidRDefault="00AE48E3" w:rsidP="0011129C">
            <w:pPr>
              <w:spacing w:after="0" w:line="240" w:lineRule="auto"/>
              <w:jc w:val="center"/>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noWrap/>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S13.2</w:t>
            </w:r>
          </w:p>
        </w:tc>
        <w:tc>
          <w:tcPr>
            <w:tcW w:w="7514" w:type="dxa"/>
            <w:tcBorders>
              <w:left w:val="single" w:sz="4" w:space="0" w:color="auto"/>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Organisation du système d'information, bases de données</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rPr>
              <w:t>2</w:t>
            </w:r>
          </w:p>
        </w:tc>
      </w:tr>
      <w:tr w:rsidR="00AE48E3" w:rsidRPr="00761F49" w:rsidTr="00761F49">
        <w:trPr>
          <w:trHeight w:val="236"/>
        </w:trPr>
        <w:tc>
          <w:tcPr>
            <w:tcW w:w="2219" w:type="dxa"/>
            <w:vMerge/>
            <w:tcBorders>
              <w:left w:val="single" w:sz="4" w:space="0" w:color="auto"/>
              <w:right w:val="single" w:sz="4" w:space="0" w:color="auto"/>
            </w:tcBorders>
            <w:vAlign w:val="center"/>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right w:val="single" w:sz="4" w:space="0" w:color="auto"/>
            </w:tcBorders>
            <w:shd w:val="clear" w:color="auto" w:fill="auto"/>
            <w:noWrap/>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S13.3</w:t>
            </w:r>
          </w:p>
        </w:tc>
        <w:tc>
          <w:tcPr>
            <w:tcW w:w="7514" w:type="dxa"/>
            <w:tcBorders>
              <w:left w:val="single" w:sz="4" w:space="0" w:color="auto"/>
              <w:bottom w:val="nil"/>
              <w:right w:val="single" w:sz="4" w:space="0" w:color="auto"/>
            </w:tcBorders>
            <w:shd w:val="clear" w:color="auto" w:fill="auto"/>
            <w:vAlign w:val="center"/>
            <w:hideMark/>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 xml:space="preserve">Procédures de l'entreprise : sécurité, confidentialité des données, accès au système d’information (SI) procédures appliquées au matériel nomade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hideMark/>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r>
      <w:tr w:rsidR="00AE48E3" w:rsidRPr="00761F49" w:rsidTr="00761F49">
        <w:trPr>
          <w:trHeight w:val="236"/>
        </w:trPr>
        <w:tc>
          <w:tcPr>
            <w:tcW w:w="2219" w:type="dxa"/>
            <w:vMerge/>
            <w:tcBorders>
              <w:left w:val="single" w:sz="4" w:space="0" w:color="auto"/>
              <w:bottom w:val="single" w:sz="4" w:space="0" w:color="auto"/>
              <w:right w:val="single" w:sz="4" w:space="0" w:color="auto"/>
            </w:tcBorders>
            <w:vAlign w:val="center"/>
          </w:tcPr>
          <w:p w:rsidR="00AE48E3" w:rsidRPr="00761F49" w:rsidRDefault="00AE48E3" w:rsidP="0011129C">
            <w:pPr>
              <w:spacing w:after="0" w:line="240" w:lineRule="auto"/>
              <w:rPr>
                <w:rFonts w:ascii="Arial" w:eastAsia="Times New Roman" w:hAnsi="Arial" w:cs="Arial"/>
                <w:color w:val="000000"/>
                <w:lang w:eastAsia="fr-FR"/>
              </w:rPr>
            </w:pPr>
          </w:p>
        </w:tc>
        <w:tc>
          <w:tcPr>
            <w:tcW w:w="889" w:type="dxa"/>
            <w:tcBorders>
              <w:left w:val="single" w:sz="4" w:space="0" w:color="auto"/>
              <w:bottom w:val="single" w:sz="4" w:space="0" w:color="auto"/>
              <w:right w:val="single" w:sz="4" w:space="0" w:color="auto"/>
            </w:tcBorders>
            <w:shd w:val="clear" w:color="auto" w:fill="auto"/>
            <w:noWrap/>
            <w:vAlign w:val="center"/>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S13.4</w:t>
            </w:r>
          </w:p>
        </w:tc>
        <w:tc>
          <w:tcPr>
            <w:tcW w:w="7514" w:type="dxa"/>
            <w:tcBorders>
              <w:top w:val="nil"/>
              <w:left w:val="single" w:sz="4" w:space="0" w:color="auto"/>
              <w:bottom w:val="single" w:sz="4" w:space="0" w:color="auto"/>
              <w:right w:val="single" w:sz="4" w:space="0" w:color="auto"/>
            </w:tcBorders>
            <w:shd w:val="clear" w:color="auto" w:fill="auto"/>
            <w:vAlign w:val="center"/>
          </w:tcPr>
          <w:p w:rsidR="00AE48E3" w:rsidRPr="00761F49" w:rsidRDefault="00AE48E3" w:rsidP="0011129C">
            <w:pPr>
              <w:spacing w:after="0" w:line="240" w:lineRule="auto"/>
              <w:rPr>
                <w:rFonts w:ascii="Arial" w:eastAsia="Times New Roman" w:hAnsi="Arial" w:cs="Arial"/>
                <w:lang w:eastAsia="fr-FR"/>
              </w:rPr>
            </w:pPr>
            <w:r w:rsidRPr="00761F49">
              <w:rPr>
                <w:rFonts w:ascii="Arial" w:hAnsi="Arial" w:cs="Arial"/>
                <w:color w:val="000000"/>
              </w:rPr>
              <w:t>Fonctionnalités et modes opératoires des systèmes d'information, télécommunication et des applications de l’assureur :</w:t>
            </w:r>
          </w:p>
        </w:tc>
        <w:tc>
          <w:tcPr>
            <w:tcW w:w="1275" w:type="dxa"/>
            <w:tcBorders>
              <w:top w:val="single" w:sz="4" w:space="0" w:color="auto"/>
              <w:left w:val="single" w:sz="4" w:space="0" w:color="auto"/>
              <w:bottom w:val="single" w:sz="4" w:space="0" w:color="auto"/>
              <w:right w:val="single" w:sz="4" w:space="0" w:color="auto"/>
            </w:tcBorders>
            <w:shd w:val="clear" w:color="000000" w:fill="60497A"/>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c>
          <w:tcPr>
            <w:tcW w:w="1276" w:type="dxa"/>
            <w:tcBorders>
              <w:top w:val="single" w:sz="4" w:space="0" w:color="auto"/>
              <w:left w:val="single" w:sz="4" w:space="0" w:color="auto"/>
              <w:bottom w:val="single" w:sz="4" w:space="0" w:color="auto"/>
              <w:right w:val="single" w:sz="4" w:space="0" w:color="auto"/>
            </w:tcBorders>
            <w:shd w:val="clear" w:color="000000" w:fill="60497A"/>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3</w:t>
            </w:r>
          </w:p>
        </w:tc>
        <w:tc>
          <w:tcPr>
            <w:tcW w:w="1276" w:type="dxa"/>
            <w:tcBorders>
              <w:top w:val="single" w:sz="4" w:space="0" w:color="auto"/>
              <w:left w:val="single" w:sz="4" w:space="0" w:color="auto"/>
              <w:bottom w:val="single" w:sz="4" w:space="0" w:color="auto"/>
              <w:right w:val="single" w:sz="4" w:space="0" w:color="auto"/>
            </w:tcBorders>
            <w:shd w:val="clear" w:color="000000" w:fill="403151"/>
            <w:vAlign w:val="center"/>
          </w:tcPr>
          <w:p w:rsidR="00AE48E3" w:rsidRPr="00761F49" w:rsidRDefault="00AE48E3" w:rsidP="0011129C">
            <w:pPr>
              <w:spacing w:after="0" w:line="240" w:lineRule="auto"/>
              <w:jc w:val="center"/>
              <w:rPr>
                <w:rFonts w:ascii="Arial" w:eastAsia="Times New Roman" w:hAnsi="Arial" w:cs="Arial"/>
                <w:color w:val="FFFFFF"/>
                <w:lang w:eastAsia="fr-FR"/>
              </w:rPr>
            </w:pPr>
            <w:r w:rsidRPr="00761F49">
              <w:rPr>
                <w:rFonts w:ascii="Arial" w:hAnsi="Arial" w:cs="Arial"/>
                <w:color w:val="FFFFFF"/>
              </w:rPr>
              <w:t>4</w:t>
            </w:r>
          </w:p>
        </w:tc>
      </w:tr>
    </w:tbl>
    <w:p w:rsidR="00AE48E3" w:rsidRDefault="00AE48E3" w:rsidP="00AE48E3">
      <w:pPr>
        <w:sectPr w:rsidR="00AE48E3" w:rsidSect="0011129C">
          <w:pgSz w:w="16838" w:h="11906" w:orient="landscape"/>
          <w:pgMar w:top="709" w:right="1440" w:bottom="851" w:left="1440" w:header="284" w:footer="511" w:gutter="0"/>
          <w:cols w:space="708"/>
          <w:docGrid w:linePitch="360"/>
        </w:sectPr>
      </w:pPr>
    </w:p>
    <w:p w:rsidR="008035EE" w:rsidRDefault="008035EE" w:rsidP="00757A35">
      <w:pPr>
        <w:jc w:val="center"/>
        <w:rPr>
          <w:rFonts w:ascii="Arial" w:hAnsi="Arial" w:cs="Arial"/>
          <w:b/>
          <w:sz w:val="32"/>
          <w:szCs w:val="32"/>
        </w:rPr>
      </w:pPr>
    </w:p>
    <w:p w:rsidR="008035EE" w:rsidRDefault="008035EE" w:rsidP="00757A35">
      <w:pPr>
        <w:jc w:val="center"/>
        <w:rPr>
          <w:rFonts w:ascii="Arial" w:hAnsi="Arial" w:cs="Arial"/>
          <w:b/>
          <w:sz w:val="32"/>
          <w:szCs w:val="32"/>
        </w:rPr>
      </w:pPr>
    </w:p>
    <w:p w:rsidR="008035EE" w:rsidRDefault="008035EE" w:rsidP="00757A35">
      <w:pPr>
        <w:jc w:val="center"/>
        <w:rPr>
          <w:rFonts w:ascii="Arial" w:hAnsi="Arial" w:cs="Arial"/>
          <w:b/>
          <w:sz w:val="32"/>
          <w:szCs w:val="32"/>
        </w:rPr>
      </w:pPr>
    </w:p>
    <w:p w:rsidR="008035EE" w:rsidRDefault="008035EE" w:rsidP="00757A35">
      <w:pPr>
        <w:jc w:val="center"/>
        <w:rPr>
          <w:rFonts w:ascii="Arial" w:hAnsi="Arial" w:cs="Arial"/>
          <w:b/>
          <w:sz w:val="32"/>
          <w:szCs w:val="32"/>
        </w:rPr>
      </w:pPr>
    </w:p>
    <w:p w:rsidR="008035EE" w:rsidRDefault="008035EE" w:rsidP="00757A35">
      <w:pPr>
        <w:jc w:val="center"/>
        <w:rPr>
          <w:rFonts w:ascii="Arial" w:hAnsi="Arial" w:cs="Arial"/>
          <w:b/>
          <w:sz w:val="32"/>
          <w:szCs w:val="32"/>
        </w:rPr>
      </w:pPr>
    </w:p>
    <w:p w:rsidR="008035EE" w:rsidRDefault="008035EE" w:rsidP="00757A35">
      <w:pPr>
        <w:jc w:val="center"/>
        <w:rPr>
          <w:rFonts w:ascii="Arial" w:hAnsi="Arial" w:cs="Arial"/>
          <w:b/>
          <w:sz w:val="32"/>
          <w:szCs w:val="32"/>
        </w:rPr>
      </w:pPr>
    </w:p>
    <w:p w:rsidR="008035EE" w:rsidRDefault="008035EE" w:rsidP="00757A35">
      <w:pPr>
        <w:jc w:val="center"/>
        <w:rPr>
          <w:rFonts w:ascii="Arial" w:hAnsi="Arial" w:cs="Arial"/>
          <w:b/>
          <w:sz w:val="32"/>
          <w:szCs w:val="32"/>
        </w:rPr>
      </w:pPr>
    </w:p>
    <w:p w:rsidR="006C18C2" w:rsidRPr="007616E1" w:rsidRDefault="006C18C2" w:rsidP="00757A35">
      <w:pPr>
        <w:jc w:val="center"/>
        <w:rPr>
          <w:rFonts w:ascii="Arial" w:hAnsi="Arial" w:cs="Arial"/>
          <w:b/>
          <w:sz w:val="32"/>
          <w:szCs w:val="32"/>
        </w:rPr>
      </w:pPr>
      <w:r w:rsidRPr="007616E1">
        <w:rPr>
          <w:rFonts w:ascii="Arial" w:hAnsi="Arial" w:cs="Arial"/>
          <w:b/>
          <w:sz w:val="32"/>
          <w:szCs w:val="32"/>
        </w:rPr>
        <w:t>ANNEXE II</w:t>
      </w:r>
    </w:p>
    <w:p w:rsidR="0003323F" w:rsidRDefault="00F964CB" w:rsidP="00757A35">
      <w:pPr>
        <w:jc w:val="center"/>
        <w:rPr>
          <w:rFonts w:ascii="Arial" w:hAnsi="Arial" w:cs="Arial"/>
          <w:b/>
          <w:sz w:val="32"/>
          <w:szCs w:val="32"/>
        </w:rPr>
      </w:pPr>
      <w:r w:rsidRPr="007616E1">
        <w:rPr>
          <w:rFonts w:ascii="Arial" w:hAnsi="Arial" w:cs="Arial"/>
          <w:b/>
          <w:sz w:val="32"/>
          <w:szCs w:val="32"/>
        </w:rPr>
        <w:t>MODALIT</w:t>
      </w:r>
      <w:r w:rsidR="0001279D">
        <w:rPr>
          <w:rFonts w:ascii="Arial" w:hAnsi="Arial" w:cs="Arial"/>
          <w:b/>
          <w:sz w:val="32"/>
          <w:szCs w:val="32"/>
        </w:rPr>
        <w:t>É</w:t>
      </w:r>
      <w:r w:rsidRPr="007616E1">
        <w:rPr>
          <w:rFonts w:ascii="Arial" w:hAnsi="Arial" w:cs="Arial"/>
          <w:b/>
          <w:sz w:val="32"/>
          <w:szCs w:val="32"/>
        </w:rPr>
        <w:t>S DE CERTIFICATION</w:t>
      </w:r>
    </w:p>
    <w:p w:rsidR="00EE608D" w:rsidRPr="0067553B" w:rsidRDefault="00624D7F" w:rsidP="00F964CB">
      <w:pPr>
        <w:jc w:val="center"/>
        <w:rPr>
          <w:rFonts w:ascii="Arial" w:eastAsia="Arial" w:hAnsi="Arial" w:cs="Arial"/>
        </w:rPr>
      </w:pPr>
      <w:r>
        <w:br w:type="page"/>
      </w:r>
    </w:p>
    <w:p w:rsidR="007616E1" w:rsidRDefault="009A76A8" w:rsidP="009A76A8">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88517D">
        <w:rPr>
          <w:rFonts w:ascii="Arial" w:hAnsi="Arial" w:cs="Arial"/>
          <w:b/>
          <w:sz w:val="24"/>
          <w:szCs w:val="24"/>
        </w:rPr>
        <w:lastRenderedPageBreak/>
        <w:t xml:space="preserve">ANNEXE </w:t>
      </w:r>
      <w:r w:rsidR="007616E1">
        <w:rPr>
          <w:rFonts w:ascii="Arial" w:hAnsi="Arial" w:cs="Arial"/>
          <w:b/>
          <w:sz w:val="24"/>
          <w:szCs w:val="24"/>
        </w:rPr>
        <w:t xml:space="preserve">II </w:t>
      </w:r>
    </w:p>
    <w:p w:rsidR="000C6273" w:rsidRDefault="007616E1" w:rsidP="009A76A8">
      <w:pPr>
        <w:pBdr>
          <w:top w:val="single" w:sz="4" w:space="1" w:color="auto"/>
          <w:left w:val="single" w:sz="4" w:space="4" w:color="auto"/>
          <w:bottom w:val="single" w:sz="4" w:space="1" w:color="auto"/>
          <w:right w:val="single" w:sz="4" w:space="4" w:color="auto"/>
        </w:pBdr>
        <w:spacing w:after="0"/>
        <w:jc w:val="center"/>
        <w:rPr>
          <w:rFonts w:ascii="Arial-BoldMT" w:hAnsi="Arial-BoldMT" w:cs="Arial-BoldMT"/>
          <w:b/>
          <w:bCs/>
          <w:sz w:val="24"/>
          <w:szCs w:val="24"/>
        </w:rPr>
      </w:pPr>
      <w:r>
        <w:rPr>
          <w:rFonts w:ascii="Arial" w:hAnsi="Arial" w:cs="Arial"/>
          <w:b/>
          <w:sz w:val="24"/>
          <w:szCs w:val="24"/>
        </w:rPr>
        <w:t xml:space="preserve">A </w:t>
      </w:r>
      <w:r w:rsidR="009A76A8">
        <w:rPr>
          <w:rFonts w:ascii="Arial" w:hAnsi="Arial" w:cs="Arial"/>
          <w:b/>
          <w:sz w:val="24"/>
          <w:szCs w:val="24"/>
        </w:rPr>
        <w:t xml:space="preserve">– </w:t>
      </w:r>
      <w:r w:rsidR="00F964CB">
        <w:rPr>
          <w:rFonts w:ascii="Arial" w:hAnsi="Arial" w:cs="Arial"/>
          <w:b/>
          <w:sz w:val="24"/>
          <w:szCs w:val="24"/>
        </w:rPr>
        <w:t xml:space="preserve">DESCRIPTION DES </w:t>
      </w:r>
      <w:r w:rsidR="009A76A8">
        <w:rPr>
          <w:rFonts w:ascii="Arial-BoldMT" w:hAnsi="Arial-BoldMT" w:cs="Arial-BoldMT"/>
          <w:b/>
          <w:bCs/>
          <w:sz w:val="24"/>
          <w:szCs w:val="24"/>
        </w:rPr>
        <w:t>UNITÉS CONSTITUTIVES DU DIPLÔME</w:t>
      </w:r>
    </w:p>
    <w:p w:rsidR="00A46B45" w:rsidRDefault="00A46B45" w:rsidP="000C6273">
      <w:pPr>
        <w:autoSpaceDE w:val="0"/>
        <w:autoSpaceDN w:val="0"/>
        <w:adjustRightInd w:val="0"/>
        <w:spacing w:after="0" w:line="240" w:lineRule="auto"/>
        <w:rPr>
          <w:rFonts w:ascii="Arial-BoldMT" w:hAnsi="Arial-BoldMT" w:cs="Arial-BoldMT"/>
          <w:b/>
          <w:bCs/>
          <w:sz w:val="24"/>
          <w:szCs w:val="24"/>
        </w:rPr>
      </w:pPr>
    </w:p>
    <w:p w:rsidR="00F964CB" w:rsidRPr="00BC0BF6" w:rsidRDefault="00BC0BF6" w:rsidP="006D60E1">
      <w:pPr>
        <w:autoSpaceDE w:val="0"/>
        <w:autoSpaceDN w:val="0"/>
        <w:adjustRightInd w:val="0"/>
        <w:spacing w:after="0" w:line="240" w:lineRule="auto"/>
        <w:jc w:val="center"/>
        <w:rPr>
          <w:rFonts w:ascii="Arial" w:hAnsi="Arial" w:cs="Arial"/>
          <w:b/>
          <w:bCs/>
        </w:rPr>
      </w:pPr>
      <w:r w:rsidRPr="00BC0BF6">
        <w:rPr>
          <w:rFonts w:ascii="Arial" w:hAnsi="Arial" w:cs="Arial"/>
          <w:b/>
          <w:bCs/>
        </w:rPr>
        <w:t>Présentation générale des unités constitutives du diplôme</w:t>
      </w:r>
    </w:p>
    <w:p w:rsidR="00382A50" w:rsidRDefault="00382A50" w:rsidP="000C6273">
      <w:pPr>
        <w:autoSpaceDE w:val="0"/>
        <w:autoSpaceDN w:val="0"/>
        <w:adjustRightInd w:val="0"/>
        <w:spacing w:after="0" w:line="240" w:lineRule="auto"/>
        <w:rPr>
          <w:rFonts w:ascii="Arial-BoldMT" w:hAnsi="Arial-BoldMT" w:cs="Arial-BoldMT"/>
          <w:bCs/>
          <w:sz w:val="24"/>
          <w:szCs w:val="24"/>
        </w:rPr>
      </w:pPr>
    </w:p>
    <w:p w:rsidR="00BC0BF6" w:rsidRPr="00681EA4" w:rsidRDefault="00BC0BF6" w:rsidP="000C6273">
      <w:pPr>
        <w:autoSpaceDE w:val="0"/>
        <w:autoSpaceDN w:val="0"/>
        <w:adjustRightInd w:val="0"/>
        <w:spacing w:after="0" w:line="240" w:lineRule="auto"/>
        <w:rPr>
          <w:rFonts w:ascii="Arial" w:hAnsi="Arial" w:cs="Arial"/>
          <w:b/>
          <w:bCs/>
          <w:u w:val="single"/>
        </w:rPr>
      </w:pPr>
      <w:r w:rsidRPr="00681EA4">
        <w:rPr>
          <w:rFonts w:ascii="Arial" w:hAnsi="Arial" w:cs="Arial"/>
          <w:b/>
          <w:bCs/>
          <w:u w:val="single"/>
        </w:rPr>
        <w:t>Unités générales</w:t>
      </w:r>
    </w:p>
    <w:p w:rsidR="00BC0BF6" w:rsidRPr="00BC0BF6" w:rsidRDefault="00BC0BF6" w:rsidP="000C6273">
      <w:pPr>
        <w:autoSpaceDE w:val="0"/>
        <w:autoSpaceDN w:val="0"/>
        <w:adjustRightInd w:val="0"/>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0"/>
        <w:gridCol w:w="3082"/>
      </w:tblGrid>
      <w:tr w:rsidR="00946F8C" w:rsidRPr="000A37E8" w:rsidTr="00946F8C">
        <w:trPr>
          <w:trHeight w:val="427"/>
          <w:jc w:val="center"/>
        </w:trPr>
        <w:tc>
          <w:tcPr>
            <w:tcW w:w="2977" w:type="dxa"/>
            <w:tcBorders>
              <w:right w:val="single" w:sz="4" w:space="0" w:color="auto"/>
            </w:tcBorders>
          </w:tcPr>
          <w:p w:rsidR="00946F8C" w:rsidRPr="000A37E8" w:rsidRDefault="00946F8C" w:rsidP="00C111F3">
            <w:pPr>
              <w:spacing w:before="120" w:after="120"/>
              <w:jc w:val="center"/>
              <w:rPr>
                <w:rFonts w:ascii="Arial" w:hAnsi="Arial" w:cs="Arial"/>
                <w:b/>
                <w:sz w:val="20"/>
                <w:szCs w:val="20"/>
              </w:rPr>
            </w:pPr>
            <w:r w:rsidRPr="000A37E8">
              <w:rPr>
                <w:rFonts w:ascii="Arial" w:hAnsi="Arial" w:cs="Arial"/>
                <w:b/>
                <w:sz w:val="20"/>
                <w:szCs w:val="20"/>
              </w:rPr>
              <w:t>U.</w:t>
            </w:r>
            <w:r w:rsidR="007D208F" w:rsidRPr="000A37E8">
              <w:rPr>
                <w:rFonts w:ascii="Arial" w:hAnsi="Arial" w:cs="Arial"/>
                <w:b/>
                <w:sz w:val="20"/>
                <w:szCs w:val="20"/>
              </w:rPr>
              <w:t xml:space="preserve"> </w:t>
            </w:r>
            <w:r w:rsidRPr="000A37E8">
              <w:rPr>
                <w:rFonts w:ascii="Arial" w:hAnsi="Arial" w:cs="Arial"/>
                <w:b/>
                <w:sz w:val="20"/>
                <w:szCs w:val="20"/>
              </w:rPr>
              <w:t>1</w:t>
            </w:r>
          </w:p>
          <w:p w:rsidR="00946F8C" w:rsidRPr="000A37E8" w:rsidRDefault="00946F8C" w:rsidP="00C111F3">
            <w:pPr>
              <w:spacing w:before="120" w:after="120"/>
              <w:jc w:val="center"/>
              <w:rPr>
                <w:rFonts w:ascii="Arial" w:hAnsi="Arial" w:cs="Arial"/>
                <w:b/>
                <w:sz w:val="20"/>
                <w:szCs w:val="20"/>
              </w:rPr>
            </w:pPr>
            <w:r w:rsidRPr="000A37E8">
              <w:rPr>
                <w:rFonts w:ascii="Arial" w:hAnsi="Arial" w:cs="Arial"/>
                <w:b/>
                <w:sz w:val="20"/>
                <w:szCs w:val="20"/>
              </w:rPr>
              <w:t xml:space="preserve">Culture générale et expression </w:t>
            </w:r>
          </w:p>
        </w:tc>
        <w:tc>
          <w:tcPr>
            <w:tcW w:w="850" w:type="dxa"/>
            <w:tcBorders>
              <w:top w:val="nil"/>
              <w:left w:val="single" w:sz="4" w:space="0" w:color="auto"/>
              <w:bottom w:val="nil"/>
              <w:right w:val="single" w:sz="4" w:space="0" w:color="auto"/>
            </w:tcBorders>
          </w:tcPr>
          <w:p w:rsidR="00946F8C" w:rsidRPr="000A37E8" w:rsidRDefault="00946F8C" w:rsidP="00C111F3">
            <w:pPr>
              <w:spacing w:before="120" w:after="120"/>
              <w:rPr>
                <w:rFonts w:ascii="Arial" w:hAnsi="Arial" w:cs="Arial"/>
                <w:b/>
                <w:sz w:val="20"/>
                <w:szCs w:val="20"/>
              </w:rPr>
            </w:pPr>
          </w:p>
        </w:tc>
        <w:tc>
          <w:tcPr>
            <w:tcW w:w="3082" w:type="dxa"/>
            <w:tcBorders>
              <w:left w:val="single" w:sz="4" w:space="0" w:color="auto"/>
            </w:tcBorders>
            <w:vAlign w:val="center"/>
          </w:tcPr>
          <w:p w:rsidR="00946F8C" w:rsidRPr="000A37E8" w:rsidRDefault="00946F8C" w:rsidP="00C111F3">
            <w:pPr>
              <w:spacing w:before="120" w:after="120"/>
              <w:jc w:val="center"/>
              <w:rPr>
                <w:rFonts w:ascii="Arial" w:hAnsi="Arial" w:cs="Arial"/>
                <w:b/>
                <w:sz w:val="20"/>
                <w:szCs w:val="20"/>
              </w:rPr>
            </w:pPr>
            <w:r w:rsidRPr="000A37E8">
              <w:rPr>
                <w:rFonts w:ascii="Arial" w:hAnsi="Arial" w:cs="Arial"/>
                <w:b/>
                <w:sz w:val="20"/>
                <w:szCs w:val="20"/>
              </w:rPr>
              <w:t>U.</w:t>
            </w:r>
            <w:r w:rsidR="007D208F" w:rsidRPr="000A37E8">
              <w:rPr>
                <w:rFonts w:ascii="Arial" w:hAnsi="Arial" w:cs="Arial"/>
                <w:b/>
                <w:sz w:val="20"/>
                <w:szCs w:val="20"/>
              </w:rPr>
              <w:t xml:space="preserve"> </w:t>
            </w:r>
            <w:r w:rsidRPr="000A37E8">
              <w:rPr>
                <w:rFonts w:ascii="Arial" w:hAnsi="Arial" w:cs="Arial"/>
                <w:b/>
                <w:sz w:val="20"/>
                <w:szCs w:val="20"/>
              </w:rPr>
              <w:t>2</w:t>
            </w:r>
          </w:p>
          <w:p w:rsidR="00946F8C" w:rsidRPr="000A37E8" w:rsidRDefault="00946F8C" w:rsidP="00C111F3">
            <w:pPr>
              <w:spacing w:before="120" w:after="120"/>
              <w:jc w:val="center"/>
              <w:rPr>
                <w:rFonts w:ascii="Arial" w:hAnsi="Arial" w:cs="Arial"/>
                <w:b/>
                <w:sz w:val="20"/>
                <w:szCs w:val="20"/>
              </w:rPr>
            </w:pPr>
            <w:r w:rsidRPr="000A37E8">
              <w:rPr>
                <w:rFonts w:ascii="Arial" w:hAnsi="Arial" w:cs="Arial"/>
                <w:b/>
                <w:sz w:val="20"/>
                <w:szCs w:val="20"/>
              </w:rPr>
              <w:t>Langue vivante étrangère</w:t>
            </w:r>
          </w:p>
        </w:tc>
      </w:tr>
    </w:tbl>
    <w:p w:rsidR="00BC0BF6" w:rsidRDefault="00BC0BF6" w:rsidP="00C111F3">
      <w:pPr>
        <w:autoSpaceDE w:val="0"/>
        <w:autoSpaceDN w:val="0"/>
        <w:adjustRightInd w:val="0"/>
        <w:spacing w:before="120" w:after="120" w:line="240" w:lineRule="auto"/>
        <w:rPr>
          <w:rFonts w:ascii="Arial-BoldMT" w:hAnsi="Arial-BoldMT" w:cs="Arial-BoldMT"/>
          <w:bCs/>
          <w:sz w:val="24"/>
          <w:szCs w:val="24"/>
        </w:rPr>
      </w:pPr>
    </w:p>
    <w:p w:rsidR="00F97ED9" w:rsidRPr="00681EA4" w:rsidRDefault="00F97ED9" w:rsidP="00F97ED9">
      <w:pPr>
        <w:autoSpaceDE w:val="0"/>
        <w:autoSpaceDN w:val="0"/>
        <w:adjustRightInd w:val="0"/>
        <w:spacing w:before="120" w:after="120" w:line="240" w:lineRule="auto"/>
        <w:rPr>
          <w:rFonts w:ascii="Arial" w:hAnsi="Arial" w:cs="Arial"/>
          <w:b/>
          <w:bCs/>
          <w:u w:val="single"/>
        </w:rPr>
      </w:pPr>
      <w:r w:rsidRPr="00681EA4">
        <w:rPr>
          <w:rFonts w:ascii="Arial" w:hAnsi="Arial" w:cs="Arial"/>
          <w:b/>
          <w:bCs/>
          <w:u w:val="single"/>
        </w:rPr>
        <w:t>Unités professionnelles</w:t>
      </w:r>
    </w:p>
    <w:p w:rsidR="00F97ED9" w:rsidRPr="00BC0BF6" w:rsidRDefault="00F97ED9" w:rsidP="00F97ED9">
      <w:pPr>
        <w:autoSpaceDE w:val="0"/>
        <w:autoSpaceDN w:val="0"/>
        <w:adjustRightInd w:val="0"/>
        <w:spacing w:before="120" w:after="120" w:line="240" w:lineRule="auto"/>
        <w:rPr>
          <w:rFonts w:ascii="Arial-BoldMT" w:hAnsi="Arial-BoldMT" w:cs="Arial-BoldMT"/>
          <w:bCs/>
          <w:sz w:val="24"/>
          <w:szCs w:val="24"/>
        </w:rPr>
      </w:pPr>
    </w:p>
    <w:tbl>
      <w:tblPr>
        <w:tblW w:w="0" w:type="auto"/>
        <w:tblLook w:val="00A0" w:firstRow="1" w:lastRow="0" w:firstColumn="1" w:lastColumn="0" w:noHBand="0" w:noVBand="0"/>
      </w:tblPr>
      <w:tblGrid>
        <w:gridCol w:w="1700"/>
        <w:gridCol w:w="1706"/>
        <w:gridCol w:w="603"/>
        <w:gridCol w:w="1684"/>
        <w:gridCol w:w="1605"/>
        <w:gridCol w:w="628"/>
        <w:gridCol w:w="1728"/>
      </w:tblGrid>
      <w:tr w:rsidR="00F97ED9" w:rsidRPr="002E73DC" w:rsidTr="005504FD">
        <w:trPr>
          <w:trHeight w:val="254"/>
        </w:trPr>
        <w:tc>
          <w:tcPr>
            <w:tcW w:w="1700" w:type="dxa"/>
            <w:vMerge w:val="restart"/>
            <w:tcBorders>
              <w:top w:val="single" w:sz="4" w:space="0" w:color="auto"/>
              <w:left w:val="single" w:sz="4" w:space="0" w:color="auto"/>
              <w:right w:val="single" w:sz="4" w:space="0" w:color="auto"/>
            </w:tcBorders>
          </w:tcPr>
          <w:p w:rsidR="00F97ED9" w:rsidRDefault="00F97ED9" w:rsidP="005504FD">
            <w:pPr>
              <w:spacing w:before="120" w:after="120"/>
              <w:jc w:val="center"/>
              <w:rPr>
                <w:rFonts w:ascii="Arial" w:hAnsi="Arial" w:cs="Arial"/>
                <w:b/>
                <w:sz w:val="20"/>
                <w:szCs w:val="20"/>
              </w:rPr>
            </w:pPr>
            <w:r w:rsidRPr="00312F5A">
              <w:rPr>
                <w:rFonts w:ascii="Arial" w:hAnsi="Arial" w:cs="Arial"/>
                <w:b/>
                <w:sz w:val="20"/>
                <w:szCs w:val="20"/>
              </w:rPr>
              <w:t>U. 31</w:t>
            </w:r>
          </w:p>
          <w:p w:rsidR="00681EA4" w:rsidRPr="00312F5A" w:rsidRDefault="00681EA4" w:rsidP="005504FD">
            <w:pPr>
              <w:spacing w:before="120" w:after="120"/>
              <w:jc w:val="center"/>
              <w:rPr>
                <w:rFonts w:ascii="Arial" w:hAnsi="Arial" w:cs="Arial"/>
                <w:b/>
                <w:sz w:val="20"/>
                <w:szCs w:val="20"/>
              </w:rPr>
            </w:pPr>
          </w:p>
          <w:p w:rsidR="00F97ED9" w:rsidRPr="002E73DC" w:rsidDel="00B8323D" w:rsidRDefault="00F97ED9" w:rsidP="005504FD">
            <w:pPr>
              <w:spacing w:before="120" w:after="120"/>
              <w:jc w:val="center"/>
              <w:rPr>
                <w:rFonts w:ascii="Arial" w:hAnsi="Arial" w:cs="Arial"/>
                <w:b/>
                <w:sz w:val="20"/>
                <w:szCs w:val="20"/>
              </w:rPr>
            </w:pPr>
            <w:r w:rsidRPr="00312F5A">
              <w:rPr>
                <w:rFonts w:ascii="Arial" w:hAnsi="Arial" w:cs="Arial"/>
                <w:b/>
                <w:sz w:val="20"/>
                <w:szCs w:val="20"/>
              </w:rPr>
              <w:t>Culture professionnelle et suivi du client</w:t>
            </w:r>
          </w:p>
        </w:tc>
        <w:tc>
          <w:tcPr>
            <w:tcW w:w="1706" w:type="dxa"/>
            <w:vMerge w:val="restart"/>
            <w:tcBorders>
              <w:top w:val="single" w:sz="4" w:space="0" w:color="auto"/>
              <w:left w:val="single" w:sz="4" w:space="0" w:color="auto"/>
              <w:right w:val="single" w:sz="4" w:space="0" w:color="auto"/>
            </w:tcBorders>
          </w:tcPr>
          <w:p w:rsidR="007D4475" w:rsidRDefault="00F97ED9" w:rsidP="005504FD">
            <w:pPr>
              <w:spacing w:before="120" w:after="120"/>
              <w:jc w:val="center"/>
              <w:rPr>
                <w:rFonts w:ascii="Arial" w:hAnsi="Arial" w:cs="Arial"/>
                <w:b/>
                <w:sz w:val="20"/>
                <w:szCs w:val="20"/>
              </w:rPr>
            </w:pPr>
            <w:r w:rsidRPr="00312F5A">
              <w:rPr>
                <w:rFonts w:ascii="Arial" w:hAnsi="Arial" w:cs="Arial"/>
                <w:b/>
                <w:sz w:val="20"/>
                <w:szCs w:val="20"/>
              </w:rPr>
              <w:t xml:space="preserve">U. 32 </w:t>
            </w:r>
          </w:p>
          <w:p w:rsidR="00681EA4" w:rsidRDefault="00681EA4" w:rsidP="005504FD">
            <w:pPr>
              <w:spacing w:before="120" w:after="120"/>
              <w:jc w:val="center"/>
              <w:rPr>
                <w:rFonts w:ascii="Arial" w:hAnsi="Arial" w:cs="Arial"/>
                <w:b/>
                <w:sz w:val="20"/>
                <w:szCs w:val="20"/>
              </w:rPr>
            </w:pPr>
          </w:p>
          <w:p w:rsidR="00F97ED9" w:rsidRPr="002E73DC" w:rsidRDefault="00F97ED9" w:rsidP="005504FD">
            <w:pPr>
              <w:spacing w:before="120" w:after="120"/>
              <w:jc w:val="center"/>
              <w:rPr>
                <w:rFonts w:ascii="Arial" w:hAnsi="Arial" w:cs="Arial"/>
                <w:b/>
                <w:sz w:val="20"/>
                <w:szCs w:val="20"/>
              </w:rPr>
            </w:pPr>
            <w:r w:rsidRPr="00312F5A">
              <w:rPr>
                <w:rFonts w:ascii="Arial" w:hAnsi="Arial" w:cs="Arial"/>
                <w:b/>
                <w:sz w:val="20"/>
                <w:szCs w:val="20"/>
              </w:rPr>
              <w:t>Développement commercial et conduite d</w:t>
            </w:r>
            <w:r w:rsidRPr="00B8323D">
              <w:rPr>
                <w:rFonts w:ascii="Arial" w:hAnsi="Arial" w:cs="Arial"/>
                <w:b/>
                <w:sz w:val="20"/>
                <w:szCs w:val="20"/>
              </w:rPr>
              <w:t>’</w:t>
            </w:r>
            <w:r w:rsidRPr="00312F5A">
              <w:rPr>
                <w:rFonts w:ascii="Arial" w:hAnsi="Arial" w:cs="Arial"/>
                <w:b/>
                <w:sz w:val="20"/>
                <w:szCs w:val="20"/>
              </w:rPr>
              <w:t>entretien</w:t>
            </w:r>
          </w:p>
        </w:tc>
        <w:tc>
          <w:tcPr>
            <w:tcW w:w="603" w:type="dxa"/>
            <w:tcBorders>
              <w:top w:val="nil"/>
              <w:left w:val="single" w:sz="4" w:space="0" w:color="auto"/>
              <w:bottom w:val="nil"/>
              <w:right w:val="single" w:sz="4" w:space="0" w:color="auto"/>
            </w:tcBorders>
          </w:tcPr>
          <w:p w:rsidR="00F97ED9" w:rsidRPr="002E73DC" w:rsidRDefault="00F97ED9" w:rsidP="005504FD">
            <w:pPr>
              <w:spacing w:before="120" w:after="120"/>
              <w:jc w:val="center"/>
              <w:rPr>
                <w:rFonts w:ascii="Arial" w:hAnsi="Arial" w:cs="Arial"/>
                <w:sz w:val="20"/>
                <w:szCs w:val="20"/>
              </w:rPr>
            </w:pPr>
          </w:p>
        </w:tc>
        <w:tc>
          <w:tcPr>
            <w:tcW w:w="1684" w:type="dxa"/>
            <w:vMerge w:val="restart"/>
            <w:tcBorders>
              <w:top w:val="single" w:sz="4" w:space="0" w:color="auto"/>
              <w:left w:val="single" w:sz="4" w:space="0" w:color="auto"/>
              <w:right w:val="single" w:sz="4" w:space="0" w:color="auto"/>
            </w:tcBorders>
          </w:tcPr>
          <w:p w:rsidR="00F97ED9" w:rsidRDefault="00F97ED9" w:rsidP="005504FD">
            <w:pPr>
              <w:spacing w:before="120" w:after="120"/>
              <w:jc w:val="center"/>
              <w:rPr>
                <w:rFonts w:ascii="Arial" w:hAnsi="Arial" w:cs="Arial"/>
                <w:b/>
                <w:sz w:val="20"/>
                <w:szCs w:val="20"/>
              </w:rPr>
            </w:pPr>
            <w:r w:rsidRPr="00312F5A">
              <w:rPr>
                <w:rFonts w:ascii="Arial" w:hAnsi="Arial" w:cs="Arial"/>
                <w:b/>
                <w:sz w:val="20"/>
                <w:szCs w:val="20"/>
              </w:rPr>
              <w:t>U. 41</w:t>
            </w:r>
          </w:p>
          <w:p w:rsidR="00681EA4" w:rsidRPr="00312F5A" w:rsidRDefault="00681EA4" w:rsidP="005504FD">
            <w:pPr>
              <w:spacing w:before="120" w:after="120"/>
              <w:jc w:val="center"/>
              <w:rPr>
                <w:rFonts w:ascii="Arial" w:hAnsi="Arial" w:cs="Arial"/>
                <w:b/>
                <w:sz w:val="20"/>
                <w:szCs w:val="20"/>
              </w:rPr>
            </w:pPr>
          </w:p>
          <w:p w:rsidR="00F97ED9" w:rsidRPr="002E73DC" w:rsidDel="00B8323D" w:rsidRDefault="00F97ED9" w:rsidP="005504FD">
            <w:pPr>
              <w:spacing w:before="120" w:after="120"/>
              <w:jc w:val="center"/>
              <w:rPr>
                <w:rFonts w:ascii="Arial" w:hAnsi="Arial" w:cs="Arial"/>
                <w:b/>
                <w:sz w:val="20"/>
                <w:szCs w:val="20"/>
              </w:rPr>
            </w:pPr>
            <w:r w:rsidRPr="00312F5A">
              <w:rPr>
                <w:rFonts w:ascii="Arial" w:hAnsi="Arial" w:cs="Arial"/>
                <w:b/>
                <w:sz w:val="20"/>
                <w:szCs w:val="20"/>
              </w:rPr>
              <w:t>Gestion des sinistres</w:t>
            </w:r>
          </w:p>
        </w:tc>
        <w:tc>
          <w:tcPr>
            <w:tcW w:w="1605" w:type="dxa"/>
            <w:vMerge w:val="restart"/>
            <w:tcBorders>
              <w:top w:val="single" w:sz="4" w:space="0" w:color="auto"/>
              <w:left w:val="single" w:sz="4" w:space="0" w:color="auto"/>
              <w:right w:val="single" w:sz="4" w:space="0" w:color="auto"/>
            </w:tcBorders>
          </w:tcPr>
          <w:p w:rsidR="00F97ED9" w:rsidRDefault="00F97ED9" w:rsidP="005504FD">
            <w:pPr>
              <w:spacing w:before="120" w:after="120"/>
              <w:jc w:val="center"/>
              <w:rPr>
                <w:rFonts w:ascii="Arial" w:hAnsi="Arial" w:cs="Arial"/>
                <w:b/>
                <w:sz w:val="20"/>
                <w:szCs w:val="20"/>
              </w:rPr>
            </w:pPr>
            <w:r w:rsidRPr="00312F5A">
              <w:rPr>
                <w:rFonts w:ascii="Arial" w:hAnsi="Arial" w:cs="Arial"/>
                <w:b/>
                <w:sz w:val="20"/>
                <w:szCs w:val="20"/>
              </w:rPr>
              <w:t>U. 42</w:t>
            </w:r>
          </w:p>
          <w:p w:rsidR="00681EA4" w:rsidRPr="00312F5A" w:rsidRDefault="00681EA4" w:rsidP="005504FD">
            <w:pPr>
              <w:spacing w:before="120" w:after="120"/>
              <w:jc w:val="center"/>
              <w:rPr>
                <w:rFonts w:ascii="Arial" w:hAnsi="Arial" w:cs="Arial"/>
                <w:b/>
                <w:sz w:val="20"/>
                <w:szCs w:val="20"/>
              </w:rPr>
            </w:pPr>
          </w:p>
          <w:p w:rsidR="00F97ED9" w:rsidRPr="002E73DC" w:rsidRDefault="00F97ED9" w:rsidP="005504FD">
            <w:pPr>
              <w:spacing w:before="120" w:after="120"/>
              <w:jc w:val="center"/>
              <w:rPr>
                <w:rFonts w:ascii="Arial" w:hAnsi="Arial" w:cs="Arial"/>
                <w:b/>
                <w:sz w:val="20"/>
                <w:szCs w:val="20"/>
              </w:rPr>
            </w:pPr>
            <w:r w:rsidRPr="00312F5A">
              <w:rPr>
                <w:rFonts w:ascii="Arial" w:hAnsi="Arial" w:cs="Arial"/>
                <w:b/>
                <w:sz w:val="20"/>
                <w:szCs w:val="20"/>
              </w:rPr>
              <w:t>Accueil en situation de sinistre</w:t>
            </w:r>
          </w:p>
        </w:tc>
        <w:tc>
          <w:tcPr>
            <w:tcW w:w="628" w:type="dxa"/>
            <w:tcBorders>
              <w:top w:val="nil"/>
              <w:left w:val="single" w:sz="4" w:space="0" w:color="auto"/>
              <w:bottom w:val="nil"/>
              <w:right w:val="single" w:sz="4" w:space="0" w:color="auto"/>
            </w:tcBorders>
          </w:tcPr>
          <w:p w:rsidR="00F97ED9" w:rsidRPr="002E73DC" w:rsidRDefault="00F97ED9" w:rsidP="005504FD">
            <w:pPr>
              <w:spacing w:before="120" w:after="120"/>
              <w:rPr>
                <w:rFonts w:ascii="Arial" w:hAnsi="Arial" w:cs="Arial"/>
                <w:sz w:val="20"/>
                <w:szCs w:val="20"/>
              </w:rPr>
            </w:pPr>
          </w:p>
        </w:tc>
        <w:tc>
          <w:tcPr>
            <w:tcW w:w="1728" w:type="dxa"/>
            <w:vMerge w:val="restart"/>
            <w:tcBorders>
              <w:top w:val="single" w:sz="4" w:space="0" w:color="auto"/>
              <w:left w:val="single" w:sz="4" w:space="0" w:color="auto"/>
              <w:right w:val="single" w:sz="4" w:space="0" w:color="auto"/>
            </w:tcBorders>
            <w:vAlign w:val="center"/>
          </w:tcPr>
          <w:p w:rsidR="00F97ED9" w:rsidRPr="002E73DC" w:rsidRDefault="00F97ED9" w:rsidP="005504FD">
            <w:pPr>
              <w:spacing w:before="120" w:after="120"/>
              <w:jc w:val="center"/>
              <w:rPr>
                <w:rFonts w:ascii="Arial" w:hAnsi="Arial" w:cs="Arial"/>
                <w:b/>
                <w:sz w:val="20"/>
                <w:szCs w:val="20"/>
              </w:rPr>
            </w:pPr>
            <w:r w:rsidRPr="002E73DC">
              <w:rPr>
                <w:rFonts w:ascii="Arial" w:hAnsi="Arial" w:cs="Arial"/>
                <w:b/>
                <w:sz w:val="20"/>
                <w:szCs w:val="20"/>
              </w:rPr>
              <w:t>U. 5</w:t>
            </w:r>
          </w:p>
          <w:p w:rsidR="00F97ED9" w:rsidRPr="002E73DC" w:rsidRDefault="00F97ED9" w:rsidP="005504FD">
            <w:pPr>
              <w:spacing w:before="120" w:after="120"/>
              <w:jc w:val="center"/>
              <w:rPr>
                <w:rFonts w:ascii="Arial" w:hAnsi="Arial" w:cs="Arial"/>
                <w:b/>
                <w:sz w:val="20"/>
                <w:szCs w:val="20"/>
              </w:rPr>
            </w:pPr>
            <w:r w:rsidRPr="002E73DC">
              <w:rPr>
                <w:rFonts w:ascii="Arial" w:hAnsi="Arial" w:cs="Arial"/>
                <w:b/>
                <w:sz w:val="20"/>
                <w:szCs w:val="20"/>
              </w:rPr>
              <w:t>Communication digitale, utilisation du système d’information et des outils numériques</w:t>
            </w:r>
          </w:p>
        </w:tc>
      </w:tr>
      <w:tr w:rsidR="00F97ED9" w:rsidRPr="002E73DC" w:rsidTr="005504FD">
        <w:trPr>
          <w:trHeight w:val="1212"/>
        </w:trPr>
        <w:tc>
          <w:tcPr>
            <w:tcW w:w="1700" w:type="dxa"/>
            <w:vMerge/>
            <w:tcBorders>
              <w:left w:val="single" w:sz="4" w:space="0" w:color="auto"/>
              <w:bottom w:val="single" w:sz="4" w:space="0" w:color="auto"/>
              <w:right w:val="single" w:sz="4" w:space="0" w:color="auto"/>
            </w:tcBorders>
          </w:tcPr>
          <w:p w:rsidR="00F97ED9" w:rsidRPr="00312F5A" w:rsidRDefault="00F97ED9" w:rsidP="005504FD">
            <w:pPr>
              <w:spacing w:before="120" w:after="120"/>
              <w:jc w:val="center"/>
              <w:rPr>
                <w:rFonts w:ascii="Arial" w:hAnsi="Arial" w:cs="Arial"/>
                <w:b/>
                <w:sz w:val="20"/>
                <w:szCs w:val="20"/>
              </w:rPr>
            </w:pPr>
          </w:p>
        </w:tc>
        <w:tc>
          <w:tcPr>
            <w:tcW w:w="1706" w:type="dxa"/>
            <w:vMerge/>
            <w:tcBorders>
              <w:left w:val="single" w:sz="4" w:space="0" w:color="auto"/>
              <w:bottom w:val="single" w:sz="4" w:space="0" w:color="auto"/>
              <w:right w:val="single" w:sz="4" w:space="0" w:color="auto"/>
            </w:tcBorders>
          </w:tcPr>
          <w:p w:rsidR="00F97ED9" w:rsidRPr="00312F5A" w:rsidRDefault="00F97ED9" w:rsidP="005504FD">
            <w:pPr>
              <w:spacing w:before="120" w:after="120"/>
              <w:jc w:val="center"/>
              <w:rPr>
                <w:rFonts w:ascii="Arial" w:hAnsi="Arial" w:cs="Arial"/>
                <w:b/>
                <w:sz w:val="20"/>
                <w:szCs w:val="20"/>
              </w:rPr>
            </w:pPr>
          </w:p>
        </w:tc>
        <w:tc>
          <w:tcPr>
            <w:tcW w:w="603" w:type="dxa"/>
            <w:tcBorders>
              <w:top w:val="nil"/>
              <w:left w:val="single" w:sz="4" w:space="0" w:color="auto"/>
              <w:bottom w:val="nil"/>
              <w:right w:val="single" w:sz="4" w:space="0" w:color="auto"/>
            </w:tcBorders>
          </w:tcPr>
          <w:p w:rsidR="00F97ED9" w:rsidRPr="00312F5A" w:rsidRDefault="00F97ED9" w:rsidP="005504FD">
            <w:pPr>
              <w:spacing w:before="120" w:after="120"/>
              <w:rPr>
                <w:rFonts w:ascii="Arial" w:hAnsi="Arial" w:cs="Arial"/>
                <w:b/>
                <w:sz w:val="20"/>
                <w:szCs w:val="20"/>
              </w:rPr>
            </w:pPr>
          </w:p>
        </w:tc>
        <w:tc>
          <w:tcPr>
            <w:tcW w:w="1684" w:type="dxa"/>
            <w:vMerge/>
            <w:tcBorders>
              <w:left w:val="single" w:sz="4" w:space="0" w:color="auto"/>
              <w:bottom w:val="single" w:sz="4" w:space="0" w:color="auto"/>
              <w:right w:val="single" w:sz="4" w:space="0" w:color="auto"/>
            </w:tcBorders>
          </w:tcPr>
          <w:p w:rsidR="00F97ED9" w:rsidRPr="00312F5A" w:rsidRDefault="00F97ED9" w:rsidP="005504FD">
            <w:pPr>
              <w:spacing w:before="120" w:after="120"/>
              <w:jc w:val="center"/>
              <w:rPr>
                <w:rFonts w:ascii="Arial" w:hAnsi="Arial" w:cs="Arial"/>
                <w:b/>
                <w:sz w:val="20"/>
                <w:szCs w:val="20"/>
              </w:rPr>
            </w:pPr>
          </w:p>
        </w:tc>
        <w:tc>
          <w:tcPr>
            <w:tcW w:w="1605" w:type="dxa"/>
            <w:vMerge/>
            <w:tcBorders>
              <w:left w:val="single" w:sz="4" w:space="0" w:color="auto"/>
              <w:bottom w:val="single" w:sz="4" w:space="0" w:color="auto"/>
              <w:right w:val="single" w:sz="4" w:space="0" w:color="auto"/>
            </w:tcBorders>
          </w:tcPr>
          <w:p w:rsidR="00F97ED9" w:rsidRPr="00312F5A" w:rsidRDefault="00F97ED9" w:rsidP="005504FD">
            <w:pPr>
              <w:spacing w:before="120" w:after="120"/>
              <w:jc w:val="center"/>
              <w:rPr>
                <w:rFonts w:ascii="Arial" w:hAnsi="Arial" w:cs="Arial"/>
                <w:b/>
                <w:sz w:val="20"/>
                <w:szCs w:val="20"/>
              </w:rPr>
            </w:pPr>
          </w:p>
        </w:tc>
        <w:tc>
          <w:tcPr>
            <w:tcW w:w="628" w:type="dxa"/>
            <w:tcBorders>
              <w:top w:val="nil"/>
              <w:left w:val="single" w:sz="4" w:space="0" w:color="auto"/>
              <w:bottom w:val="nil"/>
              <w:right w:val="single" w:sz="4" w:space="0" w:color="auto"/>
            </w:tcBorders>
          </w:tcPr>
          <w:p w:rsidR="00F97ED9" w:rsidRPr="002E73DC" w:rsidRDefault="00F97ED9" w:rsidP="005504FD">
            <w:pPr>
              <w:spacing w:before="120" w:after="120"/>
              <w:rPr>
                <w:rFonts w:ascii="Arial" w:hAnsi="Arial" w:cs="Arial"/>
                <w:sz w:val="20"/>
                <w:szCs w:val="20"/>
              </w:rPr>
            </w:pPr>
          </w:p>
        </w:tc>
        <w:tc>
          <w:tcPr>
            <w:tcW w:w="1728" w:type="dxa"/>
            <w:vMerge/>
            <w:tcBorders>
              <w:left w:val="single" w:sz="4" w:space="0" w:color="auto"/>
              <w:bottom w:val="single" w:sz="4" w:space="0" w:color="auto"/>
              <w:right w:val="single" w:sz="4" w:space="0" w:color="auto"/>
            </w:tcBorders>
          </w:tcPr>
          <w:p w:rsidR="00F97ED9" w:rsidRPr="002E73DC" w:rsidRDefault="00F97ED9" w:rsidP="005504FD">
            <w:pPr>
              <w:spacing w:before="120" w:after="120"/>
              <w:rPr>
                <w:rFonts w:ascii="Arial" w:hAnsi="Arial" w:cs="Arial"/>
                <w:sz w:val="20"/>
                <w:szCs w:val="20"/>
              </w:rPr>
            </w:pPr>
          </w:p>
        </w:tc>
      </w:tr>
    </w:tbl>
    <w:p w:rsidR="00F97ED9" w:rsidRDefault="00F97ED9" w:rsidP="00F97ED9">
      <w:pPr>
        <w:autoSpaceDE w:val="0"/>
        <w:autoSpaceDN w:val="0"/>
        <w:adjustRightInd w:val="0"/>
        <w:spacing w:before="120" w:after="120" w:line="240" w:lineRule="auto"/>
        <w:rPr>
          <w:rFonts w:ascii="Arial" w:hAnsi="Arial" w:cs="Arial"/>
          <w:b/>
          <w:bCs/>
        </w:rPr>
      </w:pPr>
    </w:p>
    <w:p w:rsidR="00BC0BF6" w:rsidRPr="00681EA4" w:rsidRDefault="00BC0BF6" w:rsidP="00C111F3">
      <w:pPr>
        <w:autoSpaceDE w:val="0"/>
        <w:autoSpaceDN w:val="0"/>
        <w:adjustRightInd w:val="0"/>
        <w:spacing w:before="120" w:after="120" w:line="240" w:lineRule="auto"/>
        <w:rPr>
          <w:rFonts w:ascii="Arial" w:hAnsi="Arial" w:cs="Arial"/>
          <w:b/>
          <w:bCs/>
          <w:u w:val="single"/>
        </w:rPr>
      </w:pPr>
      <w:r w:rsidRPr="00681EA4">
        <w:rPr>
          <w:rFonts w:ascii="Arial" w:hAnsi="Arial" w:cs="Arial"/>
          <w:b/>
          <w:bCs/>
          <w:u w:val="single"/>
        </w:rPr>
        <w:t>Unité facultative</w:t>
      </w:r>
    </w:p>
    <w:p w:rsidR="00BC0BF6" w:rsidRPr="00BC0BF6" w:rsidRDefault="00BC0BF6" w:rsidP="00C111F3">
      <w:pPr>
        <w:autoSpaceDE w:val="0"/>
        <w:autoSpaceDN w:val="0"/>
        <w:adjustRightInd w:val="0"/>
        <w:spacing w:before="120" w:after="12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321C28" w:rsidTr="00056681">
        <w:trPr>
          <w:jc w:val="center"/>
        </w:trPr>
        <w:tc>
          <w:tcPr>
            <w:tcW w:w="2977" w:type="dxa"/>
            <w:vAlign w:val="center"/>
          </w:tcPr>
          <w:p w:rsidR="00321C28" w:rsidRPr="000A37E8" w:rsidRDefault="00321C28" w:rsidP="00C111F3">
            <w:pPr>
              <w:spacing w:before="120" w:after="120"/>
              <w:jc w:val="center"/>
              <w:rPr>
                <w:rFonts w:ascii="Arial" w:hAnsi="Arial" w:cs="Arial"/>
                <w:b/>
                <w:sz w:val="20"/>
                <w:szCs w:val="20"/>
              </w:rPr>
            </w:pPr>
            <w:r w:rsidRPr="000A37E8">
              <w:rPr>
                <w:rFonts w:ascii="Arial" w:hAnsi="Arial" w:cs="Arial"/>
                <w:b/>
                <w:sz w:val="20"/>
                <w:szCs w:val="20"/>
              </w:rPr>
              <w:t>UF. 1</w:t>
            </w:r>
          </w:p>
          <w:p w:rsidR="00321C28" w:rsidRPr="000A37E8" w:rsidRDefault="00321C28" w:rsidP="00C111F3">
            <w:pPr>
              <w:spacing w:before="120" w:after="120"/>
              <w:rPr>
                <w:b/>
              </w:rPr>
            </w:pPr>
            <w:r w:rsidRPr="000A37E8">
              <w:rPr>
                <w:rFonts w:ascii="Arial" w:hAnsi="Arial" w:cs="Arial"/>
                <w:b/>
                <w:sz w:val="20"/>
                <w:szCs w:val="20"/>
              </w:rPr>
              <w:t>Langue vivante étrangère</w:t>
            </w:r>
          </w:p>
        </w:tc>
      </w:tr>
    </w:tbl>
    <w:p w:rsidR="00F97ED9" w:rsidRDefault="00F97ED9" w:rsidP="00F964CB">
      <w:pPr>
        <w:autoSpaceDE w:val="0"/>
        <w:autoSpaceDN w:val="0"/>
        <w:adjustRightInd w:val="0"/>
        <w:spacing w:after="0" w:line="240" w:lineRule="auto"/>
        <w:rPr>
          <w:rFonts w:ascii="Times New Roman" w:hAnsi="Times New Roman" w:cs="Times New Roman"/>
          <w:b/>
          <w:sz w:val="24"/>
          <w:szCs w:val="24"/>
          <w:u w:val="single"/>
        </w:rPr>
      </w:pPr>
    </w:p>
    <w:p w:rsidR="00275E92" w:rsidRDefault="00275E92" w:rsidP="00F964CB">
      <w:pPr>
        <w:autoSpaceDE w:val="0"/>
        <w:autoSpaceDN w:val="0"/>
        <w:adjustRightInd w:val="0"/>
        <w:spacing w:after="0" w:line="240" w:lineRule="auto"/>
        <w:rPr>
          <w:rFonts w:ascii="Arial" w:hAnsi="Arial" w:cs="Arial"/>
          <w:b/>
          <w:u w:val="single"/>
        </w:rPr>
      </w:pPr>
    </w:p>
    <w:p w:rsidR="00F964CB" w:rsidRPr="003F32D2" w:rsidRDefault="00F964CB" w:rsidP="00681EA4">
      <w:pPr>
        <w:autoSpaceDE w:val="0"/>
        <w:autoSpaceDN w:val="0"/>
        <w:adjustRightInd w:val="0"/>
        <w:spacing w:before="240" w:after="240" w:line="240" w:lineRule="auto"/>
        <w:rPr>
          <w:rFonts w:ascii="Arial" w:hAnsi="Arial" w:cs="Arial"/>
          <w:b/>
          <w:u w:val="single"/>
        </w:rPr>
      </w:pPr>
      <w:r w:rsidRPr="003F32D2">
        <w:rPr>
          <w:rFonts w:ascii="Arial" w:hAnsi="Arial" w:cs="Arial"/>
          <w:b/>
          <w:u w:val="single"/>
        </w:rPr>
        <w:t xml:space="preserve">Unités générales </w:t>
      </w:r>
    </w:p>
    <w:p w:rsidR="00F964CB" w:rsidRPr="00275E92" w:rsidRDefault="00F964CB" w:rsidP="00681EA4">
      <w:pPr>
        <w:pStyle w:val="paragraph"/>
        <w:numPr>
          <w:ilvl w:val="0"/>
          <w:numId w:val="55"/>
        </w:numPr>
        <w:spacing w:before="240" w:beforeAutospacing="0" w:after="240" w:afterAutospacing="0"/>
        <w:jc w:val="both"/>
        <w:textAlignment w:val="baseline"/>
        <w:rPr>
          <w:rStyle w:val="normaltextrun"/>
          <w:rFonts w:ascii="Arial" w:hAnsi="Arial" w:cs="Arial"/>
          <w:b/>
          <w:sz w:val="22"/>
          <w:szCs w:val="22"/>
        </w:rPr>
      </w:pPr>
      <w:r w:rsidRPr="00275E92">
        <w:rPr>
          <w:rStyle w:val="normaltextrun"/>
          <w:rFonts w:ascii="Arial" w:hAnsi="Arial" w:cs="Arial"/>
          <w:b/>
          <w:sz w:val="22"/>
          <w:szCs w:val="22"/>
        </w:rPr>
        <w:t>Unité U1 : « Culture générale et expression»</w:t>
      </w:r>
      <w:r w:rsidR="00275E92">
        <w:rPr>
          <w:rStyle w:val="normaltextrun"/>
          <w:rFonts w:ascii="Arial" w:hAnsi="Arial" w:cs="Arial"/>
          <w:b/>
          <w:sz w:val="22"/>
          <w:szCs w:val="22"/>
        </w:rPr>
        <w:t> : l’</w:t>
      </w:r>
      <w:r w:rsidRPr="00275E92">
        <w:rPr>
          <w:rStyle w:val="normaltextrun"/>
          <w:rFonts w:ascii="Arial" w:hAnsi="Arial" w:cs="Arial"/>
          <w:sz w:val="22"/>
          <w:szCs w:val="22"/>
        </w:rPr>
        <w:t>enseignement du français dans les sections de technicien</w:t>
      </w:r>
      <w:r w:rsidR="0003040B" w:rsidRPr="00275E92">
        <w:rPr>
          <w:rStyle w:val="normaltextrun"/>
          <w:rFonts w:ascii="Arial" w:hAnsi="Arial" w:cs="Arial"/>
          <w:sz w:val="22"/>
          <w:szCs w:val="22"/>
        </w:rPr>
        <w:t>(ne)</w:t>
      </w:r>
      <w:r w:rsidRPr="00275E92">
        <w:rPr>
          <w:rStyle w:val="normaltextrun"/>
          <w:rFonts w:ascii="Arial" w:hAnsi="Arial" w:cs="Arial"/>
          <w:sz w:val="22"/>
          <w:szCs w:val="22"/>
        </w:rPr>
        <w:t>s supérieur</w:t>
      </w:r>
      <w:r w:rsidR="0003040B" w:rsidRPr="00275E92">
        <w:rPr>
          <w:rStyle w:val="normaltextrun"/>
          <w:rFonts w:ascii="Arial" w:hAnsi="Arial" w:cs="Arial"/>
          <w:sz w:val="22"/>
          <w:szCs w:val="22"/>
        </w:rPr>
        <w:t>(e)</w:t>
      </w:r>
      <w:r w:rsidRPr="00275E92">
        <w:rPr>
          <w:rStyle w:val="normaltextrun"/>
          <w:rFonts w:ascii="Arial" w:hAnsi="Arial" w:cs="Arial"/>
          <w:sz w:val="22"/>
          <w:szCs w:val="22"/>
        </w:rPr>
        <w:t xml:space="preserve">s se réfère aux dispositions de l'arrêté du 16 novembre 2006 (BOEN n° 47 du 21 décembre 2006) fixant les objectifs, les contenus de l'enseignement et le référentiel de capacités du domaine de culture générale et expression pour le brevet de technicien supérieur. </w:t>
      </w:r>
    </w:p>
    <w:p w:rsidR="00275E92" w:rsidRPr="00275E92" w:rsidRDefault="00F964CB" w:rsidP="00681EA4">
      <w:pPr>
        <w:pStyle w:val="Paragraphedeliste"/>
        <w:numPr>
          <w:ilvl w:val="0"/>
          <w:numId w:val="55"/>
        </w:numPr>
        <w:autoSpaceDE w:val="0"/>
        <w:autoSpaceDN w:val="0"/>
        <w:adjustRightInd w:val="0"/>
        <w:spacing w:before="240" w:after="240" w:line="240" w:lineRule="auto"/>
        <w:contextualSpacing w:val="0"/>
        <w:jc w:val="both"/>
        <w:rPr>
          <w:rFonts w:ascii="Arial" w:hAnsi="Arial" w:cs="Arial"/>
        </w:rPr>
      </w:pPr>
      <w:r w:rsidRPr="00275E92">
        <w:rPr>
          <w:rFonts w:ascii="Arial" w:hAnsi="Arial" w:cs="Arial"/>
          <w:b/>
        </w:rPr>
        <w:t>Unité U2 : « Langue vivante étrangère »</w:t>
      </w:r>
      <w:r w:rsidR="00275E92" w:rsidRPr="00275E92">
        <w:rPr>
          <w:rFonts w:ascii="Arial" w:hAnsi="Arial" w:cs="Arial"/>
          <w:b/>
        </w:rPr>
        <w:t xml:space="preserve"> : </w:t>
      </w:r>
      <w:r w:rsidR="00275E92">
        <w:rPr>
          <w:rFonts w:ascii="Arial" w:hAnsi="Arial" w:cs="Arial"/>
          <w:b/>
        </w:rPr>
        <w:t>l</w:t>
      </w:r>
      <w:r w:rsidRPr="00275E92">
        <w:rPr>
          <w:rFonts w:ascii="Arial" w:hAnsi="Arial" w:cs="Arial"/>
        </w:rPr>
        <w:t>'enseignement des langues vivantes dans les sections de technicien</w:t>
      </w:r>
      <w:r w:rsidR="0003040B" w:rsidRPr="00275E92">
        <w:rPr>
          <w:rFonts w:ascii="Arial" w:hAnsi="Arial" w:cs="Arial"/>
        </w:rPr>
        <w:t>(ne)</w:t>
      </w:r>
      <w:r w:rsidRPr="00275E92">
        <w:rPr>
          <w:rFonts w:ascii="Arial" w:hAnsi="Arial" w:cs="Arial"/>
        </w:rPr>
        <w:t>s supérieur</w:t>
      </w:r>
      <w:r w:rsidR="0003040B" w:rsidRPr="00275E92">
        <w:rPr>
          <w:rFonts w:ascii="Arial" w:hAnsi="Arial" w:cs="Arial"/>
        </w:rPr>
        <w:t>(e)</w:t>
      </w:r>
      <w:r w:rsidRPr="00275E92">
        <w:rPr>
          <w:rFonts w:ascii="Arial" w:hAnsi="Arial" w:cs="Arial"/>
        </w:rPr>
        <w:t xml:space="preserve">s </w:t>
      </w:r>
      <w:r w:rsidR="00275E92" w:rsidRPr="00275E92">
        <w:rPr>
          <w:rFonts w:ascii="Arial" w:hAnsi="Arial" w:cs="Arial"/>
        </w:rPr>
        <w:t xml:space="preserve">s’inscrit dans le cadre européen commun de référence pour les langues (CECRL). </w:t>
      </w:r>
      <w:r w:rsidR="00275E92">
        <w:rPr>
          <w:rFonts w:ascii="Arial" w:hAnsi="Arial" w:cs="Arial"/>
        </w:rPr>
        <w:t>L’évaluation est adossée au</w:t>
      </w:r>
      <w:r w:rsidR="00275E92" w:rsidRPr="00275E92">
        <w:rPr>
          <w:rFonts w:ascii="Arial" w:hAnsi="Arial" w:cs="Arial"/>
        </w:rPr>
        <w:t xml:space="preserve"> niveau B2.</w:t>
      </w:r>
    </w:p>
    <w:p w:rsidR="00F964CB" w:rsidRDefault="00F964CB" w:rsidP="00681EA4">
      <w:pPr>
        <w:autoSpaceDE w:val="0"/>
        <w:autoSpaceDN w:val="0"/>
        <w:adjustRightInd w:val="0"/>
        <w:spacing w:before="240" w:after="240" w:line="240" w:lineRule="auto"/>
        <w:jc w:val="both"/>
        <w:rPr>
          <w:rFonts w:ascii="Arial" w:hAnsi="Arial" w:cs="Arial"/>
          <w:b/>
          <w:u w:val="single"/>
        </w:rPr>
      </w:pPr>
      <w:r w:rsidRPr="003F32D2">
        <w:rPr>
          <w:rFonts w:ascii="Arial" w:hAnsi="Arial" w:cs="Arial"/>
          <w:b/>
          <w:u w:val="single"/>
        </w:rPr>
        <w:t xml:space="preserve">Unités </w:t>
      </w:r>
      <w:r w:rsidR="003F32D2" w:rsidRPr="003F32D2">
        <w:rPr>
          <w:rFonts w:ascii="Arial" w:hAnsi="Arial" w:cs="Arial"/>
          <w:b/>
          <w:u w:val="single"/>
        </w:rPr>
        <w:t>p</w:t>
      </w:r>
      <w:r w:rsidRPr="003F32D2">
        <w:rPr>
          <w:rFonts w:ascii="Arial" w:hAnsi="Arial" w:cs="Arial"/>
          <w:b/>
          <w:u w:val="single"/>
        </w:rPr>
        <w:t>rofessionnelles</w:t>
      </w:r>
    </w:p>
    <w:p w:rsidR="00CF64F4" w:rsidRPr="00906418" w:rsidRDefault="00CF64F4" w:rsidP="00681EA4">
      <w:pPr>
        <w:pStyle w:val="paragraph"/>
        <w:numPr>
          <w:ilvl w:val="0"/>
          <w:numId w:val="55"/>
        </w:numPr>
        <w:spacing w:before="240" w:beforeAutospacing="0" w:after="240" w:afterAutospacing="0"/>
        <w:jc w:val="both"/>
        <w:textAlignment w:val="baseline"/>
        <w:rPr>
          <w:rStyle w:val="normaltextrun"/>
          <w:rFonts w:ascii="Arial" w:hAnsi="Arial" w:cs="Arial"/>
          <w:sz w:val="22"/>
          <w:szCs w:val="22"/>
        </w:rPr>
      </w:pPr>
      <w:r w:rsidRPr="00312F5A">
        <w:rPr>
          <w:rStyle w:val="normaltextrun"/>
          <w:rFonts w:ascii="Arial" w:hAnsi="Arial" w:cs="Arial"/>
          <w:b/>
          <w:sz w:val="22"/>
          <w:szCs w:val="22"/>
        </w:rPr>
        <w:t>Unité U. 31</w:t>
      </w:r>
      <w:r w:rsidRPr="0072375B">
        <w:rPr>
          <w:rStyle w:val="normaltextrun"/>
          <w:rFonts w:ascii="Arial" w:hAnsi="Arial" w:cs="Arial"/>
          <w:b/>
          <w:sz w:val="22"/>
          <w:szCs w:val="22"/>
        </w:rPr>
        <w:t> </w:t>
      </w:r>
      <w:r w:rsidRPr="00312F5A">
        <w:rPr>
          <w:rStyle w:val="normaltextrun"/>
          <w:rFonts w:ascii="Arial" w:hAnsi="Arial" w:cs="Arial"/>
          <w:b/>
          <w:sz w:val="22"/>
          <w:szCs w:val="22"/>
        </w:rPr>
        <w:t>: «</w:t>
      </w:r>
      <w:r w:rsidRPr="0072375B">
        <w:rPr>
          <w:rStyle w:val="normaltextrun"/>
          <w:rFonts w:ascii="Arial" w:hAnsi="Arial" w:cs="Arial"/>
          <w:b/>
          <w:sz w:val="22"/>
          <w:szCs w:val="22"/>
        </w:rPr>
        <w:t> </w:t>
      </w:r>
      <w:r w:rsidRPr="00312F5A">
        <w:rPr>
          <w:rStyle w:val="normaltextrun"/>
          <w:rFonts w:ascii="Arial" w:hAnsi="Arial" w:cs="Arial"/>
          <w:b/>
          <w:color w:val="000000"/>
          <w:sz w:val="22"/>
          <w:szCs w:val="22"/>
        </w:rPr>
        <w:t>Culture professionnelle et suivi du client</w:t>
      </w:r>
      <w:r w:rsidRPr="0072375B">
        <w:rPr>
          <w:rStyle w:val="normaltextrun"/>
          <w:rFonts w:ascii="Arial" w:hAnsi="Arial" w:cs="Arial"/>
          <w:b/>
          <w:color w:val="000000"/>
          <w:sz w:val="22"/>
          <w:szCs w:val="22"/>
        </w:rPr>
        <w:t> </w:t>
      </w:r>
      <w:r w:rsidRPr="00312F5A">
        <w:rPr>
          <w:rStyle w:val="normaltextrun"/>
          <w:rFonts w:ascii="Arial" w:hAnsi="Arial" w:cs="Arial"/>
          <w:b/>
          <w:color w:val="000000"/>
          <w:sz w:val="22"/>
          <w:szCs w:val="22"/>
        </w:rPr>
        <w:t>».</w:t>
      </w:r>
      <w:r w:rsidRPr="003F32D2">
        <w:rPr>
          <w:rStyle w:val="normaltextrun"/>
          <w:rFonts w:ascii="Arial" w:hAnsi="Arial" w:cs="Arial"/>
          <w:color w:val="000000"/>
          <w:sz w:val="22"/>
          <w:szCs w:val="22"/>
        </w:rPr>
        <w:t xml:space="preserve"> Cette unité </w:t>
      </w:r>
      <w:r>
        <w:rPr>
          <w:rStyle w:val="normaltextrun"/>
          <w:rFonts w:ascii="Arial" w:hAnsi="Arial" w:cs="Arial"/>
          <w:color w:val="000000"/>
          <w:sz w:val="22"/>
          <w:szCs w:val="22"/>
        </w:rPr>
        <w:t>porte sur les activités A.1.2</w:t>
      </w:r>
      <w:r w:rsidRPr="003F32D2">
        <w:rPr>
          <w:rStyle w:val="normaltextrun"/>
          <w:rFonts w:ascii="Arial" w:hAnsi="Arial" w:cs="Arial"/>
          <w:color w:val="000000"/>
          <w:sz w:val="22"/>
          <w:szCs w:val="22"/>
        </w:rPr>
        <w:t xml:space="preserve"> </w:t>
      </w:r>
      <w:r>
        <w:rPr>
          <w:rStyle w:val="normaltextrun"/>
          <w:rFonts w:ascii="Arial" w:hAnsi="Arial" w:cs="Arial"/>
          <w:color w:val="000000"/>
          <w:sz w:val="22"/>
          <w:szCs w:val="22"/>
        </w:rPr>
        <w:t>dans leur environnement</w:t>
      </w:r>
      <w:r w:rsidRPr="003F32D2">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économique et </w:t>
      </w:r>
      <w:r w:rsidRPr="003F32D2">
        <w:rPr>
          <w:rStyle w:val="normaltextrun"/>
          <w:rFonts w:ascii="Arial" w:hAnsi="Arial" w:cs="Arial"/>
          <w:color w:val="000000"/>
          <w:sz w:val="22"/>
          <w:szCs w:val="22"/>
        </w:rPr>
        <w:t xml:space="preserve">juridique et </w:t>
      </w:r>
      <w:r>
        <w:rPr>
          <w:rStyle w:val="normaltextrun"/>
          <w:rFonts w:ascii="Arial" w:hAnsi="Arial" w:cs="Arial"/>
          <w:color w:val="000000"/>
          <w:sz w:val="22"/>
          <w:szCs w:val="22"/>
        </w:rPr>
        <w:t xml:space="preserve">dans leur contexte commercial et </w:t>
      </w:r>
      <w:r w:rsidRPr="003F32D2">
        <w:rPr>
          <w:rStyle w:val="normaltextrun"/>
          <w:rFonts w:ascii="Arial" w:hAnsi="Arial" w:cs="Arial"/>
          <w:color w:val="000000"/>
          <w:sz w:val="22"/>
          <w:szCs w:val="22"/>
        </w:rPr>
        <w:t>managérial.</w:t>
      </w:r>
    </w:p>
    <w:p w:rsidR="00CF64F4" w:rsidRPr="00906418" w:rsidRDefault="00CF64F4" w:rsidP="00681EA4">
      <w:pPr>
        <w:pStyle w:val="Paragraphedeliste"/>
        <w:numPr>
          <w:ilvl w:val="0"/>
          <w:numId w:val="55"/>
        </w:numPr>
        <w:autoSpaceDE w:val="0"/>
        <w:autoSpaceDN w:val="0"/>
        <w:adjustRightInd w:val="0"/>
        <w:spacing w:before="240" w:after="240" w:line="240" w:lineRule="auto"/>
        <w:contextualSpacing w:val="0"/>
        <w:jc w:val="both"/>
        <w:rPr>
          <w:rFonts w:ascii="Arial" w:hAnsi="Arial" w:cs="Arial"/>
        </w:rPr>
      </w:pPr>
      <w:r w:rsidRPr="00906418">
        <w:rPr>
          <w:rFonts w:ascii="Arial" w:hAnsi="Arial" w:cs="Arial"/>
          <w:b/>
        </w:rPr>
        <w:lastRenderedPageBreak/>
        <w:t>Unité U. 32 :</w:t>
      </w:r>
      <w:r w:rsidRPr="00906418">
        <w:rPr>
          <w:rStyle w:val="normaltextrun"/>
          <w:rFonts w:ascii="Arial" w:hAnsi="Arial" w:cs="Arial"/>
          <w:b/>
        </w:rPr>
        <w:t xml:space="preserve"> « Développement commercial</w:t>
      </w:r>
      <w:r w:rsidRPr="00906418" w:rsidDel="0070041B">
        <w:rPr>
          <w:rStyle w:val="normaltextrun"/>
          <w:rFonts w:ascii="Arial" w:hAnsi="Arial" w:cs="Arial"/>
          <w:b/>
        </w:rPr>
        <w:t xml:space="preserve"> </w:t>
      </w:r>
      <w:r w:rsidRPr="00906418">
        <w:rPr>
          <w:rStyle w:val="normaltextrun"/>
          <w:rFonts w:ascii="Arial" w:hAnsi="Arial" w:cs="Arial"/>
          <w:b/>
        </w:rPr>
        <w:t>et conduite d’entretien ».</w:t>
      </w:r>
      <w:r w:rsidRPr="00906418">
        <w:rPr>
          <w:rStyle w:val="normaltextrun"/>
          <w:rFonts w:ascii="Arial" w:hAnsi="Arial" w:cs="Arial"/>
        </w:rPr>
        <w:t xml:space="preserve"> Cette unité porte sur les activités A.1.1 et A.1.3 : l’accueil, les besoins du client ou du prospect et le développement commercial, la prospection et la vente de contrats d’assurances et de services associés, de produits bancaires et financiers.</w:t>
      </w:r>
    </w:p>
    <w:p w:rsidR="00CF64F4" w:rsidRDefault="00CF64F4" w:rsidP="00681EA4">
      <w:pPr>
        <w:pStyle w:val="Paragraphedeliste"/>
        <w:numPr>
          <w:ilvl w:val="0"/>
          <w:numId w:val="55"/>
        </w:numPr>
        <w:spacing w:before="240" w:after="240" w:line="240" w:lineRule="auto"/>
        <w:contextualSpacing w:val="0"/>
        <w:jc w:val="both"/>
        <w:rPr>
          <w:rStyle w:val="eop"/>
          <w:rFonts w:ascii="Arial" w:hAnsi="Arial" w:cs="Arial"/>
        </w:rPr>
      </w:pPr>
      <w:r w:rsidRPr="00906418">
        <w:rPr>
          <w:rStyle w:val="normaltextrun"/>
          <w:rFonts w:ascii="Arial" w:hAnsi="Arial" w:cs="Arial"/>
          <w:b/>
        </w:rPr>
        <w:t>Unité U. 41 : « Gestion des sinistres ».</w:t>
      </w:r>
      <w:r w:rsidRPr="00906418">
        <w:rPr>
          <w:rStyle w:val="normaltextrun"/>
          <w:rFonts w:ascii="Arial" w:hAnsi="Arial" w:cs="Arial"/>
        </w:rPr>
        <w:t xml:space="preserve"> Cette unité aborde l’assurance de biens et de responsabilités, et l’assurance de personnes dans leurs dimensions techniques et juridiques mises en œuvre à l’occasion d’un sinistre.</w:t>
      </w:r>
      <w:r w:rsidRPr="00906418">
        <w:rPr>
          <w:rStyle w:val="eop"/>
          <w:rFonts w:ascii="Arial" w:hAnsi="Arial" w:cs="Arial"/>
        </w:rPr>
        <w:t> </w:t>
      </w:r>
    </w:p>
    <w:p w:rsidR="00CF64F4" w:rsidRPr="00906418" w:rsidRDefault="00CF64F4" w:rsidP="00681EA4">
      <w:pPr>
        <w:pStyle w:val="Paragraphedeliste"/>
        <w:numPr>
          <w:ilvl w:val="0"/>
          <w:numId w:val="55"/>
        </w:numPr>
        <w:spacing w:before="240" w:after="240" w:line="240" w:lineRule="auto"/>
        <w:contextualSpacing w:val="0"/>
        <w:jc w:val="both"/>
        <w:rPr>
          <w:rStyle w:val="normaltextrun"/>
          <w:rFonts w:ascii="Arial" w:hAnsi="Arial" w:cs="Arial"/>
        </w:rPr>
      </w:pPr>
      <w:r w:rsidRPr="00906418">
        <w:rPr>
          <w:rStyle w:val="normaltextrun"/>
          <w:rFonts w:ascii="Arial" w:hAnsi="Arial" w:cs="Arial"/>
          <w:b/>
        </w:rPr>
        <w:t>Unité U. 42 : « Accueil en situation de sinistre »</w:t>
      </w:r>
      <w:r w:rsidRPr="00906418">
        <w:rPr>
          <w:rStyle w:val="normaltextrun"/>
          <w:rFonts w:ascii="Arial" w:hAnsi="Arial" w:cs="Arial"/>
        </w:rPr>
        <w:t>. Cette unité porte sur la gestion de la relation client (accueil professionnel et identification des besoins) dès lors qu’il est question de traiter des sinistres et des demandes de prestations.</w:t>
      </w:r>
    </w:p>
    <w:p w:rsidR="00CF64F4" w:rsidRPr="00906418" w:rsidRDefault="00CF64F4" w:rsidP="00681EA4">
      <w:pPr>
        <w:pStyle w:val="Paragraphedeliste"/>
        <w:numPr>
          <w:ilvl w:val="0"/>
          <w:numId w:val="55"/>
        </w:numPr>
        <w:autoSpaceDE w:val="0"/>
        <w:autoSpaceDN w:val="0"/>
        <w:adjustRightInd w:val="0"/>
        <w:spacing w:before="240" w:after="240" w:line="240" w:lineRule="auto"/>
        <w:contextualSpacing w:val="0"/>
        <w:jc w:val="both"/>
        <w:rPr>
          <w:rFonts w:ascii="Arial" w:hAnsi="Arial" w:cs="Arial"/>
        </w:rPr>
      </w:pPr>
      <w:r w:rsidRPr="00906418">
        <w:rPr>
          <w:rStyle w:val="normaltextrun"/>
          <w:rFonts w:ascii="Arial" w:hAnsi="Arial" w:cs="Arial"/>
          <w:b/>
        </w:rPr>
        <w:t>L’unité U. 5 : « Communication digitale, utilisation du système d’information et des outils numériques ».</w:t>
      </w:r>
      <w:r w:rsidRPr="00906418">
        <w:rPr>
          <w:rStyle w:val="normaltextrun"/>
          <w:rFonts w:ascii="Arial" w:hAnsi="Arial" w:cs="Arial"/>
        </w:rPr>
        <w:t xml:space="preserve"> </w:t>
      </w:r>
      <w:r w:rsidRPr="00906418">
        <w:rPr>
          <w:rFonts w:ascii="Arial" w:hAnsi="Arial" w:cs="Arial"/>
        </w:rPr>
        <w:t>Cette unité porte sur des compétences numériques communes aux domaines d’activités DA1 et DA2, ainsi que sur les savoirs qui y sont associés.</w:t>
      </w:r>
    </w:p>
    <w:p w:rsidR="00F97ED9" w:rsidRPr="008C444A" w:rsidRDefault="00F97ED9" w:rsidP="00681EA4">
      <w:pPr>
        <w:autoSpaceDE w:val="0"/>
        <w:autoSpaceDN w:val="0"/>
        <w:adjustRightInd w:val="0"/>
        <w:spacing w:before="240" w:after="240" w:line="240" w:lineRule="auto"/>
        <w:rPr>
          <w:rFonts w:ascii="Arial" w:hAnsi="Arial" w:cs="Arial"/>
          <w:b/>
          <w:u w:val="single"/>
        </w:rPr>
      </w:pPr>
      <w:r w:rsidRPr="008C444A">
        <w:rPr>
          <w:rFonts w:ascii="Arial" w:hAnsi="Arial" w:cs="Arial"/>
          <w:b/>
          <w:u w:val="single"/>
        </w:rPr>
        <w:t>Unité facultative</w:t>
      </w:r>
    </w:p>
    <w:p w:rsidR="00F97ED9" w:rsidRDefault="00F97ED9" w:rsidP="00681EA4">
      <w:pPr>
        <w:pStyle w:val="paragraph"/>
        <w:spacing w:before="240" w:beforeAutospacing="0" w:after="240" w:afterAutospacing="0"/>
        <w:jc w:val="both"/>
        <w:textAlignment w:val="baseline"/>
        <w:rPr>
          <w:rStyle w:val="normaltextrun"/>
          <w:rFonts w:ascii="Arial" w:hAnsi="Arial" w:cs="Arial"/>
          <w:b/>
          <w:sz w:val="22"/>
          <w:szCs w:val="22"/>
        </w:rPr>
      </w:pPr>
      <w:r w:rsidRPr="008C444A">
        <w:rPr>
          <w:rStyle w:val="normaltextrun"/>
          <w:rFonts w:ascii="Arial" w:hAnsi="Arial" w:cs="Arial"/>
          <w:b/>
          <w:sz w:val="22"/>
          <w:szCs w:val="22"/>
        </w:rPr>
        <w:t>Unité UF. 1 : « Langue vivante étrangère 2 »</w:t>
      </w:r>
    </w:p>
    <w:p w:rsidR="00681EA4" w:rsidRDefault="00F97ED9" w:rsidP="00681EA4">
      <w:pPr>
        <w:autoSpaceDE w:val="0"/>
        <w:autoSpaceDN w:val="0"/>
        <w:adjustRightInd w:val="0"/>
        <w:spacing w:before="240" w:after="240" w:line="240" w:lineRule="auto"/>
        <w:jc w:val="both"/>
        <w:rPr>
          <w:rFonts w:ascii="Arial" w:hAnsi="Arial" w:cs="Arial"/>
          <w:b/>
          <w:u w:val="single"/>
        </w:rPr>
      </w:pPr>
      <w:r w:rsidRPr="008C444A">
        <w:rPr>
          <w:rFonts w:ascii="Arial" w:hAnsi="Arial" w:cs="Arial"/>
        </w:rPr>
        <w:t>La langue vivante choisie au titre de l’</w:t>
      </w:r>
      <w:r>
        <w:rPr>
          <w:rFonts w:ascii="Arial" w:hAnsi="Arial" w:cs="Arial"/>
        </w:rPr>
        <w:t>unité</w:t>
      </w:r>
      <w:r w:rsidRPr="008C444A">
        <w:rPr>
          <w:rFonts w:ascii="Arial" w:hAnsi="Arial" w:cs="Arial"/>
        </w:rPr>
        <w:t xml:space="preserve"> facultative est obligatoirement différente de celle choisie au</w:t>
      </w:r>
      <w:r>
        <w:rPr>
          <w:rFonts w:ascii="Arial" w:hAnsi="Arial" w:cs="Arial"/>
        </w:rPr>
        <w:t xml:space="preserve"> </w:t>
      </w:r>
      <w:r w:rsidRPr="008C444A">
        <w:rPr>
          <w:rFonts w:ascii="Arial" w:hAnsi="Arial" w:cs="Arial"/>
        </w:rPr>
        <w:t xml:space="preserve">titre de l’épreuve obligatoire. </w:t>
      </w:r>
      <w:r w:rsidR="00275E92">
        <w:rPr>
          <w:rFonts w:ascii="Arial" w:hAnsi="Arial" w:cs="Arial"/>
        </w:rPr>
        <w:t>L</w:t>
      </w:r>
      <w:r w:rsidR="00275E92" w:rsidRPr="00275E92">
        <w:rPr>
          <w:rFonts w:ascii="Arial" w:hAnsi="Arial" w:cs="Arial"/>
        </w:rPr>
        <w:t xml:space="preserve">'enseignement des langues vivantes dans les sections de technicien(ne)s supérieur(e)s s’inscrit dans le cadre européen commun de référence pour les langues (CECRL). </w:t>
      </w:r>
      <w:r w:rsidR="00275E92">
        <w:rPr>
          <w:rFonts w:ascii="Arial" w:hAnsi="Arial" w:cs="Arial"/>
        </w:rPr>
        <w:t>L’évaluation est adossée au</w:t>
      </w:r>
      <w:r w:rsidR="00275E92" w:rsidRPr="00275E92">
        <w:rPr>
          <w:rFonts w:ascii="Arial" w:hAnsi="Arial" w:cs="Arial"/>
        </w:rPr>
        <w:t xml:space="preserve"> niveau B</w:t>
      </w:r>
      <w:r w:rsidR="00275E92">
        <w:rPr>
          <w:rFonts w:ascii="Arial" w:hAnsi="Arial" w:cs="Arial"/>
        </w:rPr>
        <w:t>1</w:t>
      </w:r>
      <w:r w:rsidR="00275E92" w:rsidRPr="00275E92">
        <w:rPr>
          <w:rFonts w:ascii="Arial" w:hAnsi="Arial" w:cs="Arial"/>
        </w:rPr>
        <w:t>.</w:t>
      </w:r>
      <w:r w:rsidR="00681EA4">
        <w:rPr>
          <w:rFonts w:ascii="Arial" w:hAnsi="Arial" w:cs="Arial"/>
          <w:b/>
          <w:u w:val="single"/>
        </w:rPr>
        <w:br w:type="page"/>
      </w:r>
    </w:p>
    <w:p w:rsidR="000A2E9D" w:rsidRPr="00230A39" w:rsidRDefault="000A2E9D" w:rsidP="000A2E9D">
      <w:pPr>
        <w:autoSpaceDE w:val="0"/>
        <w:autoSpaceDN w:val="0"/>
        <w:adjustRightInd w:val="0"/>
        <w:spacing w:after="0" w:line="240" w:lineRule="auto"/>
        <w:ind w:left="360"/>
        <w:jc w:val="center"/>
        <w:rPr>
          <w:rFonts w:ascii="Arial" w:hAnsi="Arial" w:cs="Arial"/>
          <w:b/>
          <w:u w:val="single"/>
        </w:rPr>
      </w:pPr>
      <w:r w:rsidRPr="00230A39">
        <w:rPr>
          <w:rFonts w:ascii="Arial" w:hAnsi="Arial" w:cs="Arial"/>
          <w:b/>
          <w:u w:val="single"/>
        </w:rPr>
        <w:lastRenderedPageBreak/>
        <w:t>Évaluation des compétences par unité professionnelle</w:t>
      </w:r>
    </w:p>
    <w:p w:rsidR="000A2E9D" w:rsidRPr="00230A39" w:rsidRDefault="000A2E9D" w:rsidP="004C6555">
      <w:pPr>
        <w:autoSpaceDE w:val="0"/>
        <w:autoSpaceDN w:val="0"/>
        <w:adjustRightInd w:val="0"/>
        <w:spacing w:after="0" w:line="240" w:lineRule="auto"/>
        <w:rPr>
          <w:rFonts w:ascii="Arial" w:hAnsi="Arial" w:cs="Arial"/>
          <w:u w:val="single"/>
        </w:rPr>
      </w:pPr>
      <w:r w:rsidRPr="00230A39">
        <w:rPr>
          <w:rFonts w:ascii="Arial" w:hAnsi="Arial" w:cs="Arial"/>
          <w:u w:val="single"/>
        </w:rPr>
        <w:t>Légende des tableaux :</w:t>
      </w:r>
      <w:r w:rsidR="00B95375">
        <w:rPr>
          <w:rFonts w:ascii="Arial" w:hAnsi="Arial" w:cs="Arial"/>
          <w:u w:val="single"/>
        </w:rPr>
        <w:t xml:space="preserve"> </w:t>
      </w:r>
    </w:p>
    <w:p w:rsidR="000A2E9D" w:rsidRPr="00CD5814" w:rsidRDefault="000A2E9D" w:rsidP="000A2E9D">
      <w:pPr>
        <w:autoSpaceDE w:val="0"/>
        <w:autoSpaceDN w:val="0"/>
        <w:adjustRightInd w:val="0"/>
        <w:spacing w:after="0" w:line="240" w:lineRule="auto"/>
        <w:ind w:left="360"/>
        <w:rPr>
          <w:rFonts w:ascii="Arial" w:hAnsi="Arial" w:cs="Arial"/>
          <w:b/>
          <w:sz w:val="10"/>
          <w:szCs w:val="10"/>
          <w:u w:val="single"/>
        </w:rPr>
      </w:pPr>
    </w:p>
    <w:tbl>
      <w:tblPr>
        <w:tblW w:w="10456" w:type="dxa"/>
        <w:tblLook w:val="04A0" w:firstRow="1" w:lastRow="0" w:firstColumn="1" w:lastColumn="0" w:noHBand="0" w:noVBand="1"/>
      </w:tblPr>
      <w:tblGrid>
        <w:gridCol w:w="102"/>
        <w:gridCol w:w="714"/>
        <w:gridCol w:w="989"/>
        <w:gridCol w:w="546"/>
        <w:gridCol w:w="5148"/>
        <w:gridCol w:w="579"/>
        <w:gridCol w:w="579"/>
        <w:gridCol w:w="579"/>
        <w:gridCol w:w="579"/>
        <w:gridCol w:w="564"/>
        <w:gridCol w:w="77"/>
      </w:tblGrid>
      <w:tr w:rsidR="000A2E9D" w:rsidRPr="00230A39" w:rsidTr="004C6555">
        <w:tc>
          <w:tcPr>
            <w:tcW w:w="817" w:type="dxa"/>
            <w:gridSpan w:val="2"/>
            <w:shd w:val="clear" w:color="auto" w:fill="E5DFEC" w:themeFill="accent4" w:themeFillTint="33"/>
          </w:tcPr>
          <w:p w:rsidR="000A2E9D" w:rsidRPr="00230A39" w:rsidRDefault="000A2E9D" w:rsidP="00B95375">
            <w:pPr>
              <w:spacing w:after="0" w:line="240" w:lineRule="auto"/>
              <w:rPr>
                <w:rFonts w:ascii="Arial" w:hAnsi="Arial" w:cs="Arial"/>
              </w:rPr>
            </w:pPr>
          </w:p>
        </w:tc>
        <w:tc>
          <w:tcPr>
            <w:tcW w:w="9639" w:type="dxa"/>
            <w:gridSpan w:val="9"/>
          </w:tcPr>
          <w:p w:rsidR="000A2E9D" w:rsidRPr="00230A39" w:rsidRDefault="000A2E9D" w:rsidP="00B95375">
            <w:pPr>
              <w:spacing w:after="0" w:line="240" w:lineRule="auto"/>
              <w:rPr>
                <w:rFonts w:ascii="Arial" w:hAnsi="Arial" w:cs="Arial"/>
              </w:rPr>
            </w:pPr>
            <w:r w:rsidRPr="00230A39">
              <w:rPr>
                <w:rFonts w:ascii="Arial" w:hAnsi="Arial" w:cs="Arial"/>
              </w:rPr>
              <w:t>Unité dans laquelle la compétence est mobilisée</w:t>
            </w:r>
          </w:p>
        </w:tc>
      </w:tr>
      <w:tr w:rsidR="000A2E9D" w:rsidRPr="00230A39" w:rsidTr="004C6555">
        <w:tc>
          <w:tcPr>
            <w:tcW w:w="817" w:type="dxa"/>
            <w:gridSpan w:val="2"/>
            <w:shd w:val="clear" w:color="auto" w:fill="5F497A" w:themeFill="accent4" w:themeFillShade="BF"/>
          </w:tcPr>
          <w:p w:rsidR="000A2E9D" w:rsidRPr="00230A39" w:rsidRDefault="000A2E9D" w:rsidP="00B95375">
            <w:pPr>
              <w:spacing w:after="0" w:line="240" w:lineRule="auto"/>
              <w:rPr>
                <w:rFonts w:ascii="Arial" w:hAnsi="Arial" w:cs="Arial"/>
              </w:rPr>
            </w:pPr>
          </w:p>
        </w:tc>
        <w:tc>
          <w:tcPr>
            <w:tcW w:w="9639" w:type="dxa"/>
            <w:gridSpan w:val="9"/>
          </w:tcPr>
          <w:p w:rsidR="000A2E9D" w:rsidRPr="00230A39" w:rsidRDefault="000A2E9D" w:rsidP="00B95375">
            <w:pPr>
              <w:spacing w:after="0" w:line="240" w:lineRule="auto"/>
              <w:rPr>
                <w:rFonts w:ascii="Arial" w:hAnsi="Arial" w:cs="Arial"/>
              </w:rPr>
            </w:pPr>
            <w:r w:rsidRPr="00230A39">
              <w:rPr>
                <w:rFonts w:ascii="Arial" w:hAnsi="Arial" w:cs="Arial"/>
              </w:rPr>
              <w:t>Unité dans laquelle la compétence est évaluée</w:t>
            </w:r>
          </w:p>
        </w:tc>
      </w:tr>
      <w:tr w:rsidR="000A2E9D" w:rsidRPr="00CD5814" w:rsidTr="004C6555">
        <w:tc>
          <w:tcPr>
            <w:tcW w:w="817" w:type="dxa"/>
            <w:gridSpan w:val="2"/>
            <w:shd w:val="clear" w:color="auto" w:fill="auto"/>
          </w:tcPr>
          <w:p w:rsidR="000A2E9D" w:rsidRPr="00CD5814" w:rsidRDefault="000A2E9D" w:rsidP="00256FC2">
            <w:pPr>
              <w:spacing w:after="0"/>
              <w:rPr>
                <w:rFonts w:ascii="Arial" w:hAnsi="Arial" w:cs="Arial"/>
                <w:sz w:val="10"/>
                <w:szCs w:val="10"/>
              </w:rPr>
            </w:pPr>
          </w:p>
        </w:tc>
        <w:tc>
          <w:tcPr>
            <w:tcW w:w="9639" w:type="dxa"/>
            <w:gridSpan w:val="9"/>
          </w:tcPr>
          <w:p w:rsidR="00230A39" w:rsidRPr="00CD5814" w:rsidRDefault="00230A39" w:rsidP="00256FC2">
            <w:pPr>
              <w:spacing w:after="0"/>
              <w:rPr>
                <w:rFonts w:ascii="Arial" w:hAnsi="Arial" w:cs="Arial"/>
                <w:sz w:val="10"/>
                <w:szCs w:val="10"/>
              </w:rPr>
            </w:pPr>
          </w:p>
        </w:tc>
      </w:tr>
      <w:tr w:rsidR="000A2E9D" w:rsidRPr="00230A39" w:rsidTr="004C6555">
        <w:tblPrEx>
          <w:tblCellMar>
            <w:left w:w="0" w:type="dxa"/>
            <w:right w:w="0" w:type="dxa"/>
          </w:tblCellMar>
        </w:tblPrEx>
        <w:trPr>
          <w:gridBefore w:val="1"/>
          <w:gridAfter w:val="1"/>
          <w:wBefore w:w="103" w:type="dxa"/>
          <w:wAfter w:w="77" w:type="dxa"/>
          <w:trHeight w:val="384"/>
        </w:trPr>
        <w:tc>
          <w:tcPr>
            <w:tcW w:w="1703" w:type="dxa"/>
            <w:gridSpan w:val="2"/>
            <w:tcBorders>
              <w:top w:val="single" w:sz="4" w:space="0" w:color="auto"/>
              <w:left w:val="single" w:sz="4" w:space="0" w:color="auto"/>
              <w:bottom w:val="single" w:sz="4" w:space="0" w:color="auto"/>
              <w:right w:val="nil"/>
            </w:tcBorders>
            <w:shd w:val="clear" w:color="auto" w:fill="auto"/>
            <w:vAlign w:val="center"/>
            <w:hideMark/>
          </w:tcPr>
          <w:p w:rsidR="000A2E9D" w:rsidRPr="00291A03" w:rsidRDefault="00291A03" w:rsidP="00ED07C3">
            <w:pPr>
              <w:spacing w:after="0" w:line="240" w:lineRule="auto"/>
              <w:ind w:left="147"/>
              <w:jc w:val="center"/>
              <w:rPr>
                <w:rFonts w:ascii="Arial" w:hAnsi="Arial" w:cs="Arial"/>
                <w:b/>
                <w:color w:val="000000"/>
              </w:rPr>
            </w:pPr>
            <w:r w:rsidRPr="00291A03">
              <w:rPr>
                <w:rFonts w:ascii="Arial" w:hAnsi="Arial" w:cs="Arial"/>
                <w:b/>
                <w:color w:val="000000"/>
              </w:rPr>
              <w:t>Domaine d’activités</w:t>
            </w:r>
          </w:p>
        </w:tc>
        <w:tc>
          <w:tcPr>
            <w:tcW w:w="5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E9D" w:rsidRPr="00230A39" w:rsidRDefault="00230A39" w:rsidP="00230A39">
            <w:pPr>
              <w:spacing w:after="0" w:line="240" w:lineRule="auto"/>
              <w:ind w:right="153"/>
              <w:rPr>
                <w:rFonts w:ascii="Arial" w:hAnsi="Arial" w:cs="Arial"/>
                <w:b/>
                <w:bCs/>
                <w:color w:val="000000"/>
              </w:rPr>
            </w:pPr>
            <w:r>
              <w:rPr>
                <w:rFonts w:ascii="Arial" w:hAnsi="Arial" w:cs="Arial"/>
                <w:b/>
                <w:color w:val="000000"/>
              </w:rPr>
              <w:t xml:space="preserve">         </w:t>
            </w:r>
            <w:r w:rsidRPr="00230A39">
              <w:rPr>
                <w:rFonts w:ascii="Arial" w:hAnsi="Arial" w:cs="Arial"/>
                <w:b/>
                <w:color w:val="000000"/>
              </w:rPr>
              <w:t>Compétences évaluées</w:t>
            </w:r>
            <w:r w:rsidRPr="00230A39">
              <w:rPr>
                <w:rFonts w:ascii="Arial" w:hAnsi="Arial" w:cs="Arial"/>
                <w:b/>
                <w:bCs/>
                <w:color w:val="000000"/>
              </w:rPr>
              <w:t xml:space="preserve"> </w:t>
            </w:r>
            <w:r>
              <w:rPr>
                <w:rFonts w:ascii="Arial" w:hAnsi="Arial" w:cs="Arial"/>
                <w:b/>
                <w:bCs/>
                <w:color w:val="000000"/>
              </w:rPr>
              <w:t xml:space="preserve">                           </w:t>
            </w:r>
            <w:r w:rsidR="000A2E9D" w:rsidRPr="00230A39">
              <w:rPr>
                <w:rFonts w:ascii="Arial" w:hAnsi="Arial" w:cs="Arial"/>
                <w:b/>
                <w:bCs/>
                <w:color w:val="000000"/>
              </w:rPr>
              <w:t>Unités</w:t>
            </w:r>
            <w:r>
              <w:rPr>
                <w:rFonts w:ascii="Arial" w:hAnsi="Arial" w:cs="Arial"/>
                <w:b/>
                <w:bCs/>
                <w:color w:val="000000"/>
              </w:rPr>
              <w:t> :</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000000"/>
              </w:rPr>
            </w:pPr>
            <w:r w:rsidRPr="00230A39">
              <w:rPr>
                <w:rFonts w:ascii="Arial" w:hAnsi="Arial" w:cs="Arial"/>
                <w:b/>
                <w:bCs/>
                <w:color w:val="000000"/>
              </w:rPr>
              <w:t>U31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000000"/>
              </w:rPr>
            </w:pPr>
            <w:r w:rsidRPr="00230A39">
              <w:rPr>
                <w:rFonts w:ascii="Arial" w:hAnsi="Arial" w:cs="Arial"/>
                <w:b/>
                <w:bCs/>
                <w:color w:val="000000"/>
              </w:rPr>
              <w:t>U32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000000"/>
              </w:rPr>
            </w:pPr>
            <w:r w:rsidRPr="00230A39">
              <w:rPr>
                <w:rFonts w:ascii="Arial" w:hAnsi="Arial" w:cs="Arial"/>
                <w:b/>
                <w:bCs/>
                <w:color w:val="000000"/>
              </w:rPr>
              <w:t>U41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000000"/>
              </w:rPr>
            </w:pPr>
            <w:r w:rsidRPr="00230A39">
              <w:rPr>
                <w:rFonts w:ascii="Arial" w:hAnsi="Arial" w:cs="Arial"/>
                <w:b/>
                <w:bCs/>
                <w:color w:val="000000"/>
              </w:rPr>
              <w:t>U42</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000000"/>
              </w:rPr>
            </w:pPr>
            <w:r w:rsidRPr="00230A39">
              <w:rPr>
                <w:rFonts w:ascii="Arial" w:hAnsi="Arial" w:cs="Arial"/>
                <w:b/>
                <w:bCs/>
                <w:color w:val="000000"/>
              </w:rPr>
              <w:t>U5</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30A39" w:rsidRDefault="00230A39" w:rsidP="00256FC2">
            <w:pPr>
              <w:spacing w:after="0" w:line="240" w:lineRule="auto"/>
              <w:jc w:val="center"/>
              <w:rPr>
                <w:rFonts w:ascii="Arial" w:hAnsi="Arial" w:cs="Arial"/>
                <w:color w:val="000000"/>
              </w:rPr>
            </w:pPr>
          </w:p>
          <w:p w:rsidR="000A2E9D" w:rsidRPr="00340528" w:rsidRDefault="000A2E9D" w:rsidP="00256FC2">
            <w:pPr>
              <w:spacing w:after="0" w:line="240" w:lineRule="auto"/>
              <w:jc w:val="center"/>
              <w:rPr>
                <w:rFonts w:ascii="Arial" w:hAnsi="Arial" w:cs="Arial"/>
                <w:b/>
                <w:color w:val="000000"/>
              </w:rPr>
            </w:pPr>
            <w:r w:rsidRPr="00340528">
              <w:rPr>
                <w:rFonts w:ascii="Arial" w:hAnsi="Arial" w:cs="Arial"/>
                <w:b/>
                <w:color w:val="000000"/>
              </w:rPr>
              <w:t>Développement commercial et gestion des contrats</w:t>
            </w:r>
          </w:p>
          <w:p w:rsidR="00230A39" w:rsidRPr="00340528" w:rsidRDefault="00230A39" w:rsidP="00256FC2">
            <w:pPr>
              <w:spacing w:after="0" w:line="240" w:lineRule="auto"/>
              <w:jc w:val="center"/>
              <w:rPr>
                <w:rFonts w:ascii="Arial" w:hAnsi="Arial" w:cs="Arial"/>
                <w:b/>
                <w:color w:val="000000"/>
              </w:rPr>
            </w:pPr>
          </w:p>
          <w:p w:rsidR="00230A39" w:rsidRDefault="00230A39" w:rsidP="00256FC2">
            <w:pPr>
              <w:spacing w:after="0" w:line="240" w:lineRule="auto"/>
              <w:jc w:val="center"/>
              <w:rPr>
                <w:rFonts w:ascii="Arial" w:hAnsi="Arial" w:cs="Arial"/>
                <w:color w:val="000000"/>
              </w:rPr>
            </w:pPr>
          </w:p>
          <w:p w:rsidR="00230A39" w:rsidRDefault="00230A39" w:rsidP="00256FC2">
            <w:pPr>
              <w:spacing w:after="0" w:line="240" w:lineRule="auto"/>
              <w:jc w:val="center"/>
              <w:rPr>
                <w:rFonts w:ascii="Arial" w:hAnsi="Arial" w:cs="Arial"/>
                <w:color w:val="000000"/>
              </w:rPr>
            </w:pPr>
          </w:p>
          <w:p w:rsidR="00230A39" w:rsidRPr="00230A39" w:rsidRDefault="00230A39" w:rsidP="00256FC2">
            <w:pPr>
              <w:spacing w:after="0" w:line="240" w:lineRule="auto"/>
              <w:jc w:val="center"/>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w:t>
            </w:r>
          </w:p>
        </w:tc>
        <w:tc>
          <w:tcPr>
            <w:tcW w:w="5154" w:type="dxa"/>
            <w:tcBorders>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i/>
                <w:iCs/>
              </w:rPr>
            </w:pPr>
            <w:r w:rsidRPr="00230A39">
              <w:rPr>
                <w:rFonts w:ascii="Arial" w:hAnsi="Arial" w:cs="Arial"/>
                <w:i/>
                <w:iCs/>
              </w:rPr>
              <w:t>Utiliser les outils numér</w:t>
            </w:r>
            <w:r w:rsidR="00450A83">
              <w:rPr>
                <w:rFonts w:ascii="Arial" w:hAnsi="Arial" w:cs="Arial"/>
                <w:i/>
                <w:iCs/>
              </w:rPr>
              <w:t>iques et systèmes d'information</w:t>
            </w:r>
            <w:r w:rsidRPr="00230A39">
              <w:rPr>
                <w:rFonts w:ascii="Arial" w:hAnsi="Arial" w:cs="Arial"/>
                <w:i/>
                <w:iCs/>
              </w:rPr>
              <w:t xml:space="preserve"> de l'entreprise</w:t>
            </w:r>
          </w:p>
        </w:tc>
        <w:tc>
          <w:tcPr>
            <w:tcW w:w="57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C2</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i/>
                <w:iCs/>
              </w:rPr>
            </w:pPr>
            <w:r w:rsidRPr="00230A39">
              <w:rPr>
                <w:rFonts w:ascii="Arial" w:hAnsi="Arial" w:cs="Arial"/>
                <w:i/>
                <w:iCs/>
              </w:rPr>
              <w:t>Évaluer si la situation relève de son périmètre de responsabilité, et le cas échéant transférer vers le service compétent</w:t>
            </w:r>
          </w:p>
        </w:tc>
        <w:tc>
          <w:tcPr>
            <w:tcW w:w="57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rPr>
                <w:rFonts w:ascii="Arial" w:hAnsi="Arial" w:cs="Arial"/>
                <w:b/>
                <w:bCs/>
                <w:color w:val="E4DFEC"/>
              </w:rPr>
            </w:pP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C3</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i/>
                <w:iCs/>
              </w:rPr>
            </w:pPr>
            <w:r w:rsidRPr="00230A39">
              <w:rPr>
                <w:rFonts w:ascii="Arial" w:hAnsi="Arial" w:cs="Arial"/>
                <w:i/>
                <w:iCs/>
              </w:rPr>
              <w:t>Identifier les informations à intégrer, à partager et à exploiter dans le système d’information</w:t>
            </w:r>
          </w:p>
        </w:tc>
        <w:tc>
          <w:tcPr>
            <w:tcW w:w="57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C4</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i/>
                <w:iCs/>
                <w:color w:val="000000"/>
              </w:rPr>
            </w:pPr>
            <w:r w:rsidRPr="00230A39">
              <w:rPr>
                <w:rFonts w:ascii="Arial" w:hAnsi="Arial" w:cs="Arial"/>
                <w:i/>
                <w:iCs/>
                <w:color w:val="000000"/>
              </w:rPr>
              <w:t>Lire et comprendre un contrat</w:t>
            </w:r>
          </w:p>
        </w:tc>
        <w:tc>
          <w:tcPr>
            <w:tcW w:w="579"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C5</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 xml:space="preserve">Communiquer efficacement dans un contexte commercial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C6</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 xml:space="preserve">Découvrir les attentes et/ou le besoin de produits ou de services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C7</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 xml:space="preserve">Informer et orienter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C8</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Assurer le suivi de l’entretien d’accueil</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C9</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Exploiter les informations pour analyser l’évolution du risque</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C10</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Exploiter les informations pour analyser la valeur client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C11</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Arbitrer entre les solutions de souscription, de gestion des contrats, les mettre en œuvre en appliquant les procédures</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C12</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Rechercher et exploiter les informations nécessaires aux actes de gestion à réaliser</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C13</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Présenter, comparer, expliquer les garanties et leurs limites, les prestations, les franchises, les plafonds</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B1A0C7"/>
                <w:shd w:val="clear" w:color="auto" w:fill="5F497A" w:themeFill="accent4" w:themeFillShade="BF"/>
              </w:rPr>
              <w:t>x</w:t>
            </w:r>
          </w:p>
        </w:tc>
        <w:tc>
          <w:tcPr>
            <w:tcW w:w="5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B1A0C7"/>
              </w:rPr>
            </w:pP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C14</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Argumenter, justifier les solutions de souscription, de gestion des contrats proposées</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B1A0C7"/>
              </w:rPr>
              <w:t>x</w:t>
            </w:r>
          </w:p>
        </w:tc>
        <w:tc>
          <w:tcPr>
            <w:tcW w:w="5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B1A0C7"/>
              </w:rPr>
            </w:pP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C15</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Gérer les encaissements et les non-paiements des cotisations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C16</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 xml:space="preserve">Extraire les données utiles d’un portefeuille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C17</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Exploiter les opportunités réglementaires, économiques ou commerciales pour développer le portefeuille</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C18</w:t>
            </w:r>
          </w:p>
        </w:tc>
        <w:tc>
          <w:tcPr>
            <w:tcW w:w="5154" w:type="dxa"/>
            <w:tcBorders>
              <w:top w:val="nil"/>
              <w:left w:val="nil"/>
              <w:bottom w:val="nil"/>
              <w:right w:val="nil"/>
            </w:tcBorders>
            <w:shd w:val="clear" w:color="auto" w:fill="auto"/>
            <w:vAlign w:val="center"/>
            <w:hideMark/>
          </w:tcPr>
          <w:p w:rsidR="000A2E9D" w:rsidRPr="00230A39" w:rsidRDefault="00CE3518" w:rsidP="00256FC2">
            <w:pPr>
              <w:spacing w:after="0" w:line="240" w:lineRule="auto"/>
              <w:rPr>
                <w:rFonts w:ascii="Arial" w:hAnsi="Arial" w:cs="Arial"/>
                <w:color w:val="000000"/>
              </w:rPr>
            </w:pPr>
            <w:r w:rsidRPr="00230A39">
              <w:rPr>
                <w:rFonts w:ascii="Arial" w:hAnsi="Arial" w:cs="Arial"/>
                <w:color w:val="000000"/>
              </w:rPr>
              <w:t>Établir</w:t>
            </w:r>
            <w:r w:rsidR="000A2E9D" w:rsidRPr="00230A39">
              <w:rPr>
                <w:rFonts w:ascii="Arial" w:hAnsi="Arial" w:cs="Arial"/>
                <w:color w:val="000000"/>
              </w:rPr>
              <w:t xml:space="preserve"> et mettre en œuvre un plan de prospection, un plan d'action commerciale</w:t>
            </w:r>
          </w:p>
        </w:tc>
        <w:tc>
          <w:tcPr>
            <w:tcW w:w="5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A2E9D" w:rsidRPr="00230A39" w:rsidRDefault="000A2E9D" w:rsidP="00256FC2">
            <w:pPr>
              <w:spacing w:after="0" w:line="240" w:lineRule="auto"/>
              <w:jc w:val="center"/>
              <w:rPr>
                <w:rFonts w:ascii="Arial" w:hAnsi="Arial" w:cs="Arial"/>
                <w:b/>
                <w:bCs/>
                <w:color w:val="B1A0C7"/>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C19</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Sélectionner et/ou réaliser des outils de communication adaptés</w:t>
            </w:r>
          </w:p>
        </w:tc>
        <w:tc>
          <w:tcPr>
            <w:tcW w:w="5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hAnsi="Arial" w:cs="Arial"/>
                <w:b/>
                <w:bCs/>
                <w:color w:val="B1A0C7"/>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bottom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C20</w:t>
            </w:r>
          </w:p>
        </w:tc>
        <w:tc>
          <w:tcPr>
            <w:tcW w:w="5154" w:type="dxa"/>
            <w:tcBorders>
              <w:top w:val="nil"/>
              <w:left w:val="nil"/>
              <w:bottom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Conduire un entretien commercial et en assurer le suivi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4C6555">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C21</w:t>
            </w:r>
          </w:p>
        </w:tc>
        <w:tc>
          <w:tcPr>
            <w:tcW w:w="5154" w:type="dxa"/>
            <w:tcBorders>
              <w:top w:val="nil"/>
              <w:left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Sélectionner et conseiller une solution pertinente à partir de l’évaluation du risque et/ou du besoin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9441F8">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nil"/>
              <w:right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C22</w:t>
            </w:r>
          </w:p>
        </w:tc>
        <w:tc>
          <w:tcPr>
            <w:tcW w:w="5154" w:type="dxa"/>
            <w:tcBorders>
              <w:top w:val="nil"/>
              <w:left w:val="nil"/>
              <w:right w:val="nil"/>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 xml:space="preserve">Établir et présenter un devis, comparer, expliquer les garanties et leurs limites </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r w:rsidR="000A2E9D" w:rsidRPr="00230A39" w:rsidTr="009441F8">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left w:val="single" w:sz="4" w:space="0" w:color="auto"/>
              <w:bottom w:val="nil"/>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C23</w:t>
            </w:r>
          </w:p>
        </w:tc>
        <w:tc>
          <w:tcPr>
            <w:tcW w:w="5154" w:type="dxa"/>
            <w:tcBorders>
              <w:bottom w:val="nil"/>
              <w:right w:val="single" w:sz="4" w:space="0" w:color="auto"/>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Appliquer la règlementation propre à la souscription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r>
      <w:tr w:rsidR="000A2E9D" w:rsidRPr="00230A39" w:rsidTr="009441F8">
        <w:tblPrEx>
          <w:tblCellMar>
            <w:left w:w="0" w:type="dxa"/>
            <w:right w:w="0" w:type="dxa"/>
          </w:tblCellMar>
        </w:tblPrEx>
        <w:trPr>
          <w:gridBefore w:val="1"/>
          <w:gridAfter w:val="1"/>
          <w:wBefore w:w="103" w:type="dxa"/>
          <w:wAfter w:w="77" w:type="dxa"/>
          <w:trHeight w:val="284"/>
        </w:trPr>
        <w:tc>
          <w:tcPr>
            <w:tcW w:w="1703" w:type="dxa"/>
            <w:gridSpan w:val="2"/>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hAnsi="Arial" w:cs="Arial"/>
                <w:color w:val="000000"/>
              </w:rPr>
            </w:pPr>
          </w:p>
        </w:tc>
        <w:tc>
          <w:tcPr>
            <w:tcW w:w="538" w:type="dxa"/>
            <w:tcBorders>
              <w:top w:val="nil"/>
              <w:left w:val="single" w:sz="4" w:space="0" w:color="auto"/>
              <w:bottom w:val="single" w:sz="4" w:space="0" w:color="auto"/>
            </w:tcBorders>
            <w:shd w:val="clear" w:color="auto" w:fill="auto"/>
            <w:noWrap/>
            <w:vAlign w:val="center"/>
            <w:hideMark/>
          </w:tcPr>
          <w:p w:rsidR="000A2E9D" w:rsidRPr="00230A39" w:rsidRDefault="000A2E9D" w:rsidP="00256FC2">
            <w:pPr>
              <w:spacing w:after="0" w:line="240" w:lineRule="auto"/>
              <w:rPr>
                <w:rFonts w:ascii="Arial" w:hAnsi="Arial" w:cs="Arial"/>
                <w:b/>
                <w:bCs/>
                <w:i/>
                <w:iCs/>
                <w:color w:val="4F81BD"/>
              </w:rPr>
            </w:pPr>
            <w:r w:rsidRPr="00230A39">
              <w:rPr>
                <w:rFonts w:ascii="Arial" w:hAnsi="Arial" w:cs="Arial"/>
                <w:b/>
                <w:bCs/>
                <w:i/>
                <w:iCs/>
                <w:color w:val="4F81BD"/>
              </w:rPr>
              <w:t>C24</w:t>
            </w:r>
          </w:p>
        </w:tc>
        <w:tc>
          <w:tcPr>
            <w:tcW w:w="5154" w:type="dxa"/>
            <w:tcBorders>
              <w:top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rPr>
                <w:rFonts w:ascii="Arial" w:hAnsi="Arial" w:cs="Arial"/>
                <w:color w:val="000000"/>
              </w:rPr>
            </w:pPr>
            <w:r w:rsidRPr="00230A39">
              <w:rPr>
                <w:rFonts w:ascii="Arial" w:hAnsi="Arial" w:cs="Arial"/>
                <w:color w:val="000000"/>
              </w:rPr>
              <w:t>Rechercher et exploiter les informations économiques, juridiques, fiscales ou commerciales nécessaires à l'exercice du conseil</w:t>
            </w:r>
          </w:p>
        </w:tc>
        <w:tc>
          <w:tcPr>
            <w:tcW w:w="579"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79"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 </w:t>
            </w:r>
          </w:p>
        </w:tc>
        <w:tc>
          <w:tcPr>
            <w:tcW w:w="565"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hAnsi="Arial" w:cs="Arial"/>
                <w:b/>
                <w:bCs/>
                <w:color w:val="E4DFEC"/>
              </w:rPr>
            </w:pPr>
            <w:r w:rsidRPr="00230A39">
              <w:rPr>
                <w:rFonts w:ascii="Arial" w:hAnsi="Arial" w:cs="Arial"/>
                <w:b/>
                <w:bCs/>
                <w:color w:val="E4DFEC"/>
              </w:rPr>
              <w:t>o</w:t>
            </w:r>
          </w:p>
        </w:tc>
      </w:tr>
    </w:tbl>
    <w:p w:rsidR="000A2E9D" w:rsidRDefault="000A2E9D" w:rsidP="000A2E9D">
      <w:pPr>
        <w:spacing w:after="0"/>
        <w:rPr>
          <w:rFonts w:ascii="Arial" w:hAnsi="Arial" w:cs="Arial"/>
        </w:rPr>
      </w:pPr>
    </w:p>
    <w:tbl>
      <w:tblPr>
        <w:tblW w:w="10281" w:type="dxa"/>
        <w:tblInd w:w="-1" w:type="dxa"/>
        <w:tblCellMar>
          <w:left w:w="0" w:type="dxa"/>
          <w:right w:w="0" w:type="dxa"/>
        </w:tblCellMar>
        <w:tblLook w:val="04A0" w:firstRow="1" w:lastRow="0" w:firstColumn="1" w:lastColumn="0" w:noHBand="0" w:noVBand="1"/>
      </w:tblPr>
      <w:tblGrid>
        <w:gridCol w:w="1704"/>
        <w:gridCol w:w="544"/>
        <w:gridCol w:w="5124"/>
        <w:gridCol w:w="567"/>
        <w:gridCol w:w="615"/>
        <w:gridCol w:w="579"/>
        <w:gridCol w:w="560"/>
        <w:gridCol w:w="19"/>
        <w:gridCol w:w="569"/>
      </w:tblGrid>
      <w:tr w:rsidR="00CD5814" w:rsidRPr="00230A39" w:rsidTr="00681EA4">
        <w:trPr>
          <w:trHeight w:val="384"/>
        </w:trPr>
        <w:tc>
          <w:tcPr>
            <w:tcW w:w="1704" w:type="dxa"/>
            <w:tcBorders>
              <w:top w:val="single" w:sz="4" w:space="0" w:color="auto"/>
              <w:left w:val="single" w:sz="4" w:space="0" w:color="auto"/>
              <w:bottom w:val="single" w:sz="4" w:space="0" w:color="auto"/>
              <w:right w:val="nil"/>
            </w:tcBorders>
            <w:shd w:val="clear" w:color="auto" w:fill="auto"/>
            <w:vAlign w:val="center"/>
            <w:hideMark/>
          </w:tcPr>
          <w:p w:rsidR="00CD5814" w:rsidRPr="00291A03" w:rsidRDefault="00291A03" w:rsidP="00ED07C3">
            <w:pPr>
              <w:spacing w:after="0" w:line="240" w:lineRule="auto"/>
              <w:ind w:left="147"/>
              <w:jc w:val="center"/>
              <w:rPr>
                <w:rFonts w:ascii="Arial" w:hAnsi="Arial" w:cs="Arial"/>
                <w:b/>
                <w:color w:val="000000"/>
              </w:rPr>
            </w:pPr>
            <w:r w:rsidRPr="00291A03">
              <w:rPr>
                <w:rFonts w:ascii="Arial" w:hAnsi="Arial" w:cs="Arial"/>
                <w:b/>
                <w:color w:val="000000"/>
              </w:rPr>
              <w:t>Domaine d’activités</w:t>
            </w:r>
          </w:p>
        </w:tc>
        <w:tc>
          <w:tcPr>
            <w:tcW w:w="5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814" w:rsidRPr="00ED07C3" w:rsidRDefault="00CD5814" w:rsidP="0011129C">
            <w:pPr>
              <w:spacing w:after="0" w:line="240" w:lineRule="auto"/>
              <w:ind w:right="153"/>
              <w:rPr>
                <w:rFonts w:ascii="Arial" w:hAnsi="Arial" w:cs="Arial"/>
                <w:b/>
                <w:bCs/>
                <w:color w:val="000000"/>
              </w:rPr>
            </w:pPr>
            <w:r w:rsidRPr="00ED07C3">
              <w:rPr>
                <w:rFonts w:ascii="Arial" w:hAnsi="Arial" w:cs="Arial"/>
                <w:b/>
                <w:color w:val="000000"/>
              </w:rPr>
              <w:t xml:space="preserve">         Compétences évaluées</w:t>
            </w:r>
            <w:r w:rsidRPr="00ED07C3">
              <w:rPr>
                <w:rFonts w:ascii="Arial" w:hAnsi="Arial" w:cs="Arial"/>
                <w:b/>
                <w:bCs/>
                <w:color w:val="000000"/>
              </w:rPr>
              <w:t xml:space="preserve">                            Unités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D5814" w:rsidRPr="00230A39" w:rsidRDefault="00CD5814" w:rsidP="0011129C">
            <w:pPr>
              <w:spacing w:after="0" w:line="240" w:lineRule="auto"/>
              <w:jc w:val="center"/>
              <w:rPr>
                <w:rFonts w:ascii="Arial" w:hAnsi="Arial" w:cs="Arial"/>
                <w:b/>
                <w:bCs/>
                <w:color w:val="000000"/>
              </w:rPr>
            </w:pPr>
            <w:r w:rsidRPr="00230A39">
              <w:rPr>
                <w:rFonts w:ascii="Arial" w:hAnsi="Arial" w:cs="Arial"/>
                <w:b/>
                <w:bCs/>
                <w:color w:val="000000"/>
              </w:rPr>
              <w:t>U31</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CD5814" w:rsidRPr="00230A39" w:rsidRDefault="00CD5814" w:rsidP="0011129C">
            <w:pPr>
              <w:spacing w:after="0" w:line="240" w:lineRule="auto"/>
              <w:jc w:val="center"/>
              <w:rPr>
                <w:rFonts w:ascii="Arial" w:hAnsi="Arial" w:cs="Arial"/>
                <w:b/>
                <w:bCs/>
                <w:color w:val="000000"/>
              </w:rPr>
            </w:pPr>
            <w:r w:rsidRPr="00230A39">
              <w:rPr>
                <w:rFonts w:ascii="Arial" w:hAnsi="Arial" w:cs="Arial"/>
                <w:b/>
                <w:bCs/>
                <w:color w:val="000000"/>
              </w:rPr>
              <w:t>U32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CD5814" w:rsidRPr="00230A39" w:rsidRDefault="00CD5814" w:rsidP="0011129C">
            <w:pPr>
              <w:spacing w:after="0" w:line="240" w:lineRule="auto"/>
              <w:jc w:val="center"/>
              <w:rPr>
                <w:rFonts w:ascii="Arial" w:hAnsi="Arial" w:cs="Arial"/>
                <w:b/>
                <w:bCs/>
                <w:color w:val="000000"/>
              </w:rPr>
            </w:pPr>
            <w:r w:rsidRPr="00230A39">
              <w:rPr>
                <w:rFonts w:ascii="Arial" w:hAnsi="Arial" w:cs="Arial"/>
                <w:b/>
                <w:bCs/>
                <w:color w:val="000000"/>
              </w:rPr>
              <w:t>U41</w:t>
            </w:r>
          </w:p>
        </w:tc>
        <w:tc>
          <w:tcPr>
            <w:tcW w:w="579" w:type="dxa"/>
            <w:gridSpan w:val="2"/>
            <w:tcBorders>
              <w:top w:val="single" w:sz="4" w:space="0" w:color="auto"/>
              <w:left w:val="nil"/>
              <w:bottom w:val="single" w:sz="4" w:space="0" w:color="auto"/>
              <w:right w:val="single" w:sz="4" w:space="0" w:color="auto"/>
            </w:tcBorders>
            <w:shd w:val="clear" w:color="auto" w:fill="auto"/>
            <w:vAlign w:val="center"/>
            <w:hideMark/>
          </w:tcPr>
          <w:p w:rsidR="00CD5814" w:rsidRPr="00230A39" w:rsidRDefault="00CD5814" w:rsidP="0011129C">
            <w:pPr>
              <w:spacing w:after="0" w:line="240" w:lineRule="auto"/>
              <w:jc w:val="center"/>
              <w:rPr>
                <w:rFonts w:ascii="Arial" w:hAnsi="Arial" w:cs="Arial"/>
                <w:b/>
                <w:bCs/>
                <w:color w:val="000000"/>
              </w:rPr>
            </w:pPr>
            <w:r w:rsidRPr="00230A39">
              <w:rPr>
                <w:rFonts w:ascii="Arial" w:hAnsi="Arial" w:cs="Arial"/>
                <w:b/>
                <w:bCs/>
                <w:color w:val="000000"/>
              </w:rPr>
              <w:t>U42</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CD5814" w:rsidRPr="00230A39" w:rsidRDefault="00CD5814" w:rsidP="0011129C">
            <w:pPr>
              <w:spacing w:after="0" w:line="240" w:lineRule="auto"/>
              <w:jc w:val="center"/>
              <w:rPr>
                <w:rFonts w:ascii="Arial" w:hAnsi="Arial" w:cs="Arial"/>
                <w:b/>
                <w:bCs/>
                <w:color w:val="000000"/>
              </w:rPr>
            </w:pPr>
            <w:r w:rsidRPr="00230A39">
              <w:rPr>
                <w:rFonts w:ascii="Arial" w:hAnsi="Arial" w:cs="Arial"/>
                <w:b/>
                <w:bCs/>
                <w:color w:val="000000"/>
              </w:rPr>
              <w:t>U5</w:t>
            </w:r>
          </w:p>
        </w:tc>
      </w:tr>
      <w:tr w:rsidR="000A2E9D" w:rsidRPr="00230A39" w:rsidTr="00681EA4">
        <w:tblPrEx>
          <w:tblCellMar>
            <w:left w:w="70" w:type="dxa"/>
            <w:right w:w="70" w:type="dxa"/>
          </w:tblCellMar>
        </w:tblPrEx>
        <w:trPr>
          <w:trHeight w:val="284"/>
        </w:trPr>
        <w:tc>
          <w:tcPr>
            <w:tcW w:w="1704" w:type="dxa"/>
            <w:vMerge w:val="restart"/>
            <w:tcBorders>
              <w:top w:val="nil"/>
              <w:left w:val="single" w:sz="4" w:space="0" w:color="auto"/>
              <w:bottom w:val="single" w:sz="4" w:space="0" w:color="auto"/>
              <w:right w:val="single" w:sz="4" w:space="0" w:color="auto"/>
            </w:tcBorders>
            <w:shd w:val="clear" w:color="auto" w:fill="auto"/>
            <w:vAlign w:val="center"/>
            <w:hideMark/>
          </w:tcPr>
          <w:p w:rsidR="000A2E9D" w:rsidRPr="00ED07C3" w:rsidRDefault="000A2E9D" w:rsidP="00256FC2">
            <w:pPr>
              <w:spacing w:after="0" w:line="240" w:lineRule="auto"/>
              <w:jc w:val="center"/>
              <w:rPr>
                <w:rFonts w:ascii="Arial" w:eastAsia="Times New Roman" w:hAnsi="Arial" w:cs="Arial"/>
                <w:b/>
                <w:color w:val="000000"/>
                <w:lang w:eastAsia="fr-FR"/>
              </w:rPr>
            </w:pPr>
            <w:r w:rsidRPr="00ED07C3">
              <w:rPr>
                <w:rFonts w:ascii="Arial" w:eastAsia="Times New Roman" w:hAnsi="Arial" w:cs="Arial"/>
                <w:b/>
                <w:color w:val="000000"/>
                <w:lang w:eastAsia="fr-FR"/>
              </w:rPr>
              <w:t>Gestion des sinistres et des prestations</w:t>
            </w:r>
          </w:p>
        </w:tc>
        <w:tc>
          <w:tcPr>
            <w:tcW w:w="544" w:type="dxa"/>
            <w:tcBorders>
              <w:top w:val="nil"/>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C1</w:t>
            </w:r>
          </w:p>
        </w:tc>
        <w:tc>
          <w:tcPr>
            <w:tcW w:w="5124" w:type="dxa"/>
            <w:tcBorders>
              <w:top w:val="nil"/>
              <w:left w:val="nil"/>
              <w:bottom w:val="single" w:sz="4" w:space="0" w:color="auto"/>
              <w:right w:val="nil"/>
            </w:tcBorders>
            <w:shd w:val="clear" w:color="auto" w:fill="auto"/>
            <w:vAlign w:val="center"/>
            <w:hideMark/>
          </w:tcPr>
          <w:p w:rsidR="000A2E9D" w:rsidRPr="00230A39" w:rsidRDefault="000A2E9D" w:rsidP="00450A83">
            <w:pPr>
              <w:spacing w:after="0" w:line="240" w:lineRule="auto"/>
              <w:rPr>
                <w:rFonts w:ascii="Arial" w:eastAsia="Times New Roman" w:hAnsi="Arial" w:cs="Arial"/>
                <w:i/>
                <w:iCs/>
                <w:color w:val="000000"/>
                <w:lang w:eastAsia="fr-FR"/>
              </w:rPr>
            </w:pPr>
            <w:r w:rsidRPr="00230A39">
              <w:rPr>
                <w:rFonts w:ascii="Arial" w:eastAsia="Times New Roman" w:hAnsi="Arial" w:cs="Arial"/>
                <w:i/>
                <w:iCs/>
                <w:color w:val="000000"/>
                <w:lang w:eastAsia="fr-FR"/>
              </w:rPr>
              <w:t>Utiliser les outils numériques et systèmes d'information de l'entreprise</w:t>
            </w:r>
          </w:p>
        </w:tc>
        <w:tc>
          <w:tcPr>
            <w:tcW w:w="567"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 </w:t>
            </w:r>
          </w:p>
        </w:tc>
        <w:tc>
          <w:tcPr>
            <w:tcW w:w="615" w:type="dxa"/>
            <w:tcBorders>
              <w:top w:val="nil"/>
              <w:left w:val="nil"/>
              <w:bottom w:val="single" w:sz="4" w:space="0" w:color="auto"/>
              <w:right w:val="single" w:sz="4" w:space="0" w:color="auto"/>
            </w:tcBorders>
            <w:shd w:val="clear" w:color="auto" w:fill="E5DFEC" w:themeFill="accent4" w:themeFillTint="33"/>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 </w:t>
            </w:r>
          </w:p>
        </w:tc>
        <w:tc>
          <w:tcPr>
            <w:tcW w:w="579" w:type="dxa"/>
            <w:tcBorders>
              <w:top w:val="nil"/>
              <w:left w:val="nil"/>
              <w:bottom w:val="single" w:sz="4" w:space="0" w:color="auto"/>
              <w:right w:val="single" w:sz="4" w:space="0" w:color="auto"/>
            </w:tcBorders>
            <w:shd w:val="clear" w:color="auto" w:fill="E5DFEC" w:themeFill="accent4" w:themeFillTint="33"/>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 </w:t>
            </w:r>
          </w:p>
        </w:tc>
        <w:tc>
          <w:tcPr>
            <w:tcW w:w="560" w:type="dxa"/>
            <w:tcBorders>
              <w:top w:val="nil"/>
              <w:left w:val="nil"/>
              <w:bottom w:val="single" w:sz="4" w:space="0" w:color="auto"/>
              <w:right w:val="single" w:sz="4" w:space="0" w:color="auto"/>
            </w:tcBorders>
            <w:shd w:val="clear" w:color="auto" w:fill="E5DFEC" w:themeFill="accent4" w:themeFillTint="33"/>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 </w:t>
            </w:r>
          </w:p>
        </w:tc>
        <w:tc>
          <w:tcPr>
            <w:tcW w:w="588" w:type="dxa"/>
            <w:gridSpan w:val="2"/>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B1A0C7"/>
                <w:lang w:eastAsia="fr-FR"/>
              </w:rPr>
            </w:pPr>
            <w:r w:rsidRPr="00230A39">
              <w:rPr>
                <w:rFonts w:ascii="Arial" w:eastAsia="Times New Roman" w:hAnsi="Arial" w:cs="Arial"/>
                <w:color w:val="B1A0C7"/>
                <w:lang w:eastAsia="fr-FR"/>
              </w:rPr>
              <w:t>x</w:t>
            </w: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C2</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i/>
                <w:iCs/>
                <w:color w:val="000000"/>
                <w:lang w:eastAsia="fr-FR"/>
              </w:rPr>
            </w:pPr>
            <w:r w:rsidRPr="00230A39">
              <w:rPr>
                <w:rFonts w:ascii="Arial" w:eastAsia="Times New Roman" w:hAnsi="Arial" w:cs="Arial"/>
                <w:i/>
                <w:iCs/>
                <w:color w:val="000000"/>
                <w:lang w:eastAsia="fr-FR"/>
              </w:rPr>
              <w:t>Évaluer si la situation relève de son périmètre de responsabilité, et le cas échéant transférer vers le service compétent</w:t>
            </w:r>
          </w:p>
        </w:tc>
        <w:tc>
          <w:tcPr>
            <w:tcW w:w="56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61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eastAsia="Times New Roman" w:hAnsi="Arial" w:cs="Arial"/>
                <w:b/>
                <w:bCs/>
                <w:color w:val="B1A0C7"/>
                <w:lang w:eastAsia="fr-FR"/>
              </w:rPr>
            </w:pPr>
            <w:r w:rsidRPr="00230A39">
              <w:rPr>
                <w:rFonts w:ascii="Arial" w:eastAsia="Times New Roman" w:hAnsi="Arial" w:cs="Arial"/>
                <w:b/>
                <w:bCs/>
                <w:color w:val="B1A0C7"/>
                <w:lang w:eastAsia="fr-FR"/>
              </w:rPr>
              <w:t>x</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560"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588" w:type="dxa"/>
            <w:gridSpan w:val="2"/>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o</w:t>
            </w: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i/>
                <w:iCs/>
                <w:color w:val="000000"/>
                <w:lang w:eastAsia="fr-FR"/>
              </w:rPr>
            </w:pPr>
            <w:r w:rsidRPr="00230A39">
              <w:rPr>
                <w:rFonts w:ascii="Arial" w:eastAsia="Times New Roman" w:hAnsi="Arial" w:cs="Arial"/>
                <w:i/>
                <w:iCs/>
                <w:color w:val="000000"/>
                <w:lang w:eastAsia="fr-FR"/>
              </w:rPr>
              <w:t>Identifier les informations à intégrer, à partager et à exploiter dans le système d’information</w:t>
            </w:r>
          </w:p>
        </w:tc>
        <w:tc>
          <w:tcPr>
            <w:tcW w:w="567"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61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eastAsia="Times New Roman" w:hAnsi="Arial" w:cs="Arial"/>
                <w:b/>
                <w:bCs/>
                <w:color w:val="B1A0C7"/>
                <w:lang w:eastAsia="fr-FR"/>
              </w:rPr>
            </w:pPr>
            <w:r w:rsidRPr="00230A39">
              <w:rPr>
                <w:rFonts w:ascii="Arial" w:eastAsia="Times New Roman" w:hAnsi="Arial" w:cs="Arial"/>
                <w:b/>
                <w:bCs/>
                <w:color w:val="B1A0C7"/>
                <w:lang w:eastAsia="fr-FR"/>
              </w:rPr>
              <w:t>x</w:t>
            </w:r>
          </w:p>
        </w:tc>
        <w:tc>
          <w:tcPr>
            <w:tcW w:w="579"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560"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588" w:type="dxa"/>
            <w:gridSpan w:val="2"/>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o</w:t>
            </w: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C4</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i/>
                <w:iCs/>
                <w:color w:val="000000"/>
                <w:lang w:eastAsia="fr-FR"/>
              </w:rPr>
            </w:pPr>
            <w:r w:rsidRPr="00230A39">
              <w:rPr>
                <w:rFonts w:ascii="Arial" w:eastAsia="Times New Roman" w:hAnsi="Arial" w:cs="Arial"/>
                <w:i/>
                <w:iCs/>
                <w:color w:val="000000"/>
                <w:lang w:eastAsia="fr-FR"/>
              </w:rPr>
              <w:t>Lire et comprendre un contrat</w:t>
            </w:r>
          </w:p>
        </w:tc>
        <w:tc>
          <w:tcPr>
            <w:tcW w:w="567"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o</w:t>
            </w:r>
          </w:p>
        </w:tc>
        <w:tc>
          <w:tcPr>
            <w:tcW w:w="615" w:type="dxa"/>
            <w:tcBorders>
              <w:top w:val="nil"/>
              <w:left w:val="nil"/>
              <w:bottom w:val="single" w:sz="4" w:space="0" w:color="auto"/>
              <w:right w:val="single" w:sz="4" w:space="0" w:color="auto"/>
            </w:tcBorders>
            <w:shd w:val="clear" w:color="auto" w:fill="E5DFEC" w:themeFill="accent4" w:themeFillTint="33"/>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 </w:t>
            </w: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eastAsia="Times New Roman" w:hAnsi="Arial" w:cs="Arial"/>
                <w:b/>
                <w:bCs/>
                <w:color w:val="B1A0C7"/>
                <w:lang w:eastAsia="fr-FR"/>
              </w:rPr>
            </w:pPr>
            <w:r w:rsidRPr="00230A39">
              <w:rPr>
                <w:rFonts w:ascii="Arial" w:eastAsia="Times New Roman" w:hAnsi="Arial" w:cs="Arial"/>
                <w:b/>
                <w:bCs/>
                <w:color w:val="B1A0C7"/>
                <w:lang w:eastAsia="fr-FR"/>
              </w:rPr>
              <w:t>x</w:t>
            </w:r>
          </w:p>
        </w:tc>
        <w:tc>
          <w:tcPr>
            <w:tcW w:w="560" w:type="dxa"/>
            <w:tcBorders>
              <w:top w:val="single" w:sz="4" w:space="0" w:color="auto"/>
              <w:left w:val="single" w:sz="4" w:space="0" w:color="auto"/>
              <w:bottom w:val="single" w:sz="4" w:space="0" w:color="auto"/>
              <w:right w:val="single" w:sz="4" w:space="0" w:color="auto"/>
            </w:tcBorders>
            <w:shd w:val="clear" w:color="000000" w:fill="E4DFEC"/>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r w:rsidRPr="00230A39">
              <w:rPr>
                <w:rFonts w:ascii="Arial" w:eastAsia="Times New Roman" w:hAnsi="Arial" w:cs="Arial"/>
                <w:b/>
                <w:bCs/>
                <w:color w:val="E4DFEC"/>
                <w:lang w:eastAsia="fr-FR"/>
              </w:rPr>
              <w:t>o</w:t>
            </w:r>
          </w:p>
        </w:tc>
        <w:tc>
          <w:tcPr>
            <w:tcW w:w="588" w:type="dxa"/>
            <w:gridSpan w:val="2"/>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C25</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 xml:space="preserve">Accueillir le déclarant à l’occasion d’un sinistre ou d’une demande de prestation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C26</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 xml:space="preserve">Comprendre les circonstances de l’évènement à l’origine de la demande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C27</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Identifier les informations utiles au traitement d’un sinistre ou d’une demande de prestation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C28</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Vérifier la recevabilité de la déclaration ou de la demande</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C29</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Énoncer et expliquer les éléments de la procédure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C30</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Préconiser les mesures conservatoires et les prendre le cas échéant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C31</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Expliquer les conditions de garantie, le règlement de sinistre ou le refus de garantie</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C32</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Argumenter sur les différents types de prise</w:t>
            </w:r>
            <w:r w:rsidR="00AA6FAB">
              <w:rPr>
                <w:rFonts w:ascii="Arial" w:eastAsia="Times New Roman" w:hAnsi="Arial" w:cs="Arial"/>
                <w:color w:val="000000"/>
                <w:lang w:eastAsia="fr-FR"/>
              </w:rPr>
              <w:t>s</w:t>
            </w:r>
            <w:r w:rsidRPr="00230A39">
              <w:rPr>
                <w:rFonts w:ascii="Arial" w:eastAsia="Times New Roman" w:hAnsi="Arial" w:cs="Arial"/>
                <w:color w:val="000000"/>
                <w:lang w:eastAsia="fr-FR"/>
              </w:rPr>
              <w:t xml:space="preserve"> en charge, de prestations</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 </w:t>
            </w: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C33</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Réaliser les opérations liées aux prestations d'assurance santé</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o</w:t>
            </w: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C34</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Réaliser les opérations liées aux contrats d’assurance vie</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o</w:t>
            </w: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C35</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 xml:space="preserve">Identifier les règles et procédures de gestion de sinistre applicables et les mettre en œuvre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o</w:t>
            </w: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C36</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Expliciter et justifier le règlement de sinistre ou le refus de garantie</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p>
        </w:tc>
        <w:tc>
          <w:tcPr>
            <w:tcW w:w="615"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0A2E9D" w:rsidRPr="00230A39" w:rsidRDefault="000A2E9D" w:rsidP="00256FC2">
            <w:pPr>
              <w:spacing w:after="0" w:line="240" w:lineRule="auto"/>
              <w:jc w:val="center"/>
              <w:rPr>
                <w:rFonts w:ascii="Arial" w:eastAsia="Times New Roman" w:hAnsi="Arial" w:cs="Arial"/>
                <w:b/>
                <w:bCs/>
                <w:color w:val="B1A0C7"/>
                <w:lang w:eastAsia="fr-FR"/>
              </w:rPr>
            </w:pPr>
            <w:r w:rsidRPr="00230A39">
              <w:rPr>
                <w:rFonts w:ascii="Arial" w:eastAsia="Times New Roman" w:hAnsi="Arial" w:cs="Arial"/>
                <w:b/>
                <w:bCs/>
                <w:color w:val="B1A0C7"/>
                <w:lang w:eastAsia="fr-FR"/>
              </w:rPr>
              <w:t>x</w:t>
            </w:r>
          </w:p>
        </w:tc>
        <w:tc>
          <w:tcPr>
            <w:tcW w:w="560" w:type="dxa"/>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p>
        </w:tc>
        <w:tc>
          <w:tcPr>
            <w:tcW w:w="588" w:type="dxa"/>
            <w:gridSpan w:val="2"/>
            <w:tcBorders>
              <w:top w:val="nil"/>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jc w:val="center"/>
              <w:rPr>
                <w:rFonts w:ascii="Arial" w:eastAsia="Times New Roman" w:hAnsi="Arial" w:cs="Arial"/>
                <w:b/>
                <w:bCs/>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C37</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Traiter les réclamations et objections en argumentant ses réponses sur la base des conditions du contrat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C38</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Transiger si nécessaire</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B1A0C7"/>
                <w:lang w:eastAsia="fr-FR"/>
              </w:rPr>
            </w:pPr>
            <w:r w:rsidRPr="00230A39">
              <w:rPr>
                <w:rFonts w:ascii="Arial" w:eastAsia="Times New Roman" w:hAnsi="Arial" w:cs="Arial"/>
                <w:color w:val="B1A0C7"/>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C39</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 xml:space="preserve">Déterminer et exercer les recours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B1A0C7"/>
                <w:lang w:eastAsia="fr-FR"/>
              </w:rPr>
            </w:pPr>
            <w:r w:rsidRPr="00230A39">
              <w:rPr>
                <w:rFonts w:ascii="Arial" w:eastAsia="Times New Roman" w:hAnsi="Arial" w:cs="Arial"/>
                <w:color w:val="B1A0C7"/>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C40</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Assurer le suivi du sinistre et mesurer la satisfaction du client</w:t>
            </w:r>
            <w:r w:rsidRPr="00230A39">
              <w:rPr>
                <w:rFonts w:ascii="Arial" w:eastAsia="Times New Roman" w:hAnsi="Arial" w:cs="Arial"/>
                <w:color w:val="FF0000"/>
                <w:lang w:eastAsia="fr-FR"/>
              </w:rPr>
              <w:t xml:space="preserv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B1A0C7"/>
                <w:lang w:eastAsia="fr-FR"/>
              </w:rPr>
            </w:pPr>
            <w:r w:rsidRPr="00230A39">
              <w:rPr>
                <w:rFonts w:ascii="Arial" w:eastAsia="Times New Roman" w:hAnsi="Arial" w:cs="Arial"/>
                <w:color w:val="B1A0C7"/>
                <w:lang w:eastAsia="fr-FR"/>
              </w:rPr>
              <w:t>x</w:t>
            </w:r>
          </w:p>
        </w:tc>
        <w:tc>
          <w:tcPr>
            <w:tcW w:w="560"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C41</w:t>
            </w:r>
          </w:p>
        </w:tc>
        <w:tc>
          <w:tcPr>
            <w:tcW w:w="5124" w:type="dxa"/>
            <w:tcBorders>
              <w:top w:val="single" w:sz="4" w:space="0" w:color="auto"/>
              <w:left w:val="nil"/>
              <w:bottom w:val="single" w:sz="4" w:space="0" w:color="auto"/>
              <w:right w:val="nil"/>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 xml:space="preserve">Repérer toute situation inhabituelle du sinistre ou du dossier client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B1A0C7"/>
                <w:lang w:eastAsia="fr-FR"/>
              </w:rPr>
            </w:pPr>
            <w:r w:rsidRPr="00230A39">
              <w:rPr>
                <w:rFonts w:ascii="Arial" w:eastAsia="Times New Roman" w:hAnsi="Arial" w:cs="Arial"/>
                <w:color w:val="B1A0C7"/>
                <w:lang w:eastAsia="fr-FR"/>
              </w:rPr>
              <w:t>x</w:t>
            </w:r>
          </w:p>
        </w:tc>
        <w:tc>
          <w:tcPr>
            <w:tcW w:w="560"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o</w:t>
            </w:r>
          </w:p>
        </w:tc>
        <w:tc>
          <w:tcPr>
            <w:tcW w:w="588" w:type="dxa"/>
            <w:gridSpan w:val="2"/>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r>
      <w:tr w:rsidR="000A2E9D" w:rsidRPr="00230A39" w:rsidTr="00681EA4">
        <w:tblPrEx>
          <w:tblCellMar>
            <w:left w:w="70" w:type="dxa"/>
            <w:right w:w="70" w:type="dxa"/>
          </w:tblCellMar>
        </w:tblPrEx>
        <w:trPr>
          <w:trHeight w:val="284"/>
        </w:trPr>
        <w:tc>
          <w:tcPr>
            <w:tcW w:w="1704" w:type="dxa"/>
            <w:vMerge/>
            <w:tcBorders>
              <w:top w:val="nil"/>
              <w:left w:val="single" w:sz="4" w:space="0" w:color="auto"/>
              <w:bottom w:val="single" w:sz="4" w:space="0" w:color="auto"/>
              <w:right w:val="single" w:sz="4" w:space="0" w:color="auto"/>
            </w:tcBorders>
            <w:vAlign w:val="center"/>
            <w:hideMark/>
          </w:tcPr>
          <w:p w:rsidR="000A2E9D" w:rsidRPr="00230A39" w:rsidRDefault="000A2E9D" w:rsidP="00256FC2">
            <w:pPr>
              <w:spacing w:after="0" w:line="240" w:lineRule="auto"/>
              <w:rPr>
                <w:rFonts w:ascii="Arial" w:eastAsia="Times New Roman" w:hAnsi="Arial" w:cs="Arial"/>
                <w:color w:val="000000"/>
                <w:lang w:eastAsia="fr-FR"/>
              </w:rPr>
            </w:pPr>
          </w:p>
        </w:tc>
        <w:tc>
          <w:tcPr>
            <w:tcW w:w="544" w:type="dxa"/>
            <w:tcBorders>
              <w:top w:val="single" w:sz="4" w:space="0" w:color="auto"/>
              <w:left w:val="nil"/>
              <w:bottom w:val="single" w:sz="4" w:space="0" w:color="auto"/>
              <w:right w:val="nil"/>
            </w:tcBorders>
            <w:shd w:val="clear" w:color="auto" w:fill="auto"/>
            <w:noWrap/>
            <w:vAlign w:val="center"/>
            <w:hideMark/>
          </w:tcPr>
          <w:p w:rsidR="000A2E9D" w:rsidRPr="00230A39" w:rsidRDefault="000A2E9D" w:rsidP="00256FC2">
            <w:pPr>
              <w:spacing w:after="0" w:line="240" w:lineRule="auto"/>
              <w:rPr>
                <w:rFonts w:ascii="Arial" w:eastAsia="Times New Roman" w:hAnsi="Arial" w:cs="Arial"/>
                <w:b/>
                <w:bCs/>
                <w:i/>
                <w:iCs/>
                <w:color w:val="4F81BD"/>
                <w:lang w:eastAsia="fr-FR"/>
              </w:rPr>
            </w:pPr>
            <w:r w:rsidRPr="00230A39">
              <w:rPr>
                <w:rFonts w:ascii="Arial" w:eastAsia="Times New Roman" w:hAnsi="Arial" w:cs="Arial"/>
                <w:b/>
                <w:bCs/>
                <w:i/>
                <w:iCs/>
                <w:color w:val="4F81BD"/>
                <w:lang w:eastAsia="fr-FR"/>
              </w:rPr>
              <w:t>C42</w:t>
            </w:r>
          </w:p>
        </w:tc>
        <w:tc>
          <w:tcPr>
            <w:tcW w:w="5124" w:type="dxa"/>
            <w:tcBorders>
              <w:top w:val="single" w:sz="4" w:space="0" w:color="auto"/>
              <w:left w:val="nil"/>
              <w:bottom w:val="single" w:sz="4" w:space="0" w:color="auto"/>
              <w:right w:val="single" w:sz="4" w:space="0" w:color="auto"/>
            </w:tcBorders>
            <w:shd w:val="clear" w:color="auto" w:fill="auto"/>
            <w:vAlign w:val="center"/>
            <w:hideMark/>
          </w:tcPr>
          <w:p w:rsidR="000A2E9D" w:rsidRPr="00230A39" w:rsidRDefault="000A2E9D" w:rsidP="00256FC2">
            <w:pPr>
              <w:spacing w:after="0" w:line="240" w:lineRule="auto"/>
              <w:rPr>
                <w:rFonts w:ascii="Arial" w:eastAsia="Times New Roman" w:hAnsi="Arial" w:cs="Arial"/>
                <w:color w:val="000000"/>
                <w:lang w:eastAsia="fr-FR"/>
              </w:rPr>
            </w:pPr>
            <w:r w:rsidRPr="00230A39">
              <w:rPr>
                <w:rFonts w:ascii="Arial" w:eastAsia="Times New Roman" w:hAnsi="Arial" w:cs="Arial"/>
                <w:color w:val="000000"/>
                <w:lang w:eastAsia="fr-FR"/>
              </w:rPr>
              <w:t>Utiliser les outils collaboratifs numériques de l'entreprise pour contacter et coordonner les interlocuteurs</w:t>
            </w:r>
          </w:p>
        </w:tc>
        <w:tc>
          <w:tcPr>
            <w:tcW w:w="567"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615" w:type="dxa"/>
            <w:tcBorders>
              <w:top w:val="nil"/>
              <w:left w:val="nil"/>
              <w:bottom w:val="single" w:sz="4" w:space="0" w:color="auto"/>
              <w:right w:val="single" w:sz="4" w:space="0" w:color="auto"/>
            </w:tcBorders>
            <w:shd w:val="clear" w:color="auto" w:fill="auto"/>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p>
        </w:tc>
        <w:tc>
          <w:tcPr>
            <w:tcW w:w="579"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o</w:t>
            </w:r>
          </w:p>
        </w:tc>
        <w:tc>
          <w:tcPr>
            <w:tcW w:w="560"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0A2E9D" w:rsidRPr="00230A39" w:rsidRDefault="000A2E9D" w:rsidP="00256FC2">
            <w:pPr>
              <w:spacing w:after="0" w:line="240" w:lineRule="auto"/>
              <w:jc w:val="center"/>
              <w:rPr>
                <w:rFonts w:ascii="Arial" w:eastAsia="Times New Roman" w:hAnsi="Arial" w:cs="Arial"/>
                <w:color w:val="E4DFEC"/>
                <w:lang w:eastAsia="fr-FR"/>
              </w:rPr>
            </w:pPr>
            <w:r w:rsidRPr="00230A39">
              <w:rPr>
                <w:rFonts w:ascii="Arial" w:eastAsia="Times New Roman" w:hAnsi="Arial" w:cs="Arial"/>
                <w:color w:val="E4DFEC"/>
                <w:lang w:eastAsia="fr-FR"/>
              </w:rPr>
              <w:t>o</w:t>
            </w:r>
          </w:p>
        </w:tc>
        <w:tc>
          <w:tcPr>
            <w:tcW w:w="588" w:type="dxa"/>
            <w:gridSpan w:val="2"/>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0A2E9D" w:rsidRPr="00230A39" w:rsidRDefault="000A2E9D" w:rsidP="00256FC2">
            <w:pPr>
              <w:spacing w:after="0" w:line="240" w:lineRule="auto"/>
              <w:jc w:val="center"/>
              <w:rPr>
                <w:rFonts w:ascii="Arial" w:eastAsia="Times New Roman" w:hAnsi="Arial" w:cs="Arial"/>
                <w:color w:val="B1A0C7"/>
                <w:lang w:eastAsia="fr-FR"/>
              </w:rPr>
            </w:pPr>
            <w:r w:rsidRPr="00230A39">
              <w:rPr>
                <w:rFonts w:ascii="Arial" w:eastAsia="Times New Roman" w:hAnsi="Arial" w:cs="Arial"/>
                <w:color w:val="B1A0C7"/>
                <w:lang w:eastAsia="fr-FR"/>
              </w:rPr>
              <w:t>x</w:t>
            </w:r>
          </w:p>
        </w:tc>
      </w:tr>
    </w:tbl>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ED07C3" w:rsidRDefault="00ED07C3" w:rsidP="000A2E9D">
      <w:pPr>
        <w:spacing w:after="0"/>
        <w:rPr>
          <w:rFonts w:ascii="Arial" w:hAnsi="Arial" w:cs="Arial"/>
        </w:rPr>
      </w:pPr>
    </w:p>
    <w:p w:rsidR="000A2E9D" w:rsidRPr="00230A39" w:rsidRDefault="000A2E9D" w:rsidP="000A2E9D">
      <w:pPr>
        <w:spacing w:after="0"/>
        <w:ind w:right="674"/>
        <w:jc w:val="both"/>
        <w:rPr>
          <w:rFonts w:ascii="Arial" w:hAnsi="Arial" w:cs="Arial"/>
        </w:rPr>
      </w:pPr>
    </w:p>
    <w:tbl>
      <w:tblPr>
        <w:tblW w:w="10281" w:type="dxa"/>
        <w:jc w:val="center"/>
        <w:tblCellMar>
          <w:left w:w="0" w:type="dxa"/>
          <w:right w:w="0" w:type="dxa"/>
        </w:tblCellMar>
        <w:tblLook w:val="04A0" w:firstRow="1" w:lastRow="0" w:firstColumn="1" w:lastColumn="0" w:noHBand="0" w:noVBand="1"/>
      </w:tblPr>
      <w:tblGrid>
        <w:gridCol w:w="1803"/>
        <w:gridCol w:w="601"/>
        <w:gridCol w:w="4968"/>
        <w:gridCol w:w="567"/>
        <w:gridCol w:w="615"/>
        <w:gridCol w:w="579"/>
        <w:gridCol w:w="560"/>
        <w:gridCol w:w="19"/>
        <w:gridCol w:w="569"/>
      </w:tblGrid>
      <w:tr w:rsidR="006220CB" w:rsidRPr="00230A39" w:rsidTr="00681EA4">
        <w:trPr>
          <w:trHeight w:val="384"/>
          <w:jc w:val="center"/>
        </w:trPr>
        <w:tc>
          <w:tcPr>
            <w:tcW w:w="1700" w:type="dxa"/>
            <w:tcBorders>
              <w:top w:val="single" w:sz="4" w:space="0" w:color="auto"/>
              <w:left w:val="single" w:sz="4" w:space="0" w:color="auto"/>
              <w:bottom w:val="single" w:sz="4" w:space="0" w:color="auto"/>
              <w:right w:val="nil"/>
            </w:tcBorders>
            <w:shd w:val="clear" w:color="auto" w:fill="auto"/>
            <w:vAlign w:val="center"/>
            <w:hideMark/>
          </w:tcPr>
          <w:p w:rsidR="006220CB" w:rsidRPr="00291A03" w:rsidRDefault="00291A03" w:rsidP="00ED07C3">
            <w:pPr>
              <w:spacing w:after="0" w:line="240" w:lineRule="auto"/>
              <w:ind w:left="147"/>
              <w:jc w:val="center"/>
              <w:rPr>
                <w:rFonts w:ascii="Arial" w:hAnsi="Arial" w:cs="Arial"/>
                <w:b/>
                <w:color w:val="000000"/>
              </w:rPr>
            </w:pPr>
            <w:r w:rsidRPr="00291A03">
              <w:rPr>
                <w:rFonts w:ascii="Arial" w:hAnsi="Arial" w:cs="Arial"/>
                <w:b/>
                <w:color w:val="000000"/>
              </w:rPr>
              <w:t>Domaine d’activités</w:t>
            </w:r>
          </w:p>
        </w:tc>
        <w:tc>
          <w:tcPr>
            <w:tcW w:w="5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0CB" w:rsidRPr="00230A39" w:rsidRDefault="006220CB" w:rsidP="00340528">
            <w:pPr>
              <w:spacing w:after="0" w:line="240" w:lineRule="auto"/>
              <w:ind w:right="153"/>
              <w:rPr>
                <w:rFonts w:ascii="Arial" w:hAnsi="Arial" w:cs="Arial"/>
                <w:b/>
                <w:bCs/>
                <w:color w:val="000000"/>
              </w:rPr>
            </w:pPr>
            <w:r>
              <w:rPr>
                <w:rFonts w:ascii="Arial" w:hAnsi="Arial" w:cs="Arial"/>
                <w:b/>
                <w:color w:val="000000"/>
              </w:rPr>
              <w:t xml:space="preserve">         </w:t>
            </w:r>
            <w:r w:rsidRPr="00230A39">
              <w:rPr>
                <w:rFonts w:ascii="Arial" w:hAnsi="Arial" w:cs="Arial"/>
                <w:b/>
                <w:color w:val="000000"/>
              </w:rPr>
              <w:t>Compétences évaluées</w:t>
            </w:r>
            <w:r w:rsidRPr="00230A39">
              <w:rPr>
                <w:rFonts w:ascii="Arial" w:hAnsi="Arial" w:cs="Arial"/>
                <w:b/>
                <w:bCs/>
                <w:color w:val="000000"/>
              </w:rPr>
              <w:t xml:space="preserve"> </w:t>
            </w:r>
            <w:r>
              <w:rPr>
                <w:rFonts w:ascii="Arial" w:hAnsi="Arial" w:cs="Arial"/>
                <w:b/>
                <w:bCs/>
                <w:color w:val="000000"/>
              </w:rPr>
              <w:t xml:space="preserve">                         </w:t>
            </w:r>
            <w:r w:rsidRPr="00230A39">
              <w:rPr>
                <w:rFonts w:ascii="Arial" w:hAnsi="Arial" w:cs="Arial"/>
                <w:b/>
                <w:bCs/>
                <w:color w:val="000000"/>
              </w:rPr>
              <w:t>Unités</w:t>
            </w:r>
            <w:r>
              <w:rPr>
                <w:rFonts w:ascii="Arial" w:hAnsi="Arial" w:cs="Arial"/>
                <w:b/>
                <w:bCs/>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220CB" w:rsidRPr="00230A39" w:rsidRDefault="006220CB" w:rsidP="0011129C">
            <w:pPr>
              <w:spacing w:after="0" w:line="240" w:lineRule="auto"/>
              <w:jc w:val="center"/>
              <w:rPr>
                <w:rFonts w:ascii="Arial" w:hAnsi="Arial" w:cs="Arial"/>
                <w:b/>
                <w:bCs/>
                <w:color w:val="000000"/>
              </w:rPr>
            </w:pPr>
            <w:r w:rsidRPr="00230A39">
              <w:rPr>
                <w:rFonts w:ascii="Arial" w:hAnsi="Arial" w:cs="Arial"/>
                <w:b/>
                <w:bCs/>
                <w:color w:val="000000"/>
              </w:rPr>
              <w:t>U31</w:t>
            </w: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6220CB" w:rsidRPr="00230A39" w:rsidRDefault="006220CB" w:rsidP="0011129C">
            <w:pPr>
              <w:spacing w:after="0" w:line="240" w:lineRule="auto"/>
              <w:jc w:val="center"/>
              <w:rPr>
                <w:rFonts w:ascii="Arial" w:hAnsi="Arial" w:cs="Arial"/>
                <w:b/>
                <w:bCs/>
                <w:color w:val="000000"/>
              </w:rPr>
            </w:pPr>
            <w:r w:rsidRPr="00230A39">
              <w:rPr>
                <w:rFonts w:ascii="Arial" w:hAnsi="Arial" w:cs="Arial"/>
                <w:b/>
                <w:bCs/>
                <w:color w:val="000000"/>
              </w:rPr>
              <w:t>U32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6220CB" w:rsidRPr="00230A39" w:rsidRDefault="006220CB" w:rsidP="0011129C">
            <w:pPr>
              <w:spacing w:after="0" w:line="240" w:lineRule="auto"/>
              <w:jc w:val="center"/>
              <w:rPr>
                <w:rFonts w:ascii="Arial" w:hAnsi="Arial" w:cs="Arial"/>
                <w:b/>
                <w:bCs/>
                <w:color w:val="000000"/>
              </w:rPr>
            </w:pPr>
            <w:r w:rsidRPr="00230A39">
              <w:rPr>
                <w:rFonts w:ascii="Arial" w:hAnsi="Arial" w:cs="Arial"/>
                <w:b/>
                <w:bCs/>
                <w:color w:val="000000"/>
              </w:rPr>
              <w:t>U41</w:t>
            </w:r>
          </w:p>
        </w:tc>
        <w:tc>
          <w:tcPr>
            <w:tcW w:w="579" w:type="dxa"/>
            <w:gridSpan w:val="2"/>
            <w:tcBorders>
              <w:top w:val="single" w:sz="4" w:space="0" w:color="auto"/>
              <w:left w:val="nil"/>
              <w:bottom w:val="single" w:sz="4" w:space="0" w:color="auto"/>
              <w:right w:val="single" w:sz="4" w:space="0" w:color="auto"/>
            </w:tcBorders>
            <w:shd w:val="clear" w:color="auto" w:fill="auto"/>
            <w:vAlign w:val="center"/>
            <w:hideMark/>
          </w:tcPr>
          <w:p w:rsidR="006220CB" w:rsidRPr="00230A39" w:rsidRDefault="006220CB" w:rsidP="0011129C">
            <w:pPr>
              <w:spacing w:after="0" w:line="240" w:lineRule="auto"/>
              <w:jc w:val="center"/>
              <w:rPr>
                <w:rFonts w:ascii="Arial" w:hAnsi="Arial" w:cs="Arial"/>
                <w:b/>
                <w:bCs/>
                <w:color w:val="000000"/>
              </w:rPr>
            </w:pPr>
            <w:r w:rsidRPr="00230A39">
              <w:rPr>
                <w:rFonts w:ascii="Arial" w:hAnsi="Arial" w:cs="Arial"/>
                <w:b/>
                <w:bCs/>
                <w:color w:val="000000"/>
              </w:rPr>
              <w:t>U42</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220CB" w:rsidRPr="00230A39" w:rsidRDefault="006220CB" w:rsidP="0011129C">
            <w:pPr>
              <w:spacing w:after="0" w:line="240" w:lineRule="auto"/>
              <w:jc w:val="center"/>
              <w:rPr>
                <w:rFonts w:ascii="Arial" w:hAnsi="Arial" w:cs="Arial"/>
                <w:b/>
                <w:bCs/>
                <w:color w:val="000000"/>
              </w:rPr>
            </w:pPr>
            <w:r w:rsidRPr="00230A39">
              <w:rPr>
                <w:rFonts w:ascii="Arial" w:hAnsi="Arial" w:cs="Arial"/>
                <w:b/>
                <w:bCs/>
                <w:color w:val="000000"/>
              </w:rPr>
              <w:t>U5</w:t>
            </w:r>
          </w:p>
        </w:tc>
      </w:tr>
      <w:tr w:rsidR="006220CB" w:rsidRPr="00230A39" w:rsidTr="00681EA4">
        <w:tblPrEx>
          <w:tblCellMar>
            <w:left w:w="70" w:type="dxa"/>
            <w:right w:w="70" w:type="dxa"/>
          </w:tblCellMar>
        </w:tblPrEx>
        <w:trPr>
          <w:trHeight w:val="284"/>
          <w:jc w:val="center"/>
        </w:trPr>
        <w:tc>
          <w:tcPr>
            <w:tcW w:w="1700" w:type="dxa"/>
            <w:vMerge w:val="restart"/>
            <w:tcBorders>
              <w:top w:val="nil"/>
              <w:left w:val="single" w:sz="4" w:space="0" w:color="auto"/>
              <w:bottom w:val="single" w:sz="4" w:space="0" w:color="auto"/>
              <w:right w:val="single" w:sz="4" w:space="0" w:color="auto"/>
            </w:tcBorders>
            <w:shd w:val="clear" w:color="auto" w:fill="auto"/>
            <w:vAlign w:val="center"/>
          </w:tcPr>
          <w:p w:rsidR="006220CB" w:rsidRPr="00340528" w:rsidRDefault="006220CB" w:rsidP="0011129C">
            <w:pPr>
              <w:spacing w:after="0" w:line="240" w:lineRule="auto"/>
              <w:jc w:val="center"/>
              <w:rPr>
                <w:rFonts w:ascii="Arial" w:eastAsia="Times New Roman" w:hAnsi="Arial" w:cs="Arial"/>
                <w:b/>
                <w:color w:val="000000"/>
                <w:lang w:eastAsia="fr-FR"/>
              </w:rPr>
            </w:pPr>
            <w:r w:rsidRPr="00340528">
              <w:rPr>
                <w:rFonts w:ascii="Arial" w:hAnsi="Arial" w:cs="Arial"/>
                <w:b/>
              </w:rPr>
              <w:t>Communication digitale, utilisation du système d’information et des outils numériques</w:t>
            </w: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C1</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450A83">
            <w:pPr>
              <w:spacing w:after="0" w:line="240" w:lineRule="auto"/>
              <w:rPr>
                <w:rFonts w:ascii="Arial" w:hAnsi="Arial" w:cs="Arial"/>
                <w:i/>
                <w:iCs/>
              </w:rPr>
            </w:pPr>
            <w:r w:rsidRPr="00230A39">
              <w:rPr>
                <w:rFonts w:ascii="Arial" w:hAnsi="Arial" w:cs="Arial"/>
                <w:i/>
                <w:iCs/>
              </w:rPr>
              <w:t>Utiliser les outils numériques et systèmes d'information de l'entreprise</w:t>
            </w:r>
          </w:p>
        </w:tc>
        <w:tc>
          <w:tcPr>
            <w:tcW w:w="567" w:type="dxa"/>
            <w:tcBorders>
              <w:top w:val="nil"/>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615"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79"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b/>
                <w:bCs/>
                <w:color w:val="B1A0C7"/>
              </w:rPr>
            </w:pPr>
            <w:r w:rsidRPr="00230A39">
              <w:rPr>
                <w:rFonts w:ascii="Arial" w:hAnsi="Arial" w:cs="Arial"/>
                <w:b/>
                <w:bCs/>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C2</w:t>
            </w:r>
          </w:p>
        </w:tc>
        <w:tc>
          <w:tcPr>
            <w:tcW w:w="5071" w:type="dxa"/>
            <w:tcBorders>
              <w:top w:val="single" w:sz="4" w:space="0" w:color="auto"/>
              <w:left w:val="nil"/>
              <w:bottom w:val="single" w:sz="4" w:space="0" w:color="auto"/>
              <w:right w:val="nil"/>
            </w:tcBorders>
            <w:shd w:val="clear" w:color="auto" w:fill="auto"/>
            <w:vAlign w:val="bottom"/>
          </w:tcPr>
          <w:p w:rsidR="006220CB" w:rsidRPr="00230A39" w:rsidRDefault="006220CB" w:rsidP="0011129C">
            <w:pPr>
              <w:spacing w:after="0" w:line="240" w:lineRule="auto"/>
              <w:rPr>
                <w:rFonts w:ascii="Arial" w:hAnsi="Arial" w:cs="Arial"/>
                <w:i/>
                <w:iCs/>
              </w:rPr>
            </w:pPr>
            <w:r w:rsidRPr="00681EA4">
              <w:rPr>
                <w:rFonts w:ascii="Arial" w:hAnsi="Arial" w:cs="Arial"/>
                <w:i/>
                <w:iCs/>
              </w:rPr>
              <w:t>É</w:t>
            </w:r>
            <w:r w:rsidRPr="00230A39">
              <w:rPr>
                <w:rFonts w:ascii="Arial" w:hAnsi="Arial" w:cs="Arial"/>
                <w:i/>
                <w:iCs/>
              </w:rPr>
              <w:t>valuer si la situation relève de son périmètre de responsabilité, et le cas échéant transférer vers le service compétent</w:t>
            </w:r>
          </w:p>
        </w:tc>
        <w:tc>
          <w:tcPr>
            <w:tcW w:w="567" w:type="dxa"/>
            <w:tcBorders>
              <w:top w:val="nil"/>
              <w:left w:val="single" w:sz="4" w:space="0" w:color="auto"/>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c>
          <w:tcPr>
            <w:tcW w:w="61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220CB" w:rsidRPr="00230A39" w:rsidRDefault="006220CB" w:rsidP="0011129C">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nil"/>
              <w:left w:val="nil"/>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C3</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i/>
                <w:iCs/>
              </w:rPr>
            </w:pPr>
            <w:r w:rsidRPr="00230A39">
              <w:rPr>
                <w:rFonts w:ascii="Arial" w:hAnsi="Arial" w:cs="Arial"/>
                <w:i/>
                <w:iCs/>
              </w:rPr>
              <w:t>Identifier les informations à intégrer, à partager et à exploiter dans le système d’information</w:t>
            </w:r>
          </w:p>
        </w:tc>
        <w:tc>
          <w:tcPr>
            <w:tcW w:w="567" w:type="dxa"/>
            <w:tcBorders>
              <w:top w:val="nil"/>
              <w:left w:val="single" w:sz="4" w:space="0" w:color="auto"/>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c>
          <w:tcPr>
            <w:tcW w:w="615"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220CB" w:rsidRPr="00230A39" w:rsidRDefault="006220CB" w:rsidP="0011129C">
            <w:pPr>
              <w:spacing w:after="0" w:line="240" w:lineRule="auto"/>
              <w:jc w:val="center"/>
              <w:rPr>
                <w:rFonts w:ascii="Arial" w:hAnsi="Arial" w:cs="Arial"/>
                <w:b/>
                <w:bCs/>
                <w:color w:val="B1A0C7"/>
              </w:rPr>
            </w:pPr>
            <w:r w:rsidRPr="00230A39">
              <w:rPr>
                <w:rFonts w:ascii="Arial" w:hAnsi="Arial" w:cs="Arial"/>
                <w:b/>
                <w:bCs/>
                <w:color w:val="B1A0C7"/>
              </w:rPr>
              <w:t>x</w:t>
            </w:r>
          </w:p>
        </w:tc>
        <w:tc>
          <w:tcPr>
            <w:tcW w:w="579" w:type="dxa"/>
            <w:tcBorders>
              <w:top w:val="nil"/>
              <w:left w:val="nil"/>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nil"/>
              <w:left w:val="nil"/>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C12</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Rechercher et exploiter les informations nécessaires aux actes de gestion à réaliser</w:t>
            </w:r>
          </w:p>
        </w:tc>
        <w:tc>
          <w:tcPr>
            <w:tcW w:w="567"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220CB" w:rsidRPr="00230A39" w:rsidRDefault="006220CB" w:rsidP="0011129C">
            <w:pPr>
              <w:spacing w:after="0" w:line="240" w:lineRule="auto"/>
              <w:jc w:val="center"/>
              <w:rPr>
                <w:rFonts w:ascii="Arial" w:hAnsi="Arial" w:cs="Arial"/>
                <w:b/>
                <w:bCs/>
                <w:color w:val="B1A0C7"/>
              </w:rPr>
            </w:pPr>
            <w:r w:rsidRPr="00230A39">
              <w:rPr>
                <w:rFonts w:ascii="Arial" w:hAnsi="Arial" w:cs="Arial"/>
                <w:b/>
                <w:bCs/>
                <w:color w:val="B1A0C7"/>
              </w:rPr>
              <w:t>x</w:t>
            </w:r>
          </w:p>
        </w:tc>
        <w:tc>
          <w:tcPr>
            <w:tcW w:w="615" w:type="dxa"/>
            <w:tcBorders>
              <w:top w:val="nil"/>
              <w:left w:val="nil"/>
              <w:bottom w:val="single" w:sz="4" w:space="0" w:color="auto"/>
              <w:right w:val="single" w:sz="4" w:space="0" w:color="auto"/>
            </w:tcBorders>
            <w:shd w:val="clear" w:color="auto" w:fill="auto"/>
            <w:vAlign w:val="center"/>
          </w:tcPr>
          <w:p w:rsidR="006220CB" w:rsidRPr="00230A39" w:rsidRDefault="006220CB" w:rsidP="0011129C">
            <w:pPr>
              <w:spacing w:after="0" w:line="240" w:lineRule="auto"/>
              <w:jc w:val="center"/>
              <w:rPr>
                <w:rFonts w:ascii="Arial" w:hAnsi="Arial" w:cs="Arial"/>
                <w:b/>
                <w:bCs/>
                <w:color w:val="E4DFEC"/>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nil"/>
              <w:left w:val="nil"/>
              <w:bottom w:val="single" w:sz="4" w:space="0" w:color="auto"/>
              <w:right w:val="single" w:sz="4" w:space="0" w:color="auto"/>
            </w:tcBorders>
            <w:shd w:val="clear" w:color="auto" w:fill="CCC0D9" w:themeFill="accent4" w:themeFillTint="66"/>
            <w:vAlign w:val="center"/>
          </w:tcPr>
          <w:p w:rsidR="006220CB" w:rsidRPr="00230A39" w:rsidRDefault="006220CB" w:rsidP="0011129C">
            <w:pPr>
              <w:spacing w:after="0" w:line="240" w:lineRule="auto"/>
              <w:jc w:val="center"/>
              <w:rPr>
                <w:rFonts w:ascii="Arial" w:hAnsi="Arial" w:cs="Arial"/>
                <w:b/>
                <w:bCs/>
                <w:color w:val="E4DFEC"/>
              </w:rPr>
            </w:pP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C42</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Utiliser les outils collaboratifs numériques de l'entreprise pour contacter et coordonner les interlocuteurs</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615"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579"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color w:val="B1A0C7"/>
              </w:rPr>
            </w:pPr>
            <w:r w:rsidRPr="00230A39">
              <w:rPr>
                <w:rFonts w:ascii="Arial" w:hAnsi="Arial" w:cs="Arial"/>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C43</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Appliquer la réglementation relative à la protection des données personnelles et à la vente à distance</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615"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79"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b/>
                <w:bCs/>
                <w:color w:val="B1A0C7"/>
              </w:rPr>
            </w:pPr>
            <w:r w:rsidRPr="00230A39">
              <w:rPr>
                <w:rFonts w:ascii="Arial" w:hAnsi="Arial" w:cs="Arial"/>
                <w:b/>
                <w:bCs/>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C44</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Appliquer les procédures numériques de l'entreprise</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615"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579"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b/>
                <w:bCs/>
                <w:color w:val="B1A0C7"/>
              </w:rPr>
            </w:pPr>
            <w:r w:rsidRPr="00230A39">
              <w:rPr>
                <w:rFonts w:ascii="Arial" w:hAnsi="Arial" w:cs="Arial"/>
                <w:b/>
                <w:bCs/>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C45</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Mobiliser le canal ou le média de communication adapté</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615"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color w:val="E4DFEC"/>
              </w:rPr>
            </w:pPr>
          </w:p>
        </w:tc>
        <w:tc>
          <w:tcPr>
            <w:tcW w:w="579"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r w:rsidRPr="00230A39">
              <w:rPr>
                <w:rFonts w:ascii="Arial" w:hAnsi="Arial" w:cs="Arial"/>
                <w:color w:val="E4DFEC"/>
              </w:rPr>
              <w:t> </w:t>
            </w:r>
          </w:p>
        </w:tc>
        <w:tc>
          <w:tcPr>
            <w:tcW w:w="56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color w:val="B1A0C7"/>
              </w:rPr>
            </w:pPr>
            <w:r w:rsidRPr="00230A39">
              <w:rPr>
                <w:rFonts w:ascii="Arial" w:hAnsi="Arial" w:cs="Arial"/>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C46</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 xml:space="preserve">Utiliser de façon responsable des outils numériques </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615"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579"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color w:val="B1A0C7"/>
              </w:rPr>
            </w:pPr>
            <w:r w:rsidRPr="00230A39">
              <w:rPr>
                <w:rFonts w:ascii="Arial" w:hAnsi="Arial" w:cs="Arial"/>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C47</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Communiquer par écrit sur média numérique : messagerie électronique, messagerie instantanée, pages de sites internet, réseaux so</w:t>
            </w:r>
            <w:r w:rsidR="00681EA4">
              <w:rPr>
                <w:rFonts w:ascii="Arial" w:hAnsi="Arial" w:cs="Arial"/>
                <w:color w:val="000000"/>
              </w:rPr>
              <w:t>ciaux, autres médias numériques</w:t>
            </w:r>
          </w:p>
        </w:tc>
        <w:tc>
          <w:tcPr>
            <w:tcW w:w="567" w:type="dxa"/>
            <w:tcBorders>
              <w:top w:val="nil"/>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color w:val="E4DFEC"/>
              </w:rPr>
            </w:pPr>
          </w:p>
        </w:tc>
        <w:tc>
          <w:tcPr>
            <w:tcW w:w="615"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579"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11129C">
            <w:pPr>
              <w:spacing w:after="0" w:line="240" w:lineRule="auto"/>
              <w:jc w:val="center"/>
              <w:rPr>
                <w:rFonts w:ascii="Arial" w:hAnsi="Arial" w:cs="Arial"/>
                <w:color w:val="B1A0C7"/>
              </w:rPr>
            </w:pPr>
            <w:r w:rsidRPr="00230A39">
              <w:rPr>
                <w:rFonts w:ascii="Arial" w:hAnsi="Arial" w:cs="Arial"/>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C48</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Orienter un interlocuteur vers l’outil numérique le plus adapté</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615"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B1A0C7"/>
              </w:rPr>
            </w:pPr>
          </w:p>
        </w:tc>
        <w:tc>
          <w:tcPr>
            <w:tcW w:w="579"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ED07C3">
            <w:pPr>
              <w:spacing w:after="0" w:line="240" w:lineRule="auto"/>
              <w:ind w:left="57"/>
              <w:jc w:val="center"/>
              <w:rPr>
                <w:rFonts w:ascii="Arial" w:hAnsi="Arial" w:cs="Arial"/>
                <w:b/>
                <w:bCs/>
                <w:i/>
                <w:iCs/>
                <w:color w:val="4F81BD"/>
              </w:rPr>
            </w:pPr>
            <w:r w:rsidRPr="00230A39">
              <w:rPr>
                <w:rFonts w:ascii="Arial" w:hAnsi="Arial" w:cs="Arial"/>
                <w:color w:val="B1A0C7"/>
              </w:rPr>
              <w:t>x</w:t>
            </w:r>
          </w:p>
        </w:tc>
      </w:tr>
      <w:tr w:rsidR="006220CB" w:rsidRPr="00230A39" w:rsidTr="00681EA4">
        <w:tblPrEx>
          <w:tblCellMar>
            <w:left w:w="70" w:type="dxa"/>
            <w:right w:w="70" w:type="dxa"/>
          </w:tblCellMar>
        </w:tblPrEx>
        <w:trPr>
          <w:trHeight w:val="284"/>
          <w:jc w:val="center"/>
        </w:trPr>
        <w:tc>
          <w:tcPr>
            <w:tcW w:w="1700" w:type="dxa"/>
            <w:vMerge/>
            <w:tcBorders>
              <w:top w:val="nil"/>
              <w:left w:val="single" w:sz="4" w:space="0" w:color="auto"/>
              <w:bottom w:val="single" w:sz="4" w:space="0" w:color="auto"/>
              <w:right w:val="single" w:sz="4" w:space="0" w:color="auto"/>
            </w:tcBorders>
            <w:vAlign w:val="center"/>
            <w:hideMark/>
          </w:tcPr>
          <w:p w:rsidR="006220CB" w:rsidRPr="00230A39" w:rsidRDefault="006220CB" w:rsidP="0011129C">
            <w:pPr>
              <w:spacing w:after="0" w:line="240" w:lineRule="auto"/>
              <w:rPr>
                <w:rFonts w:ascii="Arial" w:eastAsia="Times New Roman" w:hAnsi="Arial" w:cs="Arial"/>
                <w:color w:val="000000"/>
                <w:lang w:eastAsia="fr-FR"/>
              </w:rPr>
            </w:pPr>
          </w:p>
        </w:tc>
        <w:tc>
          <w:tcPr>
            <w:tcW w:w="601" w:type="dxa"/>
            <w:tcBorders>
              <w:top w:val="single" w:sz="4" w:space="0" w:color="auto"/>
              <w:left w:val="nil"/>
              <w:bottom w:val="single" w:sz="4" w:space="0" w:color="auto"/>
              <w:right w:val="nil"/>
            </w:tcBorders>
            <w:shd w:val="clear" w:color="auto" w:fill="auto"/>
            <w:noWrap/>
            <w:vAlign w:val="center"/>
          </w:tcPr>
          <w:p w:rsidR="006220CB" w:rsidRPr="00230A39" w:rsidRDefault="006220CB" w:rsidP="0011129C">
            <w:pPr>
              <w:spacing w:after="0" w:line="240" w:lineRule="auto"/>
              <w:ind w:left="57"/>
              <w:rPr>
                <w:rFonts w:ascii="Arial" w:hAnsi="Arial" w:cs="Arial"/>
                <w:b/>
                <w:bCs/>
                <w:i/>
                <w:iCs/>
                <w:color w:val="4F81BD"/>
              </w:rPr>
            </w:pPr>
            <w:r w:rsidRPr="00230A39">
              <w:rPr>
                <w:rFonts w:ascii="Arial" w:hAnsi="Arial" w:cs="Arial"/>
                <w:b/>
                <w:bCs/>
                <w:i/>
                <w:iCs/>
                <w:color w:val="4F81BD"/>
              </w:rPr>
              <w:t>C49</w:t>
            </w:r>
          </w:p>
        </w:tc>
        <w:tc>
          <w:tcPr>
            <w:tcW w:w="5071" w:type="dxa"/>
            <w:tcBorders>
              <w:top w:val="single" w:sz="4" w:space="0" w:color="auto"/>
              <w:left w:val="nil"/>
              <w:bottom w:val="single" w:sz="4" w:space="0" w:color="auto"/>
              <w:right w:val="nil"/>
            </w:tcBorders>
            <w:shd w:val="clear" w:color="auto" w:fill="auto"/>
            <w:vAlign w:val="center"/>
          </w:tcPr>
          <w:p w:rsidR="006220CB" w:rsidRPr="00230A39" w:rsidRDefault="006220CB" w:rsidP="0011129C">
            <w:pPr>
              <w:spacing w:after="0" w:line="240" w:lineRule="auto"/>
              <w:rPr>
                <w:rFonts w:ascii="Arial" w:hAnsi="Arial" w:cs="Arial"/>
                <w:color w:val="000000"/>
              </w:rPr>
            </w:pPr>
            <w:r w:rsidRPr="00230A39">
              <w:rPr>
                <w:rFonts w:ascii="Arial" w:hAnsi="Arial" w:cs="Arial"/>
                <w:color w:val="000000"/>
              </w:rPr>
              <w:t>Utiliser les ressources numériques de l'entreprise et les ressources numériques externes à l'entreprise</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B1A0C7"/>
              </w:rPr>
            </w:pPr>
          </w:p>
        </w:tc>
        <w:tc>
          <w:tcPr>
            <w:tcW w:w="615" w:type="dxa"/>
            <w:tcBorders>
              <w:top w:val="nil"/>
              <w:left w:val="nil"/>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79" w:type="dxa"/>
            <w:tcBorders>
              <w:top w:val="nil"/>
              <w:left w:val="nil"/>
              <w:bottom w:val="single" w:sz="4" w:space="0" w:color="auto"/>
              <w:right w:val="single" w:sz="4" w:space="0" w:color="auto"/>
            </w:tcBorders>
            <w:shd w:val="clear" w:color="auto" w:fill="auto"/>
            <w:noWrap/>
            <w:vAlign w:val="center"/>
          </w:tcPr>
          <w:p w:rsidR="006220CB" w:rsidRPr="00230A39" w:rsidRDefault="006220CB" w:rsidP="0011129C">
            <w:pPr>
              <w:spacing w:after="0" w:line="240" w:lineRule="auto"/>
              <w:jc w:val="center"/>
              <w:rPr>
                <w:rFonts w:ascii="Arial" w:hAnsi="Arial" w:cs="Arial"/>
                <w:b/>
                <w:bCs/>
                <w:color w:val="E4DFEC"/>
              </w:rPr>
            </w:pPr>
          </w:p>
        </w:tc>
        <w:tc>
          <w:tcPr>
            <w:tcW w:w="56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6220CB" w:rsidRPr="00230A39" w:rsidRDefault="006220CB" w:rsidP="0011129C">
            <w:pPr>
              <w:spacing w:after="0" w:line="240" w:lineRule="auto"/>
              <w:jc w:val="center"/>
              <w:rPr>
                <w:rFonts w:ascii="Arial" w:hAnsi="Arial" w:cs="Arial"/>
                <w:b/>
                <w:bCs/>
                <w:color w:val="E4DFEC"/>
              </w:rPr>
            </w:pPr>
          </w:p>
        </w:tc>
        <w:tc>
          <w:tcPr>
            <w:tcW w:w="588" w:type="dxa"/>
            <w:gridSpan w:val="2"/>
            <w:tcBorders>
              <w:top w:val="nil"/>
              <w:left w:val="nil"/>
              <w:bottom w:val="single" w:sz="4" w:space="0" w:color="auto"/>
              <w:right w:val="single" w:sz="4" w:space="0" w:color="auto"/>
            </w:tcBorders>
            <w:shd w:val="clear" w:color="auto" w:fill="5F497A" w:themeFill="accent4" w:themeFillShade="BF"/>
            <w:noWrap/>
            <w:vAlign w:val="center"/>
          </w:tcPr>
          <w:p w:rsidR="006220CB" w:rsidRPr="00230A39" w:rsidRDefault="006220CB" w:rsidP="00ED07C3">
            <w:pPr>
              <w:spacing w:after="0" w:line="240" w:lineRule="auto"/>
              <w:ind w:left="57"/>
              <w:jc w:val="center"/>
              <w:rPr>
                <w:rFonts w:ascii="Arial" w:hAnsi="Arial" w:cs="Arial"/>
                <w:b/>
                <w:bCs/>
                <w:i/>
                <w:iCs/>
                <w:color w:val="4F81BD"/>
              </w:rPr>
            </w:pPr>
            <w:r w:rsidRPr="00230A39">
              <w:rPr>
                <w:rFonts w:ascii="Arial" w:hAnsi="Arial" w:cs="Arial"/>
                <w:color w:val="B1A0C7"/>
              </w:rPr>
              <w:t>x</w:t>
            </w:r>
          </w:p>
        </w:tc>
      </w:tr>
    </w:tbl>
    <w:p w:rsidR="006220CB" w:rsidRDefault="006220CB" w:rsidP="006220CB">
      <w:pPr>
        <w:spacing w:after="0"/>
        <w:rPr>
          <w:rFonts w:ascii="Arial" w:hAnsi="Arial" w:cs="Arial"/>
        </w:rPr>
      </w:pPr>
    </w:p>
    <w:p w:rsidR="000A2E9D" w:rsidRPr="008954CC" w:rsidRDefault="000A2E9D" w:rsidP="000A2E9D"/>
    <w:p w:rsidR="00640075" w:rsidRDefault="00640075" w:rsidP="000C6273">
      <w:pPr>
        <w:spacing w:after="0"/>
        <w:ind w:right="674"/>
        <w:jc w:val="both"/>
        <w:rPr>
          <w:rFonts w:ascii="Arial" w:hAnsi="Arial" w:cs="Arial"/>
          <w:sz w:val="20"/>
        </w:rPr>
      </w:pPr>
    </w:p>
    <w:p w:rsidR="006220CB" w:rsidRDefault="006220CB">
      <w:pPr>
        <w:rPr>
          <w:rFonts w:ascii="Arial" w:hAnsi="Arial" w:cs="Arial"/>
          <w:sz w:val="20"/>
        </w:rPr>
      </w:pPr>
      <w:r>
        <w:rPr>
          <w:rFonts w:ascii="Arial" w:hAnsi="Arial" w:cs="Arial"/>
          <w:sz w:val="20"/>
        </w:rPr>
        <w:br w:type="page"/>
      </w:r>
    </w:p>
    <w:p w:rsidR="00BF57C5" w:rsidRDefault="00BF57C5" w:rsidP="00BF57C5">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88517D">
        <w:rPr>
          <w:rFonts w:ascii="Arial" w:hAnsi="Arial" w:cs="Arial"/>
          <w:b/>
          <w:sz w:val="24"/>
          <w:szCs w:val="24"/>
        </w:rPr>
        <w:lastRenderedPageBreak/>
        <w:t xml:space="preserve">ANNEXE </w:t>
      </w:r>
      <w:r>
        <w:rPr>
          <w:rFonts w:ascii="Arial" w:hAnsi="Arial" w:cs="Arial"/>
          <w:b/>
          <w:sz w:val="24"/>
          <w:szCs w:val="24"/>
        </w:rPr>
        <w:t>II</w:t>
      </w:r>
    </w:p>
    <w:p w:rsidR="00BF57C5" w:rsidRPr="005C560B" w:rsidRDefault="00BF57C5" w:rsidP="00BF57C5">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0"/>
        </w:rPr>
      </w:pPr>
      <w:r>
        <w:rPr>
          <w:rFonts w:ascii="Arial" w:hAnsi="Arial" w:cs="Arial"/>
          <w:b/>
          <w:sz w:val="24"/>
          <w:szCs w:val="24"/>
        </w:rPr>
        <w:t xml:space="preserve">B – DOSSIER PROFESSIONNEL </w:t>
      </w:r>
    </w:p>
    <w:p w:rsidR="00B11610" w:rsidRDefault="00B11610" w:rsidP="00B11610">
      <w:pPr>
        <w:spacing w:before="240" w:after="240" w:line="240" w:lineRule="auto"/>
        <w:jc w:val="both"/>
        <w:rPr>
          <w:rFonts w:ascii="Arial" w:hAnsi="Arial" w:cs="Arial"/>
        </w:rPr>
      </w:pPr>
    </w:p>
    <w:p w:rsidR="00BF57C5" w:rsidRPr="006C098F" w:rsidRDefault="00BF57C5" w:rsidP="00B11610">
      <w:pPr>
        <w:spacing w:before="240" w:after="240" w:line="240" w:lineRule="auto"/>
        <w:jc w:val="both"/>
        <w:rPr>
          <w:rFonts w:ascii="Arial" w:hAnsi="Arial" w:cs="Arial"/>
        </w:rPr>
      </w:pPr>
      <w:r w:rsidRPr="006C098F">
        <w:rPr>
          <w:rFonts w:ascii="Arial" w:hAnsi="Arial" w:cs="Arial"/>
        </w:rPr>
        <w:t xml:space="preserve">Qu’il soit </w:t>
      </w:r>
      <w:r>
        <w:rPr>
          <w:rFonts w:ascii="Arial" w:hAnsi="Arial" w:cs="Arial"/>
        </w:rPr>
        <w:t>inscrit</w:t>
      </w:r>
      <w:r w:rsidRPr="006C098F">
        <w:rPr>
          <w:rFonts w:ascii="Arial" w:hAnsi="Arial" w:cs="Arial"/>
        </w:rPr>
        <w:t xml:space="preserve"> en formation initiale</w:t>
      </w:r>
      <w:r>
        <w:rPr>
          <w:rFonts w:ascii="Arial" w:hAnsi="Arial" w:cs="Arial"/>
        </w:rPr>
        <w:t xml:space="preserve"> sous statut scolaire, en apprentissage</w:t>
      </w:r>
      <w:r w:rsidRPr="006C098F">
        <w:rPr>
          <w:rFonts w:ascii="Arial" w:hAnsi="Arial" w:cs="Arial"/>
        </w:rPr>
        <w:t xml:space="preserve"> ou </w:t>
      </w:r>
      <w:r>
        <w:rPr>
          <w:rFonts w:ascii="Arial" w:hAnsi="Arial" w:cs="Arial"/>
        </w:rPr>
        <w:t xml:space="preserve">en formation </w:t>
      </w:r>
      <w:r w:rsidRPr="006C098F">
        <w:rPr>
          <w:rFonts w:ascii="Arial" w:hAnsi="Arial" w:cs="Arial"/>
        </w:rPr>
        <w:t xml:space="preserve">continue, la </w:t>
      </w:r>
      <w:r>
        <w:rPr>
          <w:rFonts w:ascii="Arial" w:hAnsi="Arial" w:cs="Arial"/>
        </w:rPr>
        <w:t>construction d’un</w:t>
      </w:r>
      <w:r w:rsidRPr="006C098F">
        <w:rPr>
          <w:rFonts w:ascii="Arial" w:hAnsi="Arial" w:cs="Arial"/>
        </w:rPr>
        <w:t xml:space="preserve"> parcours de professionnalisation progressif </w:t>
      </w:r>
      <w:r>
        <w:rPr>
          <w:rFonts w:ascii="Arial" w:hAnsi="Arial" w:cs="Arial"/>
        </w:rPr>
        <w:t>est indispensable au</w:t>
      </w:r>
      <w:r w:rsidR="00265C2D">
        <w:rPr>
          <w:rFonts w:ascii="Arial" w:hAnsi="Arial" w:cs="Arial"/>
        </w:rPr>
        <w:t>x</w:t>
      </w:r>
      <w:r>
        <w:rPr>
          <w:rFonts w:ascii="Arial" w:hAnsi="Arial" w:cs="Arial"/>
        </w:rPr>
        <w:t xml:space="preserve"> futur</w:t>
      </w:r>
      <w:r w:rsidR="00265C2D">
        <w:rPr>
          <w:rFonts w:ascii="Arial" w:hAnsi="Arial" w:cs="Arial"/>
        </w:rPr>
        <w:t>(e)s</w:t>
      </w:r>
      <w:r>
        <w:rPr>
          <w:rFonts w:ascii="Arial" w:hAnsi="Arial" w:cs="Arial"/>
        </w:rPr>
        <w:t xml:space="preserve"> candidat</w:t>
      </w:r>
      <w:r w:rsidR="00265C2D">
        <w:rPr>
          <w:rFonts w:ascii="Arial" w:hAnsi="Arial" w:cs="Arial"/>
        </w:rPr>
        <w:t>s ou candidates</w:t>
      </w:r>
      <w:r>
        <w:rPr>
          <w:rFonts w:ascii="Arial" w:hAnsi="Arial" w:cs="Arial"/>
        </w:rPr>
        <w:t xml:space="preserve"> au </w:t>
      </w:r>
      <w:r w:rsidRPr="006C098F">
        <w:rPr>
          <w:rFonts w:ascii="Arial" w:hAnsi="Arial" w:cs="Arial"/>
        </w:rPr>
        <w:t>BTS</w:t>
      </w:r>
      <w:r>
        <w:rPr>
          <w:rFonts w:ascii="Arial" w:hAnsi="Arial" w:cs="Arial"/>
        </w:rPr>
        <w:t xml:space="preserve"> Assurance.</w:t>
      </w:r>
      <w:r w:rsidR="0086552E">
        <w:rPr>
          <w:rFonts w:ascii="Arial" w:hAnsi="Arial" w:cs="Arial"/>
        </w:rPr>
        <w:t xml:space="preserve"> Quel que soit son statut, l</w:t>
      </w:r>
      <w:r w:rsidRPr="006C098F">
        <w:rPr>
          <w:rFonts w:ascii="Arial" w:hAnsi="Arial" w:cs="Arial"/>
        </w:rPr>
        <w:t>es activités professionnelles réelles ou simulées menées dans son entreprise, en stage ou au cours des ateliers de professionnalisation, vont contribuer à la réalisation de son dossier professionnel.</w:t>
      </w:r>
    </w:p>
    <w:p w:rsidR="00BF57C5" w:rsidRDefault="00BF57C5" w:rsidP="00B11610">
      <w:pPr>
        <w:spacing w:before="240" w:after="240" w:line="240" w:lineRule="auto"/>
        <w:jc w:val="both"/>
        <w:rPr>
          <w:rFonts w:ascii="Arial" w:hAnsi="Arial" w:cs="Arial"/>
        </w:rPr>
      </w:pPr>
      <w:r w:rsidRPr="006C098F">
        <w:rPr>
          <w:rFonts w:ascii="Arial" w:hAnsi="Arial" w:cs="Arial"/>
        </w:rPr>
        <w:t>Le dossier professionnel sert de support aux interrogations orale</w:t>
      </w:r>
      <w:r>
        <w:rPr>
          <w:rFonts w:ascii="Arial" w:hAnsi="Arial" w:cs="Arial"/>
        </w:rPr>
        <w:t>s E 32 et E 4</w:t>
      </w:r>
      <w:r w:rsidRPr="006C098F">
        <w:rPr>
          <w:rFonts w:ascii="Arial" w:hAnsi="Arial" w:cs="Arial"/>
        </w:rPr>
        <w:t>2.</w:t>
      </w:r>
    </w:p>
    <w:p w:rsidR="00507292" w:rsidRDefault="00507292" w:rsidP="00B11610">
      <w:pPr>
        <w:spacing w:before="240" w:after="240" w:line="240" w:lineRule="auto"/>
        <w:jc w:val="both"/>
        <w:rPr>
          <w:rFonts w:ascii="Arial" w:hAnsi="Arial" w:cs="Arial"/>
        </w:rPr>
      </w:pPr>
      <w:r>
        <w:rPr>
          <w:rFonts w:ascii="Arial" w:hAnsi="Arial" w:cs="Arial"/>
        </w:rPr>
        <w:t xml:space="preserve">Il est obligatoire. </w:t>
      </w:r>
      <w:r w:rsidR="0027781E">
        <w:rPr>
          <w:rFonts w:ascii="Arial" w:hAnsi="Arial" w:cs="Arial"/>
        </w:rPr>
        <w:t>L’absence</w:t>
      </w:r>
      <w:r>
        <w:rPr>
          <w:rFonts w:ascii="Arial" w:hAnsi="Arial" w:cs="Arial"/>
        </w:rPr>
        <w:t xml:space="preserve"> de dossier professionnel</w:t>
      </w:r>
      <w:r w:rsidR="0027781E">
        <w:rPr>
          <w:rFonts w:ascii="Arial" w:hAnsi="Arial" w:cs="Arial"/>
        </w:rPr>
        <w:t xml:space="preserve"> ou sa non-conformité</w:t>
      </w:r>
      <w:r w:rsidR="0086552E">
        <w:rPr>
          <w:rFonts w:ascii="Arial" w:hAnsi="Arial" w:cs="Arial"/>
        </w:rPr>
        <w:t>(*)</w:t>
      </w:r>
      <w:r>
        <w:rPr>
          <w:rFonts w:ascii="Arial" w:hAnsi="Arial" w:cs="Arial"/>
        </w:rPr>
        <w:t xml:space="preserve"> </w:t>
      </w:r>
      <w:r w:rsidR="0027781E">
        <w:rPr>
          <w:rFonts w:ascii="Arial" w:hAnsi="Arial" w:cs="Arial"/>
        </w:rPr>
        <w:t>entraîne l’attribution de la mention « non valide » aux épreuves correspondantes</w:t>
      </w:r>
      <w:r>
        <w:rPr>
          <w:rFonts w:ascii="Arial" w:hAnsi="Arial" w:cs="Arial"/>
        </w:rPr>
        <w:t xml:space="preserve">. Les modalités de contrôle </w:t>
      </w:r>
      <w:r w:rsidR="00645956">
        <w:rPr>
          <w:rFonts w:ascii="Arial" w:hAnsi="Arial" w:cs="Arial"/>
        </w:rPr>
        <w:t>du dos</w:t>
      </w:r>
      <w:r>
        <w:rPr>
          <w:rFonts w:ascii="Arial" w:hAnsi="Arial" w:cs="Arial"/>
        </w:rPr>
        <w:t>s</w:t>
      </w:r>
      <w:r w:rsidR="00645956">
        <w:rPr>
          <w:rFonts w:ascii="Arial" w:hAnsi="Arial" w:cs="Arial"/>
        </w:rPr>
        <w:t>ier professionnel s</w:t>
      </w:r>
      <w:r>
        <w:rPr>
          <w:rFonts w:ascii="Arial" w:hAnsi="Arial" w:cs="Arial"/>
        </w:rPr>
        <w:t>ont définies dans la circulaire nationale d’organisation et dans les circulaires des différents groupements d’académies.</w:t>
      </w:r>
    </w:p>
    <w:p w:rsidR="00BF57C5" w:rsidRPr="006C098F" w:rsidRDefault="00BF57C5" w:rsidP="00B11610">
      <w:pPr>
        <w:spacing w:before="240" w:after="240" w:line="240" w:lineRule="auto"/>
        <w:jc w:val="both"/>
        <w:rPr>
          <w:rFonts w:ascii="Arial" w:hAnsi="Arial" w:cs="Arial"/>
        </w:rPr>
      </w:pPr>
      <w:r w:rsidRPr="006C098F">
        <w:rPr>
          <w:rFonts w:ascii="Arial" w:hAnsi="Arial" w:cs="Arial"/>
        </w:rPr>
        <w:t>L</w:t>
      </w:r>
      <w:r>
        <w:rPr>
          <w:rFonts w:ascii="Arial" w:hAnsi="Arial" w:cs="Arial"/>
        </w:rPr>
        <w:t xml:space="preserve">a constitution </w:t>
      </w:r>
      <w:r w:rsidR="00645956">
        <w:rPr>
          <w:rFonts w:ascii="Arial" w:hAnsi="Arial" w:cs="Arial"/>
        </w:rPr>
        <w:t>du</w:t>
      </w:r>
      <w:r w:rsidRPr="006C098F">
        <w:rPr>
          <w:rFonts w:ascii="Arial" w:hAnsi="Arial" w:cs="Arial"/>
        </w:rPr>
        <w:t xml:space="preserve"> dossier professionnel est de la responsabilité </w:t>
      </w:r>
      <w:r w:rsidR="00645956">
        <w:rPr>
          <w:rFonts w:ascii="Arial" w:hAnsi="Arial" w:cs="Arial"/>
        </w:rPr>
        <w:t>du</w:t>
      </w:r>
      <w:r>
        <w:rPr>
          <w:rFonts w:ascii="Arial" w:hAnsi="Arial" w:cs="Arial"/>
        </w:rPr>
        <w:t xml:space="preserve"> candidat</w:t>
      </w:r>
      <w:r w:rsidR="00265C2D">
        <w:rPr>
          <w:rFonts w:ascii="Arial" w:hAnsi="Arial" w:cs="Arial"/>
        </w:rPr>
        <w:t xml:space="preserve"> ou de la candidate.</w:t>
      </w:r>
    </w:p>
    <w:p w:rsidR="00BF57C5" w:rsidRPr="006C098F" w:rsidRDefault="00BF57C5" w:rsidP="00B11610">
      <w:pPr>
        <w:spacing w:before="240" w:after="240" w:line="240" w:lineRule="auto"/>
        <w:jc w:val="both"/>
        <w:rPr>
          <w:rFonts w:ascii="Arial" w:hAnsi="Arial" w:cs="Arial"/>
        </w:rPr>
      </w:pPr>
      <w:r w:rsidRPr="006C098F">
        <w:rPr>
          <w:rFonts w:ascii="Arial" w:hAnsi="Arial" w:cs="Arial"/>
        </w:rPr>
        <w:t>Il comprend</w:t>
      </w:r>
      <w:r>
        <w:rPr>
          <w:rFonts w:ascii="Arial" w:hAnsi="Arial" w:cs="Arial"/>
        </w:rPr>
        <w:t> :</w:t>
      </w:r>
    </w:p>
    <w:p w:rsidR="00BF57C5" w:rsidRPr="006C098F" w:rsidRDefault="004A61F2" w:rsidP="00B11610">
      <w:pPr>
        <w:pStyle w:val="Paragraphedeliste"/>
        <w:numPr>
          <w:ilvl w:val="0"/>
          <w:numId w:val="22"/>
        </w:numPr>
        <w:autoSpaceDE w:val="0"/>
        <w:autoSpaceDN w:val="0"/>
        <w:adjustRightInd w:val="0"/>
        <w:spacing w:before="240" w:after="240" w:line="240" w:lineRule="auto"/>
        <w:contextualSpacing w:val="0"/>
        <w:jc w:val="both"/>
        <w:rPr>
          <w:rFonts w:ascii="Arial" w:hAnsi="Arial" w:cs="Arial"/>
        </w:rPr>
      </w:pPr>
      <w:r>
        <w:rPr>
          <w:rFonts w:ascii="Arial" w:hAnsi="Arial" w:cs="Arial"/>
        </w:rPr>
        <w:t>A</w:t>
      </w:r>
      <w:r w:rsidR="00BF57C5" w:rsidRPr="006C098F">
        <w:rPr>
          <w:rFonts w:ascii="Arial" w:hAnsi="Arial" w:cs="Arial"/>
        </w:rPr>
        <w:t>ttestation</w:t>
      </w:r>
      <w:r>
        <w:rPr>
          <w:rFonts w:ascii="Arial" w:hAnsi="Arial" w:cs="Arial"/>
        </w:rPr>
        <w:t>s</w:t>
      </w:r>
      <w:r w:rsidR="00BF57C5" w:rsidRPr="006C098F">
        <w:rPr>
          <w:rFonts w:ascii="Arial" w:hAnsi="Arial" w:cs="Arial"/>
        </w:rPr>
        <w:t xml:space="preserve"> </w:t>
      </w:r>
      <w:r>
        <w:rPr>
          <w:rFonts w:ascii="Arial" w:hAnsi="Arial" w:cs="Arial"/>
        </w:rPr>
        <w:t>de présence en</w:t>
      </w:r>
      <w:r w:rsidR="00BF57C5" w:rsidRPr="006C098F">
        <w:rPr>
          <w:rFonts w:ascii="Arial" w:hAnsi="Arial" w:cs="Arial"/>
        </w:rPr>
        <w:t xml:space="preserve"> contrat d’apprentissage ou </w:t>
      </w:r>
      <w:r>
        <w:rPr>
          <w:rFonts w:ascii="Arial" w:hAnsi="Arial" w:cs="Arial"/>
        </w:rPr>
        <w:t xml:space="preserve">certificats de travail ou certificats </w:t>
      </w:r>
      <w:r w:rsidR="00BF57C5" w:rsidRPr="006C098F">
        <w:rPr>
          <w:rFonts w:ascii="Arial" w:hAnsi="Arial" w:cs="Arial"/>
        </w:rPr>
        <w:t xml:space="preserve">de stages </w:t>
      </w:r>
      <w:r>
        <w:rPr>
          <w:rFonts w:ascii="Arial" w:hAnsi="Arial" w:cs="Arial"/>
        </w:rPr>
        <w:t>(</w:t>
      </w:r>
      <w:r w:rsidR="00BF57C5" w:rsidRPr="006C098F">
        <w:rPr>
          <w:rFonts w:ascii="Arial" w:hAnsi="Arial" w:cs="Arial"/>
        </w:rPr>
        <w:t>selon le modèle fourni dans la circ</w:t>
      </w:r>
      <w:r w:rsidR="00BF57C5">
        <w:rPr>
          <w:rFonts w:ascii="Arial" w:hAnsi="Arial" w:cs="Arial"/>
        </w:rPr>
        <w:t>ulaire nationale d’organisation</w:t>
      </w:r>
      <w:r>
        <w:rPr>
          <w:rFonts w:ascii="Arial" w:hAnsi="Arial" w:cs="Arial"/>
        </w:rPr>
        <w:t>)</w:t>
      </w:r>
      <w:r w:rsidR="00BF57C5">
        <w:rPr>
          <w:rFonts w:ascii="Arial" w:hAnsi="Arial" w:cs="Arial"/>
        </w:rPr>
        <w:t> </w:t>
      </w:r>
    </w:p>
    <w:p w:rsidR="00BF57C5" w:rsidRDefault="00BF57C5" w:rsidP="00B11610">
      <w:pPr>
        <w:pStyle w:val="Paragraphedeliste"/>
        <w:numPr>
          <w:ilvl w:val="0"/>
          <w:numId w:val="22"/>
        </w:numPr>
        <w:autoSpaceDE w:val="0"/>
        <w:autoSpaceDN w:val="0"/>
        <w:adjustRightInd w:val="0"/>
        <w:spacing w:before="240" w:after="240" w:line="240" w:lineRule="auto"/>
        <w:contextualSpacing w:val="0"/>
        <w:jc w:val="both"/>
        <w:rPr>
          <w:rFonts w:ascii="Arial" w:hAnsi="Arial" w:cs="Arial"/>
        </w:rPr>
      </w:pPr>
      <w:r>
        <w:rPr>
          <w:rFonts w:ascii="Arial" w:hAnsi="Arial" w:cs="Arial"/>
        </w:rPr>
        <w:t>Une fiche descriptive</w:t>
      </w:r>
      <w:r w:rsidRPr="006C098F">
        <w:rPr>
          <w:rFonts w:ascii="Arial" w:hAnsi="Arial" w:cs="Arial"/>
        </w:rPr>
        <w:t xml:space="preserve"> de </w:t>
      </w:r>
      <w:r>
        <w:rPr>
          <w:rFonts w:ascii="Arial" w:hAnsi="Arial" w:cs="Arial"/>
        </w:rPr>
        <w:t xml:space="preserve">la </w:t>
      </w:r>
      <w:r w:rsidRPr="006C098F">
        <w:rPr>
          <w:rFonts w:ascii="Arial" w:hAnsi="Arial" w:cs="Arial"/>
        </w:rPr>
        <w:t xml:space="preserve">ou des entreprises dans laquelle – lesquelles – </w:t>
      </w:r>
      <w:r>
        <w:rPr>
          <w:rFonts w:ascii="Arial" w:hAnsi="Arial" w:cs="Arial"/>
        </w:rPr>
        <w:t>le</w:t>
      </w:r>
      <w:r w:rsidR="00265C2D">
        <w:rPr>
          <w:rFonts w:ascii="Arial" w:hAnsi="Arial" w:cs="Arial"/>
        </w:rPr>
        <w:t xml:space="preserve"> candidat</w:t>
      </w:r>
      <w:r>
        <w:rPr>
          <w:rFonts w:ascii="Arial" w:hAnsi="Arial" w:cs="Arial"/>
        </w:rPr>
        <w:t xml:space="preserve"> ou la candidate</w:t>
      </w:r>
      <w:r w:rsidRPr="006C098F">
        <w:rPr>
          <w:rFonts w:ascii="Arial" w:hAnsi="Arial" w:cs="Arial"/>
        </w:rPr>
        <w:t xml:space="preserve"> a réalisé </w:t>
      </w:r>
      <w:r>
        <w:rPr>
          <w:rFonts w:ascii="Arial" w:hAnsi="Arial" w:cs="Arial"/>
        </w:rPr>
        <w:t>son stage ou exécuté son contrat de travail et qui</w:t>
      </w:r>
      <w:r w:rsidRPr="006C098F">
        <w:rPr>
          <w:rFonts w:ascii="Arial" w:hAnsi="Arial" w:cs="Arial"/>
        </w:rPr>
        <w:t xml:space="preserve"> </w:t>
      </w:r>
      <w:r>
        <w:rPr>
          <w:rFonts w:ascii="Arial" w:hAnsi="Arial" w:cs="Arial"/>
        </w:rPr>
        <w:t>précise</w:t>
      </w:r>
      <w:r w:rsidRPr="006C098F">
        <w:rPr>
          <w:rFonts w:ascii="Arial" w:hAnsi="Arial" w:cs="Arial"/>
        </w:rPr>
        <w:t xml:space="preserve"> </w:t>
      </w:r>
      <w:r>
        <w:rPr>
          <w:rFonts w:ascii="Arial" w:hAnsi="Arial" w:cs="Arial"/>
        </w:rPr>
        <w:t>le</w:t>
      </w:r>
      <w:r w:rsidRPr="006C098F">
        <w:rPr>
          <w:rFonts w:ascii="Arial" w:hAnsi="Arial" w:cs="Arial"/>
        </w:rPr>
        <w:t xml:space="preserve"> contexte organisationnel et commercial</w:t>
      </w:r>
      <w:r>
        <w:rPr>
          <w:rFonts w:ascii="Arial" w:hAnsi="Arial" w:cs="Arial"/>
        </w:rPr>
        <w:t xml:space="preserve"> de celle(s) ci</w:t>
      </w:r>
    </w:p>
    <w:p w:rsidR="00BF57C5" w:rsidRDefault="00BF57C5" w:rsidP="00B11610">
      <w:pPr>
        <w:pStyle w:val="Paragraphedeliste"/>
        <w:numPr>
          <w:ilvl w:val="0"/>
          <w:numId w:val="22"/>
        </w:numPr>
        <w:autoSpaceDE w:val="0"/>
        <w:autoSpaceDN w:val="0"/>
        <w:adjustRightInd w:val="0"/>
        <w:spacing w:before="240" w:after="240" w:line="240" w:lineRule="auto"/>
        <w:contextualSpacing w:val="0"/>
        <w:jc w:val="both"/>
        <w:rPr>
          <w:rFonts w:ascii="Arial" w:hAnsi="Arial" w:cs="Arial"/>
        </w:rPr>
      </w:pPr>
      <w:r w:rsidRPr="006C098F">
        <w:rPr>
          <w:rFonts w:ascii="Arial" w:hAnsi="Arial" w:cs="Arial"/>
        </w:rPr>
        <w:t>Un ensemble de 5 fic</w:t>
      </w:r>
      <w:r>
        <w:rPr>
          <w:rFonts w:ascii="Arial" w:hAnsi="Arial" w:cs="Arial"/>
        </w:rPr>
        <w:t xml:space="preserve">hes d’activités </w:t>
      </w:r>
      <w:r w:rsidRPr="006C098F">
        <w:rPr>
          <w:rFonts w:ascii="Arial" w:hAnsi="Arial" w:cs="Arial"/>
        </w:rPr>
        <w:t>numérotées de 1 à 5</w:t>
      </w:r>
      <w:r>
        <w:rPr>
          <w:rFonts w:ascii="Arial" w:hAnsi="Arial" w:cs="Arial"/>
        </w:rPr>
        <w:t xml:space="preserve"> relatives au domaine d’activités </w:t>
      </w:r>
      <w:r w:rsidRPr="006C098F">
        <w:rPr>
          <w:rFonts w:ascii="Arial" w:hAnsi="Arial" w:cs="Arial"/>
        </w:rPr>
        <w:t xml:space="preserve"> </w:t>
      </w:r>
      <w:r>
        <w:rPr>
          <w:rFonts w:ascii="Arial" w:hAnsi="Arial" w:cs="Arial"/>
        </w:rPr>
        <w:t>DA1</w:t>
      </w:r>
      <w:r w:rsidR="0017773A">
        <w:rPr>
          <w:rFonts w:ascii="Arial" w:hAnsi="Arial" w:cs="Arial"/>
        </w:rPr>
        <w:t xml:space="preserve"> qui serviront de support à l’épreuve E32</w:t>
      </w:r>
    </w:p>
    <w:p w:rsidR="00BF57C5" w:rsidRPr="006C098F" w:rsidRDefault="00BF57C5" w:rsidP="00B11610">
      <w:pPr>
        <w:pStyle w:val="Paragraphedeliste"/>
        <w:numPr>
          <w:ilvl w:val="0"/>
          <w:numId w:val="22"/>
        </w:numPr>
        <w:autoSpaceDE w:val="0"/>
        <w:autoSpaceDN w:val="0"/>
        <w:adjustRightInd w:val="0"/>
        <w:spacing w:before="240" w:after="240" w:line="240" w:lineRule="auto"/>
        <w:contextualSpacing w:val="0"/>
        <w:jc w:val="both"/>
        <w:rPr>
          <w:rFonts w:ascii="Arial" w:hAnsi="Arial" w:cs="Arial"/>
        </w:rPr>
      </w:pPr>
      <w:r w:rsidRPr="006C098F">
        <w:rPr>
          <w:rFonts w:ascii="Arial" w:hAnsi="Arial" w:cs="Arial"/>
        </w:rPr>
        <w:t xml:space="preserve">Un ensemble de </w:t>
      </w:r>
      <w:r>
        <w:rPr>
          <w:rFonts w:ascii="Arial" w:hAnsi="Arial" w:cs="Arial"/>
        </w:rPr>
        <w:t>4</w:t>
      </w:r>
      <w:r w:rsidRPr="006C098F">
        <w:rPr>
          <w:rFonts w:ascii="Arial" w:hAnsi="Arial" w:cs="Arial"/>
        </w:rPr>
        <w:t xml:space="preserve"> fiches d’activités </w:t>
      </w:r>
      <w:r>
        <w:rPr>
          <w:rFonts w:ascii="Arial" w:hAnsi="Arial" w:cs="Arial"/>
        </w:rPr>
        <w:t xml:space="preserve">numérotées de 6 à 9 </w:t>
      </w:r>
      <w:r w:rsidRPr="006C098F">
        <w:rPr>
          <w:rFonts w:ascii="Arial" w:hAnsi="Arial" w:cs="Arial"/>
        </w:rPr>
        <w:t xml:space="preserve">relatives au </w:t>
      </w:r>
      <w:r>
        <w:rPr>
          <w:rFonts w:ascii="Arial" w:hAnsi="Arial" w:cs="Arial"/>
        </w:rPr>
        <w:t xml:space="preserve">domaine d’activités </w:t>
      </w:r>
      <w:r w:rsidRPr="006C098F">
        <w:rPr>
          <w:rFonts w:ascii="Arial" w:hAnsi="Arial" w:cs="Arial"/>
        </w:rPr>
        <w:t>DA2</w:t>
      </w:r>
      <w:r w:rsidR="0017773A">
        <w:rPr>
          <w:rFonts w:ascii="Arial" w:hAnsi="Arial" w:cs="Arial"/>
        </w:rPr>
        <w:t xml:space="preserve"> qui serviront de support à l’épreuve E42</w:t>
      </w:r>
    </w:p>
    <w:p w:rsidR="002D06C4" w:rsidRPr="002D06C4" w:rsidRDefault="002D06C4" w:rsidP="00B11610">
      <w:pPr>
        <w:autoSpaceDE w:val="0"/>
        <w:autoSpaceDN w:val="0"/>
        <w:adjustRightInd w:val="0"/>
        <w:spacing w:before="240" w:after="240" w:line="240" w:lineRule="auto"/>
        <w:jc w:val="both"/>
        <w:rPr>
          <w:rFonts w:ascii="Arial" w:hAnsi="Arial" w:cs="Arial"/>
        </w:rPr>
      </w:pPr>
      <w:r w:rsidRPr="002D06C4">
        <w:rPr>
          <w:rFonts w:ascii="Arial" w:hAnsi="Arial" w:cs="Arial"/>
        </w:rPr>
        <w:t>Elles présentent de manière synthétique les activités réalisées au cours de la formation.</w:t>
      </w:r>
    </w:p>
    <w:p w:rsidR="00BF57C5" w:rsidRPr="006C098F" w:rsidRDefault="00BF57C5" w:rsidP="00B11610">
      <w:pPr>
        <w:spacing w:before="240" w:after="240" w:line="240" w:lineRule="auto"/>
        <w:jc w:val="both"/>
        <w:rPr>
          <w:rFonts w:ascii="Arial" w:hAnsi="Arial" w:cs="Arial"/>
        </w:rPr>
      </w:pPr>
      <w:r w:rsidRPr="002D06C4">
        <w:rPr>
          <w:rFonts w:ascii="Arial" w:hAnsi="Arial" w:cs="Arial"/>
          <w:b/>
        </w:rPr>
        <w:t>Ces fiches</w:t>
      </w:r>
      <w:r w:rsidR="00AE14A7" w:rsidRPr="002D06C4">
        <w:rPr>
          <w:rFonts w:ascii="Arial" w:hAnsi="Arial" w:cs="Arial"/>
          <w:b/>
        </w:rPr>
        <w:t xml:space="preserve"> </w:t>
      </w:r>
      <w:r w:rsidRPr="002D06C4">
        <w:rPr>
          <w:rFonts w:ascii="Arial" w:hAnsi="Arial" w:cs="Arial"/>
          <w:b/>
        </w:rPr>
        <w:t>sont réalisées conformément au</w:t>
      </w:r>
      <w:r w:rsidR="00AE14A7" w:rsidRPr="002D06C4">
        <w:rPr>
          <w:rFonts w:ascii="Arial" w:hAnsi="Arial" w:cs="Arial"/>
          <w:b/>
        </w:rPr>
        <w:t>x</w:t>
      </w:r>
      <w:r w:rsidRPr="002D06C4">
        <w:rPr>
          <w:rFonts w:ascii="Arial" w:hAnsi="Arial" w:cs="Arial"/>
          <w:b/>
        </w:rPr>
        <w:t xml:space="preserve"> modèle</w:t>
      </w:r>
      <w:r w:rsidR="00AE14A7" w:rsidRPr="002D06C4">
        <w:rPr>
          <w:rFonts w:ascii="Arial" w:hAnsi="Arial" w:cs="Arial"/>
          <w:b/>
        </w:rPr>
        <w:t>s</w:t>
      </w:r>
      <w:r w:rsidRPr="002D06C4">
        <w:rPr>
          <w:rFonts w:ascii="Arial" w:hAnsi="Arial" w:cs="Arial"/>
          <w:b/>
        </w:rPr>
        <w:t xml:space="preserve"> fourni</w:t>
      </w:r>
      <w:r w:rsidR="00AE14A7" w:rsidRPr="002D06C4">
        <w:rPr>
          <w:rFonts w:ascii="Arial" w:hAnsi="Arial" w:cs="Arial"/>
          <w:b/>
        </w:rPr>
        <w:t>s</w:t>
      </w:r>
      <w:r w:rsidRPr="002D06C4">
        <w:rPr>
          <w:rFonts w:ascii="Arial" w:hAnsi="Arial" w:cs="Arial"/>
          <w:b/>
        </w:rPr>
        <w:t xml:space="preserve"> dans la circulaire nationale d’organisation.</w:t>
      </w:r>
      <w:r w:rsidRPr="006C098F">
        <w:rPr>
          <w:rFonts w:ascii="Arial" w:hAnsi="Arial" w:cs="Arial"/>
        </w:rPr>
        <w:t xml:space="preserve"> </w:t>
      </w:r>
    </w:p>
    <w:p w:rsidR="00BF57C5" w:rsidRPr="006C098F" w:rsidRDefault="00BF57C5" w:rsidP="00B11610">
      <w:pPr>
        <w:spacing w:before="240" w:after="240" w:line="240" w:lineRule="auto"/>
        <w:jc w:val="both"/>
        <w:rPr>
          <w:rFonts w:ascii="Arial" w:hAnsi="Arial" w:cs="Arial"/>
        </w:rPr>
      </w:pPr>
      <w:r w:rsidRPr="006C098F">
        <w:rPr>
          <w:rFonts w:ascii="Arial" w:hAnsi="Arial" w:cs="Arial"/>
        </w:rPr>
        <w:t>En appui de ces fiches, le</w:t>
      </w:r>
      <w:r>
        <w:rPr>
          <w:rFonts w:ascii="Arial" w:hAnsi="Arial" w:cs="Arial"/>
        </w:rPr>
        <w:t xml:space="preserve"> </w:t>
      </w:r>
      <w:r w:rsidR="00265C2D">
        <w:rPr>
          <w:rFonts w:ascii="Arial" w:hAnsi="Arial" w:cs="Arial"/>
        </w:rPr>
        <w:t xml:space="preserve">candidat </w:t>
      </w:r>
      <w:r>
        <w:rPr>
          <w:rFonts w:ascii="Arial" w:hAnsi="Arial" w:cs="Arial"/>
        </w:rPr>
        <w:t>ou</w:t>
      </w:r>
      <w:r w:rsidRPr="006C098F">
        <w:rPr>
          <w:rFonts w:ascii="Arial" w:hAnsi="Arial" w:cs="Arial"/>
        </w:rPr>
        <w:t xml:space="preserve"> la candidate </w:t>
      </w:r>
      <w:r w:rsidR="00396015">
        <w:rPr>
          <w:rFonts w:ascii="Arial" w:hAnsi="Arial" w:cs="Arial"/>
        </w:rPr>
        <w:t>apporte</w:t>
      </w:r>
      <w:r w:rsidRPr="006C098F">
        <w:rPr>
          <w:rFonts w:ascii="Arial" w:hAnsi="Arial" w:cs="Arial"/>
        </w:rPr>
        <w:t xml:space="preserve"> le jour des épreuves orales tout document </w:t>
      </w:r>
      <w:r w:rsidR="00AE14A7">
        <w:rPr>
          <w:rFonts w:ascii="Arial" w:hAnsi="Arial" w:cs="Arial"/>
        </w:rPr>
        <w:t>utile à</w:t>
      </w:r>
      <w:r w:rsidRPr="006C098F">
        <w:rPr>
          <w:rFonts w:ascii="Arial" w:hAnsi="Arial" w:cs="Arial"/>
        </w:rPr>
        <w:t xml:space="preserve"> sa prestation.</w:t>
      </w:r>
    </w:p>
    <w:p w:rsidR="0086552E" w:rsidRPr="0086552E" w:rsidRDefault="0086552E" w:rsidP="0086552E">
      <w:pPr>
        <w:spacing w:after="0" w:line="240" w:lineRule="auto"/>
        <w:jc w:val="both"/>
        <w:rPr>
          <w:rFonts w:ascii="Arial" w:hAnsi="Arial" w:cs="Arial"/>
          <w:w w:val="105"/>
          <w:sz w:val="18"/>
          <w:szCs w:val="18"/>
        </w:rPr>
      </w:pPr>
      <w:r w:rsidRPr="0086552E">
        <w:rPr>
          <w:rFonts w:ascii="Arial" w:hAnsi="Arial" w:cs="Arial"/>
          <w:w w:val="105"/>
          <w:sz w:val="18"/>
          <w:szCs w:val="18"/>
        </w:rPr>
        <w:t xml:space="preserve">(*) : Le contrôle de conformité du dossier est effectué </w:t>
      </w:r>
      <w:r>
        <w:rPr>
          <w:rFonts w:ascii="Arial" w:hAnsi="Arial" w:cs="Arial"/>
          <w:w w:val="105"/>
          <w:sz w:val="18"/>
          <w:szCs w:val="18"/>
        </w:rPr>
        <w:t xml:space="preserve">par les autorités académiques </w:t>
      </w:r>
      <w:r w:rsidRPr="0086552E">
        <w:rPr>
          <w:rFonts w:ascii="Arial" w:hAnsi="Arial" w:cs="Arial"/>
          <w:w w:val="105"/>
          <w:sz w:val="18"/>
          <w:szCs w:val="18"/>
        </w:rPr>
        <w:t xml:space="preserve">avant l’épreuve. La constatation de </w:t>
      </w:r>
      <w:r>
        <w:rPr>
          <w:rFonts w:ascii="Arial" w:hAnsi="Arial" w:cs="Arial"/>
          <w:w w:val="105"/>
          <w:sz w:val="18"/>
          <w:szCs w:val="18"/>
        </w:rPr>
        <w:t xml:space="preserve">la </w:t>
      </w:r>
      <w:r w:rsidRPr="0086552E">
        <w:rPr>
          <w:rFonts w:ascii="Arial" w:hAnsi="Arial" w:cs="Arial"/>
          <w:w w:val="105"/>
          <w:sz w:val="18"/>
          <w:szCs w:val="18"/>
        </w:rPr>
        <w:t>non-conformité du dossier entraîne l’attribution de la mention NV (non valide) à l’épreuve. Le candidat</w:t>
      </w:r>
      <w:r w:rsidR="00265C2D">
        <w:rPr>
          <w:rFonts w:ascii="Arial" w:hAnsi="Arial" w:cs="Arial"/>
          <w:w w:val="105"/>
          <w:sz w:val="18"/>
          <w:szCs w:val="18"/>
        </w:rPr>
        <w:t xml:space="preserve"> ou la candidate</w:t>
      </w:r>
      <w:r w:rsidRPr="0086552E">
        <w:rPr>
          <w:rFonts w:ascii="Arial" w:hAnsi="Arial" w:cs="Arial"/>
          <w:w w:val="105"/>
          <w:sz w:val="18"/>
          <w:szCs w:val="18"/>
        </w:rPr>
        <w:t>, même présent</w:t>
      </w:r>
      <w:r w:rsidR="00265C2D">
        <w:rPr>
          <w:rFonts w:ascii="Arial" w:hAnsi="Arial" w:cs="Arial"/>
          <w:w w:val="105"/>
          <w:sz w:val="18"/>
          <w:szCs w:val="18"/>
        </w:rPr>
        <w:t xml:space="preserve"> ou présente</w:t>
      </w:r>
      <w:r w:rsidRPr="0086552E">
        <w:rPr>
          <w:rFonts w:ascii="Arial" w:hAnsi="Arial" w:cs="Arial"/>
          <w:w w:val="105"/>
          <w:sz w:val="18"/>
          <w:szCs w:val="18"/>
        </w:rPr>
        <w:t xml:space="preserve"> à la date de l’épreuve, ne peut être interrogé</w:t>
      </w:r>
      <w:r w:rsidR="00265C2D">
        <w:rPr>
          <w:rFonts w:ascii="Arial" w:hAnsi="Arial" w:cs="Arial"/>
          <w:w w:val="105"/>
          <w:sz w:val="18"/>
          <w:szCs w:val="18"/>
        </w:rPr>
        <w:t>(e)</w:t>
      </w:r>
      <w:r w:rsidRPr="0086552E">
        <w:rPr>
          <w:rFonts w:ascii="Arial" w:hAnsi="Arial" w:cs="Arial"/>
          <w:w w:val="105"/>
          <w:sz w:val="18"/>
          <w:szCs w:val="18"/>
        </w:rPr>
        <w:t>. En conséquence, le diplôme ne peut lui être délivré.  Dans le cas où, le jour de l’interrogation, la commission d’évaluation a un doute sur la conformité du dossier, elle interroge néanmoins le candidat</w:t>
      </w:r>
      <w:r w:rsidR="00265C2D">
        <w:rPr>
          <w:rFonts w:ascii="Arial" w:hAnsi="Arial" w:cs="Arial"/>
          <w:w w:val="105"/>
          <w:sz w:val="18"/>
          <w:szCs w:val="18"/>
        </w:rPr>
        <w:t xml:space="preserve"> ou la candidate</w:t>
      </w:r>
      <w:r w:rsidRPr="0086552E">
        <w:rPr>
          <w:rFonts w:ascii="Arial" w:hAnsi="Arial" w:cs="Arial"/>
          <w:w w:val="105"/>
          <w:sz w:val="18"/>
          <w:szCs w:val="18"/>
        </w:rPr>
        <w:t xml:space="preserve">. L’attribution de la note est réservée dans l’attente d’une nouvelle vérification mise en œuvre selon des modalités définies par les autorités académiques. Si, après vérification, le dossier est déclaré non conforme, la mention NV (non valide) est portée à l’épreuve.  </w:t>
      </w:r>
    </w:p>
    <w:p w:rsidR="0086552E" w:rsidRPr="0086552E" w:rsidRDefault="0086552E" w:rsidP="0086552E">
      <w:pPr>
        <w:spacing w:after="0" w:line="240" w:lineRule="auto"/>
        <w:jc w:val="both"/>
        <w:rPr>
          <w:rFonts w:ascii="Arial" w:hAnsi="Arial" w:cs="Arial"/>
          <w:w w:val="105"/>
          <w:sz w:val="18"/>
          <w:szCs w:val="18"/>
        </w:rPr>
      </w:pPr>
      <w:r w:rsidRPr="0086552E">
        <w:rPr>
          <w:rFonts w:ascii="Arial" w:hAnsi="Arial" w:cs="Arial"/>
          <w:w w:val="105"/>
          <w:sz w:val="18"/>
          <w:szCs w:val="18"/>
        </w:rPr>
        <w:t xml:space="preserve">La mention non valide (NV) peut être </w:t>
      </w:r>
      <w:r>
        <w:rPr>
          <w:rFonts w:ascii="Arial" w:hAnsi="Arial" w:cs="Arial"/>
          <w:w w:val="105"/>
          <w:sz w:val="18"/>
          <w:szCs w:val="18"/>
        </w:rPr>
        <w:t>attribuée</w:t>
      </w:r>
      <w:r w:rsidRPr="0086552E">
        <w:rPr>
          <w:rFonts w:ascii="Arial" w:hAnsi="Arial" w:cs="Arial"/>
          <w:w w:val="105"/>
          <w:sz w:val="18"/>
          <w:szCs w:val="18"/>
        </w:rPr>
        <w:t xml:space="preserve"> lorsqu’une des situations suivantes est constatée : </w:t>
      </w:r>
    </w:p>
    <w:p w:rsidR="0086552E" w:rsidRPr="0086552E" w:rsidRDefault="0086552E" w:rsidP="0086552E">
      <w:pPr>
        <w:spacing w:after="0" w:line="240" w:lineRule="auto"/>
        <w:jc w:val="both"/>
        <w:rPr>
          <w:rFonts w:ascii="Arial" w:hAnsi="Arial" w:cs="Arial"/>
          <w:w w:val="105"/>
          <w:sz w:val="18"/>
          <w:szCs w:val="18"/>
        </w:rPr>
      </w:pPr>
      <w:r w:rsidRPr="0086552E">
        <w:rPr>
          <w:rFonts w:ascii="Arial" w:hAnsi="Arial" w:cs="Arial"/>
          <w:w w:val="105"/>
          <w:sz w:val="18"/>
          <w:szCs w:val="18"/>
        </w:rPr>
        <w:sym w:font="Symbol" w:char="F0B7"/>
      </w:r>
      <w:r w:rsidRPr="0086552E">
        <w:rPr>
          <w:rFonts w:ascii="Arial" w:hAnsi="Arial" w:cs="Arial"/>
          <w:w w:val="105"/>
          <w:sz w:val="18"/>
          <w:szCs w:val="18"/>
        </w:rPr>
        <w:t xml:space="preserve"> absence du  dossier professionnel ; </w:t>
      </w:r>
    </w:p>
    <w:p w:rsidR="0086552E" w:rsidRPr="0086552E" w:rsidRDefault="0086552E" w:rsidP="0086552E">
      <w:pPr>
        <w:spacing w:after="0" w:line="240" w:lineRule="auto"/>
        <w:jc w:val="both"/>
        <w:rPr>
          <w:rFonts w:ascii="Arial" w:hAnsi="Arial" w:cs="Arial"/>
          <w:w w:val="105"/>
          <w:sz w:val="18"/>
          <w:szCs w:val="18"/>
        </w:rPr>
      </w:pPr>
      <w:r w:rsidRPr="0086552E">
        <w:rPr>
          <w:rFonts w:ascii="Arial" w:hAnsi="Arial" w:cs="Arial"/>
          <w:w w:val="105"/>
          <w:sz w:val="18"/>
          <w:szCs w:val="18"/>
        </w:rPr>
        <w:sym w:font="Symbol" w:char="F0B7"/>
      </w:r>
      <w:r w:rsidRPr="0086552E">
        <w:rPr>
          <w:rFonts w:ascii="Arial" w:hAnsi="Arial" w:cs="Arial"/>
          <w:w w:val="105"/>
          <w:sz w:val="18"/>
          <w:szCs w:val="18"/>
        </w:rPr>
        <w:t xml:space="preserve"> durée de stage inférieure à la durée requise par la réglementation de l’examen ; </w:t>
      </w:r>
    </w:p>
    <w:p w:rsidR="0086552E" w:rsidRPr="0086552E" w:rsidRDefault="0086552E" w:rsidP="0086552E">
      <w:pPr>
        <w:spacing w:after="0" w:line="240" w:lineRule="auto"/>
        <w:jc w:val="both"/>
        <w:rPr>
          <w:rFonts w:ascii="Arial" w:hAnsi="Arial" w:cs="Arial"/>
          <w:w w:val="105"/>
          <w:sz w:val="18"/>
          <w:szCs w:val="18"/>
        </w:rPr>
      </w:pPr>
      <w:r w:rsidRPr="0086552E">
        <w:rPr>
          <w:rFonts w:ascii="Arial" w:hAnsi="Arial" w:cs="Arial"/>
          <w:w w:val="105"/>
          <w:sz w:val="18"/>
          <w:szCs w:val="18"/>
        </w:rPr>
        <w:sym w:font="Symbol" w:char="F0B7"/>
      </w:r>
      <w:r w:rsidRPr="0086552E">
        <w:rPr>
          <w:rFonts w:ascii="Arial" w:hAnsi="Arial" w:cs="Arial"/>
          <w:w w:val="105"/>
          <w:sz w:val="18"/>
          <w:szCs w:val="18"/>
        </w:rPr>
        <w:t xml:space="preserve"> dossier non visé ou signé par les personnes </w:t>
      </w:r>
      <w:r>
        <w:rPr>
          <w:rFonts w:ascii="Arial" w:hAnsi="Arial" w:cs="Arial"/>
          <w:w w:val="105"/>
          <w:sz w:val="18"/>
          <w:szCs w:val="18"/>
        </w:rPr>
        <w:t>désignées</w:t>
      </w:r>
      <w:r w:rsidRPr="0086552E">
        <w:rPr>
          <w:rFonts w:ascii="Arial" w:hAnsi="Arial" w:cs="Arial"/>
          <w:w w:val="105"/>
          <w:sz w:val="18"/>
          <w:szCs w:val="18"/>
        </w:rPr>
        <w:t xml:space="preserve"> à cet effet. </w:t>
      </w:r>
    </w:p>
    <w:p w:rsidR="009B2063" w:rsidRPr="0086552E" w:rsidRDefault="0086552E" w:rsidP="0086552E">
      <w:pPr>
        <w:pStyle w:val="Titre2"/>
        <w:keepLines w:val="0"/>
        <w:spacing w:before="240" w:line="240" w:lineRule="auto"/>
        <w:ind w:left="357"/>
        <w:rPr>
          <w:rFonts w:ascii="Arial" w:hAnsi="Arial" w:cs="Arial"/>
          <w:b w:val="0"/>
          <w:bCs w:val="0"/>
          <w:sz w:val="18"/>
          <w:szCs w:val="18"/>
        </w:rPr>
      </w:pPr>
      <w:r w:rsidRPr="0086552E">
        <w:rPr>
          <w:sz w:val="18"/>
          <w:szCs w:val="18"/>
        </w:rPr>
        <w:br w:type="page"/>
      </w:r>
    </w:p>
    <w:p w:rsidR="003C3A2B" w:rsidRDefault="003C3A2B" w:rsidP="004C4427">
      <w:pPr>
        <w:pBdr>
          <w:top w:val="single" w:sz="4" w:space="1" w:color="auto"/>
          <w:left w:val="single" w:sz="4" w:space="7" w:color="auto"/>
          <w:bottom w:val="single" w:sz="4" w:space="1" w:color="auto"/>
          <w:right w:val="single" w:sz="4" w:space="1" w:color="auto"/>
        </w:pBdr>
        <w:autoSpaceDE w:val="0"/>
        <w:autoSpaceDN w:val="0"/>
        <w:adjustRightInd w:val="0"/>
        <w:spacing w:after="0" w:line="240" w:lineRule="auto"/>
        <w:jc w:val="center"/>
        <w:rPr>
          <w:rFonts w:ascii="Arial" w:hAnsi="Arial" w:cs="Arial"/>
          <w:b/>
          <w:bCs/>
          <w:sz w:val="24"/>
          <w:szCs w:val="24"/>
        </w:rPr>
      </w:pPr>
      <w:r w:rsidRPr="00300EE1">
        <w:rPr>
          <w:rFonts w:ascii="Arial" w:hAnsi="Arial" w:cs="Arial"/>
          <w:b/>
          <w:bCs/>
          <w:sz w:val="24"/>
          <w:szCs w:val="24"/>
        </w:rPr>
        <w:lastRenderedPageBreak/>
        <w:t xml:space="preserve">ANNEXE </w:t>
      </w:r>
      <w:r>
        <w:rPr>
          <w:rFonts w:ascii="Arial" w:hAnsi="Arial" w:cs="Arial"/>
          <w:b/>
          <w:bCs/>
          <w:sz w:val="24"/>
          <w:szCs w:val="24"/>
        </w:rPr>
        <w:t xml:space="preserve">II </w:t>
      </w:r>
    </w:p>
    <w:p w:rsidR="003C3A2B" w:rsidRPr="00300EE1" w:rsidRDefault="003C3A2B" w:rsidP="004C4427">
      <w:pPr>
        <w:pBdr>
          <w:top w:val="single" w:sz="4" w:space="1" w:color="auto"/>
          <w:left w:val="single" w:sz="4" w:space="7" w:color="auto"/>
          <w:bottom w:val="single" w:sz="4" w:space="1" w:color="auto"/>
          <w:right w:val="single" w:sz="4" w:space="1" w:color="auto"/>
        </w:pBd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w:t>
      </w:r>
      <w:r w:rsidRPr="00300EE1">
        <w:rPr>
          <w:rFonts w:ascii="Arial" w:hAnsi="Arial" w:cs="Arial"/>
          <w:b/>
          <w:bCs/>
          <w:sz w:val="24"/>
          <w:szCs w:val="24"/>
        </w:rPr>
        <w:t>- RÈGLEMENT D’EXAMEN</w:t>
      </w:r>
    </w:p>
    <w:p w:rsidR="003C3A2B" w:rsidRDefault="003C3A2B" w:rsidP="003C3A2B">
      <w:pPr>
        <w:autoSpaceDE w:val="0"/>
        <w:autoSpaceDN w:val="0"/>
        <w:adjustRightInd w:val="0"/>
        <w:spacing w:after="0" w:line="240" w:lineRule="auto"/>
        <w:rPr>
          <w:rFonts w:ascii="Arial-BoldMT" w:hAnsi="Arial-BoldMT" w:cs="Arial-BoldMT"/>
          <w:b/>
          <w:bCs/>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615"/>
        <w:gridCol w:w="628"/>
        <w:gridCol w:w="1168"/>
        <w:gridCol w:w="1309"/>
        <w:gridCol w:w="1029"/>
        <w:gridCol w:w="1239"/>
        <w:gridCol w:w="1099"/>
        <w:gridCol w:w="1169"/>
      </w:tblGrid>
      <w:tr w:rsidR="003C3A2B" w:rsidRPr="00E04889" w:rsidTr="00CD3F91">
        <w:trPr>
          <w:trHeight w:hRule="exact" w:val="3100"/>
        </w:trPr>
        <w:tc>
          <w:tcPr>
            <w:tcW w:w="3194" w:type="dxa"/>
            <w:gridSpan w:val="3"/>
            <w:vAlign w:val="center"/>
          </w:tcPr>
          <w:p w:rsidR="003C3A2B" w:rsidRPr="002D5393" w:rsidRDefault="003C3A2B" w:rsidP="00B604F6">
            <w:pPr>
              <w:pStyle w:val="TableParagraph"/>
              <w:ind w:left="67"/>
              <w:jc w:val="center"/>
              <w:rPr>
                <w:b/>
                <w:sz w:val="18"/>
                <w:szCs w:val="18"/>
                <w:lang w:val="fr-FR"/>
              </w:rPr>
            </w:pPr>
            <w:r w:rsidRPr="002D5393">
              <w:rPr>
                <w:b/>
                <w:sz w:val="24"/>
                <w:szCs w:val="18"/>
                <w:lang w:val="fr-FR"/>
              </w:rPr>
              <w:t>BTS Assurance</w:t>
            </w:r>
          </w:p>
        </w:tc>
        <w:tc>
          <w:tcPr>
            <w:tcW w:w="2477" w:type="dxa"/>
            <w:gridSpan w:val="2"/>
            <w:vAlign w:val="center"/>
          </w:tcPr>
          <w:p w:rsidR="003C3A2B" w:rsidRPr="00DE153A" w:rsidRDefault="003C3A2B" w:rsidP="00B604F6">
            <w:pPr>
              <w:pStyle w:val="TableParagraph"/>
              <w:ind w:left="67"/>
              <w:jc w:val="center"/>
              <w:rPr>
                <w:sz w:val="18"/>
                <w:szCs w:val="18"/>
                <w:lang w:val="fr-FR"/>
              </w:rPr>
            </w:pPr>
            <w:r w:rsidRPr="00DE153A">
              <w:rPr>
                <w:sz w:val="18"/>
                <w:szCs w:val="18"/>
                <w:lang w:val="fr-FR"/>
              </w:rPr>
              <w:t>Scolaires (établissements publics ou privés sous contrat)</w:t>
            </w:r>
          </w:p>
          <w:p w:rsidR="003C3A2B" w:rsidRPr="00DE153A" w:rsidRDefault="003C3A2B" w:rsidP="00B604F6">
            <w:pPr>
              <w:pStyle w:val="TableParagraph"/>
              <w:ind w:left="67"/>
              <w:jc w:val="center"/>
              <w:rPr>
                <w:sz w:val="18"/>
                <w:szCs w:val="18"/>
                <w:lang w:val="fr-FR"/>
              </w:rPr>
            </w:pPr>
            <w:r w:rsidRPr="00DE153A">
              <w:rPr>
                <w:sz w:val="18"/>
                <w:szCs w:val="18"/>
                <w:lang w:val="fr-FR"/>
              </w:rPr>
              <w:t>Apprentis (CFA ou sections d’apprentissages habilités)</w:t>
            </w:r>
          </w:p>
          <w:p w:rsidR="003C3A2B" w:rsidRPr="00DE153A" w:rsidRDefault="003C3A2B" w:rsidP="00B604F6">
            <w:pPr>
              <w:pStyle w:val="TableParagraph"/>
              <w:ind w:left="67"/>
              <w:jc w:val="center"/>
              <w:rPr>
                <w:sz w:val="18"/>
                <w:szCs w:val="18"/>
                <w:lang w:val="fr-FR"/>
              </w:rPr>
            </w:pPr>
            <w:r w:rsidRPr="00DE153A">
              <w:rPr>
                <w:sz w:val="18"/>
                <w:szCs w:val="18"/>
                <w:lang w:val="fr-FR"/>
              </w:rPr>
              <w:t>Formation professionnelle continue dans les établissements publics habilités</w:t>
            </w:r>
          </w:p>
        </w:tc>
        <w:tc>
          <w:tcPr>
            <w:tcW w:w="2268" w:type="dxa"/>
            <w:gridSpan w:val="2"/>
            <w:vAlign w:val="center"/>
          </w:tcPr>
          <w:p w:rsidR="003C3A2B" w:rsidRPr="00DE153A" w:rsidRDefault="003C3A2B" w:rsidP="00B604F6">
            <w:pPr>
              <w:pStyle w:val="TableParagraph"/>
              <w:ind w:left="67"/>
              <w:jc w:val="center"/>
              <w:rPr>
                <w:sz w:val="18"/>
                <w:szCs w:val="18"/>
                <w:lang w:val="fr-FR"/>
              </w:rPr>
            </w:pPr>
            <w:r w:rsidRPr="00DE153A">
              <w:rPr>
                <w:sz w:val="18"/>
                <w:szCs w:val="18"/>
                <w:lang w:val="fr-FR"/>
              </w:rPr>
              <w:t>Formation professionnelle continue (établissements publics habilités à pratiquer le CCF)</w:t>
            </w:r>
          </w:p>
        </w:tc>
        <w:tc>
          <w:tcPr>
            <w:tcW w:w="2268" w:type="dxa"/>
            <w:gridSpan w:val="2"/>
            <w:vAlign w:val="center"/>
          </w:tcPr>
          <w:p w:rsidR="003C3A2B" w:rsidRPr="00DE153A" w:rsidRDefault="003C3A2B" w:rsidP="00B604F6">
            <w:pPr>
              <w:pStyle w:val="TableParagraph"/>
              <w:ind w:left="67"/>
              <w:jc w:val="center"/>
              <w:rPr>
                <w:sz w:val="18"/>
                <w:szCs w:val="18"/>
                <w:lang w:val="fr-FR"/>
              </w:rPr>
            </w:pPr>
            <w:r w:rsidRPr="00DE153A">
              <w:rPr>
                <w:sz w:val="18"/>
                <w:szCs w:val="18"/>
                <w:lang w:val="fr-FR"/>
              </w:rPr>
              <w:t>Scolaires (établissements privés hors contrat)</w:t>
            </w:r>
          </w:p>
          <w:p w:rsidR="003C3A2B" w:rsidRPr="00DE153A" w:rsidRDefault="003C3A2B" w:rsidP="00B604F6">
            <w:pPr>
              <w:pStyle w:val="TableParagraph"/>
              <w:ind w:left="67"/>
              <w:jc w:val="center"/>
              <w:rPr>
                <w:sz w:val="18"/>
                <w:szCs w:val="18"/>
                <w:lang w:val="fr-FR"/>
              </w:rPr>
            </w:pPr>
            <w:r w:rsidRPr="00DE153A">
              <w:rPr>
                <w:sz w:val="18"/>
                <w:szCs w:val="18"/>
                <w:lang w:val="fr-FR"/>
              </w:rPr>
              <w:t>Apprentis</w:t>
            </w:r>
          </w:p>
          <w:p w:rsidR="003C3A2B" w:rsidRPr="00DE153A" w:rsidRDefault="003C3A2B" w:rsidP="00B604F6">
            <w:pPr>
              <w:pStyle w:val="TableParagraph"/>
              <w:ind w:left="67"/>
              <w:jc w:val="center"/>
              <w:rPr>
                <w:sz w:val="18"/>
                <w:szCs w:val="18"/>
                <w:lang w:val="fr-FR"/>
              </w:rPr>
            </w:pPr>
            <w:r w:rsidRPr="00DE153A">
              <w:rPr>
                <w:sz w:val="18"/>
                <w:szCs w:val="18"/>
                <w:lang w:val="fr-FR"/>
              </w:rPr>
              <w:t>(CFA ou sections d’apprentissage non habilités)</w:t>
            </w:r>
          </w:p>
          <w:p w:rsidR="003C3A2B" w:rsidRPr="00DE153A" w:rsidRDefault="003C3A2B" w:rsidP="00B604F6">
            <w:pPr>
              <w:pStyle w:val="TableParagraph"/>
              <w:ind w:left="67"/>
              <w:jc w:val="center"/>
              <w:rPr>
                <w:sz w:val="18"/>
                <w:szCs w:val="18"/>
                <w:lang w:val="fr-FR"/>
              </w:rPr>
            </w:pPr>
            <w:r w:rsidRPr="00DE153A">
              <w:rPr>
                <w:sz w:val="18"/>
                <w:szCs w:val="18"/>
                <w:lang w:val="fr-FR"/>
              </w:rPr>
              <w:t>Formation professionnelle continue (établissement privé)</w:t>
            </w:r>
          </w:p>
          <w:p w:rsidR="003C3A2B" w:rsidRPr="00DE153A" w:rsidRDefault="003C3A2B" w:rsidP="00B604F6">
            <w:pPr>
              <w:pStyle w:val="TableParagraph"/>
              <w:ind w:left="67"/>
              <w:jc w:val="center"/>
              <w:rPr>
                <w:sz w:val="18"/>
                <w:szCs w:val="18"/>
                <w:lang w:val="fr-FR"/>
              </w:rPr>
            </w:pPr>
            <w:r w:rsidRPr="00DE153A">
              <w:rPr>
                <w:sz w:val="18"/>
                <w:szCs w:val="18"/>
                <w:lang w:val="fr-FR"/>
              </w:rPr>
              <w:t>Au titre de l’expérience professionnelle Enseignement à distance</w:t>
            </w:r>
          </w:p>
        </w:tc>
      </w:tr>
      <w:tr w:rsidR="003C3A2B" w:rsidRPr="004D0CBC" w:rsidTr="00CD3F91">
        <w:trPr>
          <w:trHeight w:hRule="exact" w:val="414"/>
        </w:trPr>
        <w:tc>
          <w:tcPr>
            <w:tcW w:w="1951" w:type="dxa"/>
            <w:vAlign w:val="center"/>
          </w:tcPr>
          <w:p w:rsidR="003C3A2B" w:rsidRPr="00C87312" w:rsidRDefault="003C3A2B" w:rsidP="00B604F6">
            <w:pPr>
              <w:pStyle w:val="TableParagraph"/>
              <w:spacing w:before="60" w:after="120"/>
              <w:ind w:left="0" w:right="-18"/>
              <w:jc w:val="center"/>
              <w:rPr>
                <w:b/>
                <w:sz w:val="16"/>
                <w:szCs w:val="18"/>
                <w:lang w:val="fr-FR"/>
              </w:rPr>
            </w:pPr>
            <w:r w:rsidRPr="00C87312">
              <w:rPr>
                <w:b/>
                <w:sz w:val="16"/>
                <w:szCs w:val="18"/>
                <w:lang w:val="fr-FR"/>
              </w:rPr>
              <w:t>Épreuves</w:t>
            </w:r>
          </w:p>
        </w:tc>
        <w:tc>
          <w:tcPr>
            <w:tcW w:w="615"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Unités</w:t>
            </w:r>
          </w:p>
        </w:tc>
        <w:tc>
          <w:tcPr>
            <w:tcW w:w="628"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Coef</w:t>
            </w:r>
            <w:r>
              <w:rPr>
                <w:sz w:val="16"/>
                <w:szCs w:val="18"/>
                <w:lang w:val="fr-FR"/>
              </w:rPr>
              <w:t>.</w:t>
            </w:r>
          </w:p>
        </w:tc>
        <w:tc>
          <w:tcPr>
            <w:tcW w:w="1168"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Forme</w:t>
            </w:r>
          </w:p>
        </w:tc>
        <w:tc>
          <w:tcPr>
            <w:tcW w:w="1309"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Durée</w:t>
            </w:r>
          </w:p>
        </w:tc>
        <w:tc>
          <w:tcPr>
            <w:tcW w:w="1029"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Forme</w:t>
            </w:r>
          </w:p>
        </w:tc>
        <w:tc>
          <w:tcPr>
            <w:tcW w:w="1239"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Durée</w:t>
            </w:r>
          </w:p>
        </w:tc>
        <w:tc>
          <w:tcPr>
            <w:tcW w:w="1099"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Forme</w:t>
            </w:r>
          </w:p>
        </w:tc>
        <w:tc>
          <w:tcPr>
            <w:tcW w:w="1169" w:type="dxa"/>
            <w:vAlign w:val="center"/>
          </w:tcPr>
          <w:p w:rsidR="003C3A2B" w:rsidRPr="004D0CBC" w:rsidRDefault="003C3A2B" w:rsidP="00B604F6">
            <w:pPr>
              <w:pStyle w:val="TableParagraph"/>
              <w:spacing w:before="60" w:after="120"/>
              <w:ind w:left="0" w:right="-18"/>
              <w:jc w:val="center"/>
              <w:rPr>
                <w:sz w:val="16"/>
                <w:szCs w:val="18"/>
                <w:lang w:val="fr-FR"/>
              </w:rPr>
            </w:pPr>
            <w:r w:rsidRPr="004D0CBC">
              <w:rPr>
                <w:sz w:val="16"/>
                <w:szCs w:val="18"/>
                <w:lang w:val="fr-FR"/>
              </w:rPr>
              <w:t>Durée</w:t>
            </w:r>
          </w:p>
        </w:tc>
      </w:tr>
      <w:tr w:rsidR="003C3A2B" w:rsidRPr="00B33B95" w:rsidTr="00CD3F91">
        <w:trPr>
          <w:trHeight w:hRule="exact" w:val="884"/>
        </w:trPr>
        <w:tc>
          <w:tcPr>
            <w:tcW w:w="1951" w:type="dxa"/>
            <w:vAlign w:val="center"/>
          </w:tcPr>
          <w:p w:rsidR="003C3A2B" w:rsidRPr="00B33B95" w:rsidRDefault="003C3A2B" w:rsidP="00F50EEC">
            <w:pPr>
              <w:pStyle w:val="TableParagraph"/>
              <w:spacing w:before="60"/>
              <w:ind w:left="68" w:right="-5"/>
              <w:jc w:val="center"/>
              <w:rPr>
                <w:sz w:val="16"/>
                <w:szCs w:val="18"/>
                <w:lang w:val="fr-FR"/>
              </w:rPr>
            </w:pPr>
            <w:r w:rsidRPr="00B33B95">
              <w:rPr>
                <w:w w:val="105"/>
                <w:sz w:val="16"/>
                <w:szCs w:val="18"/>
                <w:lang w:val="fr-FR"/>
              </w:rPr>
              <w:t>E1 Culture générale et expression</w:t>
            </w:r>
          </w:p>
        </w:tc>
        <w:tc>
          <w:tcPr>
            <w:tcW w:w="615" w:type="dxa"/>
            <w:vAlign w:val="center"/>
          </w:tcPr>
          <w:p w:rsidR="003C3A2B" w:rsidRPr="000F1845" w:rsidRDefault="003C3A2B" w:rsidP="00F50EEC">
            <w:pPr>
              <w:pStyle w:val="TableParagraph"/>
              <w:spacing w:before="60"/>
              <w:ind w:left="67" w:right="-108"/>
              <w:rPr>
                <w:w w:val="105"/>
                <w:sz w:val="16"/>
                <w:szCs w:val="18"/>
                <w:lang w:val="fr-FR"/>
              </w:rPr>
            </w:pPr>
            <w:r w:rsidRPr="000F1845">
              <w:rPr>
                <w:w w:val="105"/>
                <w:sz w:val="16"/>
                <w:szCs w:val="18"/>
                <w:lang w:val="fr-FR"/>
              </w:rPr>
              <w:t>U</w:t>
            </w:r>
            <w:r>
              <w:rPr>
                <w:w w:val="105"/>
                <w:sz w:val="16"/>
                <w:szCs w:val="18"/>
                <w:lang w:val="fr-FR"/>
              </w:rPr>
              <w:t>.</w:t>
            </w:r>
            <w:r w:rsidRPr="000F1845">
              <w:rPr>
                <w:w w:val="105"/>
                <w:sz w:val="16"/>
                <w:szCs w:val="18"/>
                <w:lang w:val="fr-FR"/>
              </w:rPr>
              <w:t>1</w:t>
            </w:r>
          </w:p>
        </w:tc>
        <w:tc>
          <w:tcPr>
            <w:tcW w:w="628" w:type="dxa"/>
            <w:vAlign w:val="center"/>
          </w:tcPr>
          <w:p w:rsidR="003C3A2B" w:rsidRPr="000F1845" w:rsidRDefault="003C3A2B" w:rsidP="00F50EEC">
            <w:pPr>
              <w:pStyle w:val="TableParagraph"/>
              <w:spacing w:before="60"/>
              <w:ind w:left="62"/>
              <w:jc w:val="center"/>
              <w:rPr>
                <w:sz w:val="16"/>
                <w:szCs w:val="18"/>
                <w:lang w:val="fr-FR"/>
              </w:rPr>
            </w:pPr>
            <w:r w:rsidRPr="000F1845">
              <w:rPr>
                <w:sz w:val="16"/>
                <w:szCs w:val="18"/>
                <w:lang w:val="fr-FR"/>
              </w:rPr>
              <w:t>3</w:t>
            </w:r>
          </w:p>
        </w:tc>
        <w:tc>
          <w:tcPr>
            <w:tcW w:w="1168" w:type="dxa"/>
            <w:vAlign w:val="center"/>
          </w:tcPr>
          <w:p w:rsidR="003C3A2B" w:rsidRPr="00B33B95" w:rsidRDefault="003C3A2B" w:rsidP="00F50EEC">
            <w:pPr>
              <w:pStyle w:val="TableParagraph"/>
              <w:spacing w:before="60"/>
              <w:ind w:left="67"/>
              <w:jc w:val="center"/>
              <w:rPr>
                <w:sz w:val="16"/>
                <w:szCs w:val="18"/>
                <w:lang w:val="fr-FR"/>
              </w:rPr>
            </w:pPr>
            <w:r w:rsidRPr="00B33B95">
              <w:rPr>
                <w:w w:val="105"/>
                <w:sz w:val="16"/>
                <w:szCs w:val="18"/>
                <w:lang w:val="fr-FR"/>
              </w:rPr>
              <w:t>Ponctuelle écrite</w:t>
            </w:r>
          </w:p>
        </w:tc>
        <w:tc>
          <w:tcPr>
            <w:tcW w:w="1309" w:type="dxa"/>
            <w:vAlign w:val="center"/>
          </w:tcPr>
          <w:p w:rsidR="003C3A2B" w:rsidRPr="000F1845" w:rsidRDefault="003C3A2B" w:rsidP="006C0869">
            <w:pPr>
              <w:pStyle w:val="TableParagraph"/>
              <w:spacing w:before="60"/>
              <w:ind w:left="-31" w:right="-108"/>
              <w:jc w:val="center"/>
              <w:rPr>
                <w:sz w:val="16"/>
                <w:szCs w:val="18"/>
                <w:lang w:val="fr-FR"/>
              </w:rPr>
            </w:pPr>
            <w:r w:rsidRPr="000F1845">
              <w:rPr>
                <w:sz w:val="16"/>
                <w:szCs w:val="18"/>
                <w:lang w:val="fr-FR"/>
              </w:rPr>
              <w:t>4h</w:t>
            </w:r>
          </w:p>
        </w:tc>
        <w:tc>
          <w:tcPr>
            <w:tcW w:w="1029" w:type="dxa"/>
            <w:vAlign w:val="center"/>
          </w:tcPr>
          <w:p w:rsidR="003C3A2B" w:rsidRPr="00B33B95" w:rsidRDefault="003C3A2B" w:rsidP="00CD3F91">
            <w:pPr>
              <w:pStyle w:val="TableParagraph"/>
              <w:spacing w:before="60"/>
              <w:ind w:left="67"/>
              <w:jc w:val="center"/>
              <w:rPr>
                <w:sz w:val="16"/>
                <w:szCs w:val="18"/>
                <w:lang w:val="fr-FR"/>
              </w:rPr>
            </w:pPr>
            <w:r w:rsidRPr="00B33B95">
              <w:rPr>
                <w:w w:val="105"/>
                <w:sz w:val="16"/>
                <w:szCs w:val="18"/>
                <w:lang w:val="fr-FR"/>
              </w:rPr>
              <w:t>CCF</w:t>
            </w:r>
          </w:p>
        </w:tc>
        <w:tc>
          <w:tcPr>
            <w:tcW w:w="1239" w:type="dxa"/>
            <w:vAlign w:val="center"/>
          </w:tcPr>
          <w:p w:rsidR="003C3A2B" w:rsidRPr="00B33B95" w:rsidRDefault="006C0869" w:rsidP="00F50EEC">
            <w:pPr>
              <w:pStyle w:val="TableParagraph"/>
              <w:spacing w:before="60"/>
              <w:ind w:left="67"/>
              <w:jc w:val="center"/>
              <w:rPr>
                <w:sz w:val="16"/>
                <w:szCs w:val="18"/>
                <w:lang w:val="fr-FR"/>
              </w:rPr>
            </w:pPr>
            <w:r w:rsidRPr="00B33B95">
              <w:rPr>
                <w:w w:val="105"/>
                <w:sz w:val="16"/>
                <w:szCs w:val="18"/>
                <w:lang w:val="fr-FR"/>
              </w:rPr>
              <w:t>3 situations d’évaluation</w:t>
            </w:r>
          </w:p>
        </w:tc>
        <w:tc>
          <w:tcPr>
            <w:tcW w:w="1099" w:type="dxa"/>
            <w:vAlign w:val="center"/>
          </w:tcPr>
          <w:p w:rsidR="003C3A2B" w:rsidRPr="00B33B95" w:rsidRDefault="003C3A2B" w:rsidP="00F50EEC">
            <w:pPr>
              <w:pStyle w:val="TableParagraph"/>
              <w:spacing w:before="60"/>
              <w:ind w:left="67"/>
              <w:jc w:val="center"/>
              <w:rPr>
                <w:sz w:val="16"/>
                <w:szCs w:val="18"/>
                <w:lang w:val="fr-FR"/>
              </w:rPr>
            </w:pPr>
            <w:r w:rsidRPr="00B33B95">
              <w:rPr>
                <w:w w:val="105"/>
                <w:sz w:val="16"/>
                <w:szCs w:val="18"/>
                <w:lang w:val="fr-FR"/>
              </w:rPr>
              <w:t>Ponctuelle écrite</w:t>
            </w:r>
          </w:p>
        </w:tc>
        <w:tc>
          <w:tcPr>
            <w:tcW w:w="1169" w:type="dxa"/>
            <w:vAlign w:val="center"/>
          </w:tcPr>
          <w:p w:rsidR="003C3A2B" w:rsidRPr="00B33B95" w:rsidRDefault="003C3A2B" w:rsidP="00F50EEC">
            <w:pPr>
              <w:pStyle w:val="TableParagraph"/>
              <w:spacing w:before="60"/>
              <w:ind w:left="67"/>
              <w:jc w:val="center"/>
              <w:rPr>
                <w:sz w:val="16"/>
                <w:szCs w:val="18"/>
                <w:lang w:val="fr-FR"/>
              </w:rPr>
            </w:pPr>
            <w:r w:rsidRPr="00B33B95">
              <w:rPr>
                <w:w w:val="105"/>
                <w:sz w:val="16"/>
                <w:szCs w:val="18"/>
                <w:lang w:val="fr-FR"/>
              </w:rPr>
              <w:t>4 h</w:t>
            </w:r>
          </w:p>
        </w:tc>
      </w:tr>
      <w:tr w:rsidR="00AC1CAE" w:rsidRPr="00B33B95" w:rsidTr="00CD3F91">
        <w:trPr>
          <w:trHeight w:hRule="exact" w:val="1100"/>
        </w:trPr>
        <w:tc>
          <w:tcPr>
            <w:tcW w:w="1951" w:type="dxa"/>
            <w:vAlign w:val="center"/>
          </w:tcPr>
          <w:p w:rsidR="00AC1CAE" w:rsidRDefault="00AC1CAE" w:rsidP="00F50EEC">
            <w:pPr>
              <w:pStyle w:val="TableParagraph"/>
              <w:spacing w:before="60"/>
              <w:ind w:left="68" w:right="-5"/>
              <w:jc w:val="center"/>
              <w:rPr>
                <w:w w:val="105"/>
                <w:sz w:val="16"/>
                <w:szCs w:val="18"/>
                <w:lang w:val="fr-FR"/>
              </w:rPr>
            </w:pPr>
            <w:r w:rsidRPr="00B33B95">
              <w:rPr>
                <w:w w:val="105"/>
                <w:sz w:val="16"/>
                <w:szCs w:val="18"/>
                <w:lang w:val="fr-FR"/>
              </w:rPr>
              <w:t>E2 Langue vivante étrangère</w:t>
            </w:r>
          </w:p>
          <w:p w:rsidR="009E2C19" w:rsidRPr="00B33B95" w:rsidRDefault="009E2C19" w:rsidP="00F50EEC">
            <w:pPr>
              <w:pStyle w:val="TableParagraph"/>
              <w:spacing w:before="60"/>
              <w:ind w:left="68" w:right="-5"/>
              <w:jc w:val="center"/>
              <w:rPr>
                <w:sz w:val="16"/>
                <w:szCs w:val="18"/>
                <w:lang w:val="fr-FR"/>
              </w:rPr>
            </w:pPr>
            <w:r>
              <w:rPr>
                <w:i/>
                <w:sz w:val="16"/>
                <w:szCs w:val="18"/>
                <w:lang w:val="fr-FR"/>
              </w:rPr>
              <w:t>(3</w:t>
            </w:r>
            <w:r w:rsidRPr="00AB76A7">
              <w:rPr>
                <w:i/>
                <w:sz w:val="16"/>
                <w:szCs w:val="18"/>
                <w:lang w:val="fr-FR"/>
              </w:rPr>
              <w:t>)</w:t>
            </w:r>
          </w:p>
        </w:tc>
        <w:tc>
          <w:tcPr>
            <w:tcW w:w="615" w:type="dxa"/>
            <w:vAlign w:val="center"/>
          </w:tcPr>
          <w:p w:rsidR="00AC1CAE" w:rsidRPr="000F1845" w:rsidRDefault="00A24B0F" w:rsidP="00F50EEC">
            <w:pPr>
              <w:pStyle w:val="TableParagraph"/>
              <w:spacing w:before="60"/>
              <w:ind w:left="67" w:right="-108"/>
              <w:rPr>
                <w:w w:val="105"/>
                <w:sz w:val="16"/>
                <w:szCs w:val="18"/>
                <w:lang w:val="fr-FR"/>
              </w:rPr>
            </w:pPr>
            <w:r>
              <w:rPr>
                <w:w w:val="105"/>
                <w:sz w:val="16"/>
                <w:szCs w:val="18"/>
                <w:lang w:val="fr-FR"/>
              </w:rPr>
              <w:t>U.2</w:t>
            </w:r>
          </w:p>
        </w:tc>
        <w:tc>
          <w:tcPr>
            <w:tcW w:w="628" w:type="dxa"/>
            <w:vAlign w:val="center"/>
          </w:tcPr>
          <w:p w:rsidR="00AC1CAE" w:rsidRPr="00B33B95" w:rsidRDefault="00AC1CAE" w:rsidP="00F50EEC">
            <w:pPr>
              <w:pStyle w:val="TableParagraph"/>
              <w:spacing w:before="60"/>
              <w:ind w:left="62"/>
              <w:jc w:val="center"/>
              <w:rPr>
                <w:sz w:val="16"/>
                <w:szCs w:val="18"/>
                <w:lang w:val="fr-FR"/>
              </w:rPr>
            </w:pPr>
            <w:r w:rsidRPr="00B33B95">
              <w:rPr>
                <w:sz w:val="16"/>
                <w:szCs w:val="18"/>
                <w:lang w:val="fr-FR"/>
              </w:rPr>
              <w:t>2</w:t>
            </w:r>
          </w:p>
        </w:tc>
        <w:tc>
          <w:tcPr>
            <w:tcW w:w="1168" w:type="dxa"/>
            <w:vAlign w:val="center"/>
          </w:tcPr>
          <w:p w:rsidR="00AC1CAE" w:rsidRPr="00B33B95" w:rsidRDefault="00AC1CAE" w:rsidP="00F50EEC">
            <w:pPr>
              <w:pStyle w:val="TableParagraph"/>
              <w:spacing w:before="60"/>
              <w:ind w:left="67"/>
              <w:jc w:val="center"/>
              <w:rPr>
                <w:w w:val="105"/>
                <w:sz w:val="16"/>
                <w:szCs w:val="18"/>
                <w:lang w:val="fr-FR"/>
              </w:rPr>
            </w:pPr>
            <w:r w:rsidRPr="00B33B95">
              <w:rPr>
                <w:w w:val="105"/>
                <w:sz w:val="16"/>
                <w:szCs w:val="18"/>
                <w:lang w:val="fr-FR"/>
              </w:rPr>
              <w:t>Ponctuelle écrite</w:t>
            </w:r>
          </w:p>
          <w:p w:rsidR="00AC1CAE" w:rsidRDefault="00291A03" w:rsidP="00F50EEC">
            <w:pPr>
              <w:pStyle w:val="TableParagraph"/>
              <w:spacing w:before="60"/>
              <w:ind w:left="62"/>
              <w:jc w:val="center"/>
              <w:rPr>
                <w:sz w:val="16"/>
                <w:szCs w:val="18"/>
                <w:lang w:val="fr-FR"/>
              </w:rPr>
            </w:pPr>
            <w:r>
              <w:rPr>
                <w:sz w:val="16"/>
                <w:szCs w:val="18"/>
                <w:lang w:val="fr-FR"/>
              </w:rPr>
              <w:t>et</w:t>
            </w:r>
          </w:p>
          <w:p w:rsidR="00AC1CAE" w:rsidRPr="00B33B95" w:rsidRDefault="00AC1CAE" w:rsidP="00CD3F91">
            <w:pPr>
              <w:pStyle w:val="TableParagraph"/>
              <w:spacing w:before="60"/>
              <w:ind w:left="62"/>
              <w:jc w:val="center"/>
              <w:rPr>
                <w:sz w:val="16"/>
                <w:szCs w:val="18"/>
                <w:lang w:val="fr-FR"/>
              </w:rPr>
            </w:pPr>
            <w:r>
              <w:rPr>
                <w:sz w:val="16"/>
                <w:szCs w:val="18"/>
                <w:lang w:val="fr-FR"/>
              </w:rPr>
              <w:t>o</w:t>
            </w:r>
            <w:r w:rsidRPr="00B33B95">
              <w:rPr>
                <w:sz w:val="16"/>
                <w:szCs w:val="18"/>
                <w:lang w:val="fr-FR"/>
              </w:rPr>
              <w:t>rale</w:t>
            </w:r>
          </w:p>
        </w:tc>
        <w:tc>
          <w:tcPr>
            <w:tcW w:w="1309" w:type="dxa"/>
            <w:vAlign w:val="center"/>
          </w:tcPr>
          <w:p w:rsidR="00AC1CAE" w:rsidRDefault="00AC1CAE" w:rsidP="006C0869">
            <w:pPr>
              <w:pStyle w:val="TableParagraph"/>
              <w:spacing w:before="60"/>
              <w:ind w:left="-31" w:right="-108"/>
              <w:jc w:val="center"/>
              <w:rPr>
                <w:w w:val="105"/>
                <w:sz w:val="16"/>
                <w:szCs w:val="18"/>
                <w:lang w:val="fr-FR"/>
              </w:rPr>
            </w:pPr>
            <w:r w:rsidRPr="00B33B95">
              <w:rPr>
                <w:w w:val="105"/>
                <w:sz w:val="16"/>
                <w:szCs w:val="18"/>
                <w:lang w:val="fr-FR"/>
              </w:rPr>
              <w:t>2 h</w:t>
            </w:r>
          </w:p>
          <w:p w:rsidR="00CD3F91" w:rsidRPr="00B33B95" w:rsidRDefault="00CD3F91" w:rsidP="006C0869">
            <w:pPr>
              <w:pStyle w:val="TableParagraph"/>
              <w:spacing w:before="60"/>
              <w:ind w:left="-31" w:right="-108"/>
              <w:jc w:val="center"/>
              <w:rPr>
                <w:w w:val="105"/>
                <w:sz w:val="16"/>
                <w:szCs w:val="18"/>
                <w:lang w:val="fr-FR"/>
              </w:rPr>
            </w:pPr>
          </w:p>
          <w:p w:rsidR="00AC1CAE" w:rsidRPr="00B33B95" w:rsidRDefault="00D357BF" w:rsidP="006C0869">
            <w:pPr>
              <w:pStyle w:val="TableParagraph"/>
              <w:spacing w:before="60"/>
              <w:ind w:left="-31" w:right="-108"/>
              <w:jc w:val="center"/>
              <w:rPr>
                <w:w w:val="105"/>
                <w:sz w:val="16"/>
                <w:szCs w:val="18"/>
                <w:lang w:val="fr-FR"/>
              </w:rPr>
            </w:pPr>
            <w:r>
              <w:rPr>
                <w:w w:val="105"/>
                <w:sz w:val="16"/>
                <w:szCs w:val="18"/>
                <w:lang w:val="fr-FR"/>
              </w:rPr>
              <w:t>et</w:t>
            </w:r>
          </w:p>
          <w:p w:rsidR="00AC1CAE" w:rsidRPr="00B33B95" w:rsidRDefault="00AC1CAE" w:rsidP="00291A03">
            <w:pPr>
              <w:pStyle w:val="TableParagraph"/>
              <w:spacing w:before="60"/>
              <w:ind w:left="-31" w:right="-108"/>
              <w:jc w:val="center"/>
              <w:rPr>
                <w:sz w:val="16"/>
                <w:szCs w:val="18"/>
                <w:lang w:val="fr-FR"/>
              </w:rPr>
            </w:pPr>
            <w:r w:rsidRPr="00B33B95">
              <w:rPr>
                <w:sz w:val="16"/>
                <w:szCs w:val="18"/>
                <w:lang w:val="fr-FR"/>
              </w:rPr>
              <w:t>20 m</w:t>
            </w:r>
            <w:r w:rsidR="00E42261">
              <w:rPr>
                <w:sz w:val="16"/>
                <w:szCs w:val="18"/>
                <w:lang w:val="fr-FR"/>
              </w:rPr>
              <w:t>i</w:t>
            </w:r>
            <w:r w:rsidRPr="00B33B95">
              <w:rPr>
                <w:sz w:val="16"/>
                <w:szCs w:val="18"/>
                <w:lang w:val="fr-FR"/>
              </w:rPr>
              <w:t>n</w:t>
            </w:r>
            <w:r w:rsidR="00291A03">
              <w:rPr>
                <w:sz w:val="16"/>
                <w:szCs w:val="18"/>
                <w:lang w:val="fr-FR"/>
              </w:rPr>
              <w:t xml:space="preserve"> </w:t>
            </w:r>
            <w:r w:rsidRPr="00AB76A7">
              <w:rPr>
                <w:i/>
                <w:sz w:val="16"/>
                <w:szCs w:val="18"/>
                <w:lang w:val="fr-FR"/>
              </w:rPr>
              <w:t>(1)</w:t>
            </w:r>
          </w:p>
        </w:tc>
        <w:tc>
          <w:tcPr>
            <w:tcW w:w="1029" w:type="dxa"/>
            <w:vAlign w:val="center"/>
          </w:tcPr>
          <w:p w:rsidR="00AC1CAE" w:rsidRPr="00B33B95" w:rsidRDefault="00AC1CAE" w:rsidP="00CD3F91">
            <w:pPr>
              <w:pStyle w:val="TableParagraph"/>
              <w:spacing w:before="60"/>
              <w:ind w:left="67"/>
              <w:jc w:val="center"/>
              <w:rPr>
                <w:sz w:val="16"/>
                <w:szCs w:val="18"/>
                <w:lang w:val="fr-FR"/>
              </w:rPr>
            </w:pPr>
            <w:r w:rsidRPr="00B33B95">
              <w:rPr>
                <w:w w:val="105"/>
                <w:sz w:val="16"/>
                <w:szCs w:val="18"/>
                <w:lang w:val="fr-FR"/>
              </w:rPr>
              <w:t>CCF</w:t>
            </w:r>
          </w:p>
        </w:tc>
        <w:tc>
          <w:tcPr>
            <w:tcW w:w="1239" w:type="dxa"/>
            <w:vAlign w:val="center"/>
          </w:tcPr>
          <w:p w:rsidR="00AC1CAE" w:rsidRPr="00B33B95" w:rsidRDefault="006C0869" w:rsidP="00F50EEC">
            <w:pPr>
              <w:pStyle w:val="TableParagraph"/>
              <w:spacing w:before="60"/>
              <w:ind w:left="67"/>
              <w:jc w:val="center"/>
              <w:rPr>
                <w:sz w:val="16"/>
                <w:szCs w:val="18"/>
                <w:lang w:val="fr-FR"/>
              </w:rPr>
            </w:pPr>
            <w:r w:rsidRPr="00B33B95">
              <w:rPr>
                <w:w w:val="105"/>
                <w:sz w:val="16"/>
                <w:szCs w:val="18"/>
                <w:lang w:val="fr-FR"/>
              </w:rPr>
              <w:t>4 situations d’évaluation</w:t>
            </w:r>
          </w:p>
        </w:tc>
        <w:tc>
          <w:tcPr>
            <w:tcW w:w="1099" w:type="dxa"/>
            <w:shd w:val="clear" w:color="auto" w:fill="auto"/>
            <w:vAlign w:val="center"/>
          </w:tcPr>
          <w:p w:rsidR="00AC1CAE" w:rsidRPr="00B33B95" w:rsidRDefault="00AC1CAE" w:rsidP="00F50EEC">
            <w:pPr>
              <w:pStyle w:val="TableParagraph"/>
              <w:spacing w:before="60"/>
              <w:ind w:left="67"/>
              <w:jc w:val="center"/>
              <w:rPr>
                <w:w w:val="105"/>
                <w:sz w:val="16"/>
                <w:szCs w:val="18"/>
                <w:lang w:val="fr-FR"/>
              </w:rPr>
            </w:pPr>
            <w:r w:rsidRPr="00B33B95">
              <w:rPr>
                <w:w w:val="105"/>
                <w:sz w:val="16"/>
                <w:szCs w:val="18"/>
                <w:lang w:val="fr-FR"/>
              </w:rPr>
              <w:t>Ponctuelle écrite</w:t>
            </w:r>
          </w:p>
          <w:p w:rsidR="00AC1CAE" w:rsidRDefault="00291A03" w:rsidP="00F50EEC">
            <w:pPr>
              <w:pStyle w:val="TableParagraph"/>
              <w:spacing w:before="60"/>
              <w:ind w:left="62"/>
              <w:jc w:val="center"/>
              <w:rPr>
                <w:sz w:val="16"/>
                <w:szCs w:val="18"/>
                <w:lang w:val="fr-FR"/>
              </w:rPr>
            </w:pPr>
            <w:r>
              <w:rPr>
                <w:sz w:val="16"/>
                <w:szCs w:val="18"/>
                <w:lang w:val="fr-FR"/>
              </w:rPr>
              <w:t>et</w:t>
            </w:r>
          </w:p>
          <w:p w:rsidR="00AC1CAE" w:rsidRPr="00B33B95" w:rsidRDefault="00AC1CAE" w:rsidP="00CD3F91">
            <w:pPr>
              <w:pStyle w:val="TableParagraph"/>
              <w:spacing w:before="60"/>
              <w:ind w:left="62"/>
              <w:jc w:val="center"/>
              <w:rPr>
                <w:sz w:val="16"/>
                <w:szCs w:val="18"/>
                <w:lang w:val="fr-FR"/>
              </w:rPr>
            </w:pPr>
            <w:r>
              <w:rPr>
                <w:sz w:val="16"/>
                <w:szCs w:val="18"/>
                <w:lang w:val="fr-FR"/>
              </w:rPr>
              <w:t>o</w:t>
            </w:r>
            <w:r w:rsidRPr="00B33B95">
              <w:rPr>
                <w:sz w:val="16"/>
                <w:szCs w:val="18"/>
                <w:lang w:val="fr-FR"/>
              </w:rPr>
              <w:t>rale</w:t>
            </w:r>
          </w:p>
        </w:tc>
        <w:tc>
          <w:tcPr>
            <w:tcW w:w="1169" w:type="dxa"/>
            <w:vAlign w:val="center"/>
          </w:tcPr>
          <w:p w:rsidR="00AC1CAE" w:rsidRPr="00B33B95" w:rsidRDefault="00AC1CAE" w:rsidP="00B604F6">
            <w:pPr>
              <w:pStyle w:val="TableParagraph"/>
              <w:spacing w:before="60"/>
              <w:ind w:left="62"/>
              <w:jc w:val="center"/>
              <w:rPr>
                <w:w w:val="105"/>
                <w:sz w:val="16"/>
                <w:szCs w:val="18"/>
                <w:lang w:val="fr-FR"/>
              </w:rPr>
            </w:pPr>
            <w:r w:rsidRPr="00B33B95">
              <w:rPr>
                <w:w w:val="105"/>
                <w:sz w:val="16"/>
                <w:szCs w:val="18"/>
                <w:lang w:val="fr-FR"/>
              </w:rPr>
              <w:t>2 h</w:t>
            </w:r>
          </w:p>
          <w:p w:rsidR="00AC1CAE" w:rsidRPr="00B33B95" w:rsidRDefault="00D357BF" w:rsidP="00B604F6">
            <w:pPr>
              <w:pStyle w:val="TableParagraph"/>
              <w:spacing w:before="60"/>
              <w:ind w:left="62"/>
              <w:jc w:val="center"/>
              <w:rPr>
                <w:w w:val="105"/>
                <w:sz w:val="16"/>
                <w:szCs w:val="18"/>
                <w:lang w:val="fr-FR"/>
              </w:rPr>
            </w:pPr>
            <w:r>
              <w:rPr>
                <w:w w:val="105"/>
                <w:sz w:val="16"/>
                <w:szCs w:val="18"/>
                <w:lang w:val="fr-FR"/>
              </w:rPr>
              <w:t>et</w:t>
            </w:r>
          </w:p>
          <w:p w:rsidR="00AC1CAE" w:rsidRPr="00B33B95" w:rsidRDefault="00AC1CAE" w:rsidP="00291A03">
            <w:pPr>
              <w:pStyle w:val="TableParagraph"/>
              <w:spacing w:before="60"/>
              <w:ind w:left="62"/>
              <w:jc w:val="center"/>
              <w:rPr>
                <w:sz w:val="16"/>
                <w:szCs w:val="18"/>
                <w:lang w:val="fr-FR"/>
              </w:rPr>
            </w:pPr>
            <w:r w:rsidRPr="00B33B95">
              <w:rPr>
                <w:sz w:val="16"/>
                <w:szCs w:val="18"/>
                <w:lang w:val="fr-FR"/>
              </w:rPr>
              <w:t>20 m</w:t>
            </w:r>
            <w:r w:rsidR="00E42261">
              <w:rPr>
                <w:sz w:val="16"/>
                <w:szCs w:val="18"/>
                <w:lang w:val="fr-FR"/>
              </w:rPr>
              <w:t>i</w:t>
            </w:r>
            <w:r w:rsidRPr="00B33B95">
              <w:rPr>
                <w:sz w:val="16"/>
                <w:szCs w:val="18"/>
                <w:lang w:val="fr-FR"/>
              </w:rPr>
              <w:t>n</w:t>
            </w:r>
            <w:r w:rsidR="00291A03">
              <w:rPr>
                <w:sz w:val="16"/>
                <w:szCs w:val="18"/>
                <w:lang w:val="fr-FR"/>
              </w:rPr>
              <w:t xml:space="preserve"> </w:t>
            </w:r>
            <w:r w:rsidRPr="00AB76A7">
              <w:rPr>
                <w:i/>
                <w:sz w:val="16"/>
                <w:szCs w:val="18"/>
                <w:lang w:val="fr-FR"/>
              </w:rPr>
              <w:t>(1)</w:t>
            </w:r>
          </w:p>
        </w:tc>
      </w:tr>
      <w:tr w:rsidR="003C3A2B" w:rsidRPr="00B33B95" w:rsidTr="00CD3F91">
        <w:trPr>
          <w:trHeight w:val="344"/>
        </w:trPr>
        <w:tc>
          <w:tcPr>
            <w:tcW w:w="1951" w:type="dxa"/>
            <w:tcBorders>
              <w:bottom w:val="nil"/>
            </w:tcBorders>
            <w:vAlign w:val="center"/>
          </w:tcPr>
          <w:p w:rsidR="003C3A2B" w:rsidRPr="00C87312" w:rsidRDefault="003C3A2B" w:rsidP="00F50EEC">
            <w:pPr>
              <w:pStyle w:val="TableParagraph"/>
              <w:spacing w:before="60"/>
              <w:ind w:left="67" w:right="-5"/>
              <w:jc w:val="center"/>
              <w:rPr>
                <w:w w:val="105"/>
                <w:sz w:val="16"/>
                <w:szCs w:val="18"/>
                <w:lang w:val="fr-FR"/>
              </w:rPr>
            </w:pPr>
            <w:r>
              <w:rPr>
                <w:w w:val="105"/>
                <w:sz w:val="16"/>
                <w:szCs w:val="18"/>
                <w:lang w:val="fr-FR"/>
              </w:rPr>
              <w:t>E3 Développement commercial et gestion des contrats</w:t>
            </w:r>
          </w:p>
        </w:tc>
        <w:tc>
          <w:tcPr>
            <w:tcW w:w="615" w:type="dxa"/>
            <w:tcBorders>
              <w:bottom w:val="nil"/>
            </w:tcBorders>
            <w:vAlign w:val="center"/>
          </w:tcPr>
          <w:p w:rsidR="003C3A2B" w:rsidRPr="000F1845" w:rsidRDefault="003C3A2B" w:rsidP="00F50EEC">
            <w:pPr>
              <w:pStyle w:val="TableParagraph"/>
              <w:spacing w:before="60"/>
              <w:ind w:left="67" w:right="-108"/>
              <w:jc w:val="center"/>
              <w:rPr>
                <w:w w:val="105"/>
                <w:sz w:val="16"/>
                <w:szCs w:val="18"/>
                <w:lang w:val="fr-FR"/>
              </w:rPr>
            </w:pPr>
          </w:p>
        </w:tc>
        <w:tc>
          <w:tcPr>
            <w:tcW w:w="628" w:type="dxa"/>
            <w:tcBorders>
              <w:bottom w:val="nil"/>
            </w:tcBorders>
            <w:vAlign w:val="center"/>
          </w:tcPr>
          <w:p w:rsidR="003C3A2B" w:rsidRPr="000F1845" w:rsidRDefault="003C3A2B" w:rsidP="00F50EEC">
            <w:pPr>
              <w:pStyle w:val="TableParagraph"/>
              <w:spacing w:before="60"/>
              <w:ind w:left="62"/>
              <w:jc w:val="center"/>
              <w:rPr>
                <w:sz w:val="16"/>
                <w:szCs w:val="18"/>
                <w:lang w:val="fr-FR"/>
              </w:rPr>
            </w:pPr>
          </w:p>
        </w:tc>
        <w:tc>
          <w:tcPr>
            <w:tcW w:w="1168" w:type="dxa"/>
            <w:tcBorders>
              <w:bottom w:val="nil"/>
            </w:tcBorders>
            <w:vAlign w:val="center"/>
          </w:tcPr>
          <w:p w:rsidR="003C3A2B" w:rsidRPr="00B33B95" w:rsidRDefault="003C3A2B" w:rsidP="00F50EEC">
            <w:pPr>
              <w:pStyle w:val="TableParagraph"/>
              <w:spacing w:before="60"/>
              <w:ind w:left="62"/>
              <w:jc w:val="center"/>
              <w:rPr>
                <w:sz w:val="16"/>
                <w:szCs w:val="18"/>
                <w:lang w:val="fr-FR"/>
              </w:rPr>
            </w:pPr>
          </w:p>
        </w:tc>
        <w:tc>
          <w:tcPr>
            <w:tcW w:w="1309" w:type="dxa"/>
            <w:tcBorders>
              <w:bottom w:val="nil"/>
            </w:tcBorders>
            <w:vAlign w:val="center"/>
          </w:tcPr>
          <w:p w:rsidR="003C3A2B" w:rsidRPr="000F1845" w:rsidRDefault="003C3A2B" w:rsidP="006C0869">
            <w:pPr>
              <w:pStyle w:val="TableParagraph"/>
              <w:spacing w:before="60"/>
              <w:ind w:left="-31" w:right="-108"/>
              <w:jc w:val="center"/>
              <w:rPr>
                <w:sz w:val="16"/>
                <w:szCs w:val="18"/>
                <w:lang w:val="fr-FR"/>
              </w:rPr>
            </w:pPr>
          </w:p>
        </w:tc>
        <w:tc>
          <w:tcPr>
            <w:tcW w:w="1029" w:type="dxa"/>
            <w:tcBorders>
              <w:bottom w:val="nil"/>
            </w:tcBorders>
            <w:vAlign w:val="center"/>
          </w:tcPr>
          <w:p w:rsidR="003C3A2B" w:rsidRPr="00B33B95" w:rsidRDefault="003C3A2B" w:rsidP="00F50EEC">
            <w:pPr>
              <w:pStyle w:val="TableParagraph"/>
              <w:spacing w:before="60"/>
              <w:ind w:left="62"/>
              <w:jc w:val="center"/>
              <w:rPr>
                <w:sz w:val="16"/>
                <w:szCs w:val="18"/>
                <w:lang w:val="fr-FR"/>
              </w:rPr>
            </w:pPr>
          </w:p>
        </w:tc>
        <w:tc>
          <w:tcPr>
            <w:tcW w:w="1239" w:type="dxa"/>
            <w:tcBorders>
              <w:bottom w:val="nil"/>
            </w:tcBorders>
            <w:vAlign w:val="center"/>
          </w:tcPr>
          <w:p w:rsidR="003C3A2B" w:rsidRPr="000F1845" w:rsidRDefault="003C3A2B" w:rsidP="00F50EEC">
            <w:pPr>
              <w:pStyle w:val="TableParagraph"/>
              <w:spacing w:before="60"/>
              <w:ind w:left="62"/>
              <w:jc w:val="center"/>
              <w:rPr>
                <w:sz w:val="16"/>
                <w:szCs w:val="18"/>
                <w:lang w:val="fr-FR"/>
              </w:rPr>
            </w:pPr>
          </w:p>
        </w:tc>
        <w:tc>
          <w:tcPr>
            <w:tcW w:w="1099" w:type="dxa"/>
            <w:tcBorders>
              <w:bottom w:val="nil"/>
            </w:tcBorders>
            <w:vAlign w:val="center"/>
          </w:tcPr>
          <w:p w:rsidR="003C3A2B" w:rsidRPr="00B33B95" w:rsidRDefault="003C3A2B" w:rsidP="00F50EEC">
            <w:pPr>
              <w:pStyle w:val="TableParagraph"/>
              <w:spacing w:before="60"/>
              <w:ind w:left="62"/>
              <w:jc w:val="center"/>
              <w:rPr>
                <w:sz w:val="16"/>
                <w:szCs w:val="18"/>
                <w:lang w:val="fr-FR"/>
              </w:rPr>
            </w:pPr>
          </w:p>
        </w:tc>
        <w:tc>
          <w:tcPr>
            <w:tcW w:w="1169" w:type="dxa"/>
            <w:tcBorders>
              <w:bottom w:val="nil"/>
            </w:tcBorders>
            <w:vAlign w:val="center"/>
          </w:tcPr>
          <w:p w:rsidR="003C3A2B" w:rsidRPr="000F1845" w:rsidRDefault="003C3A2B" w:rsidP="00F50EEC">
            <w:pPr>
              <w:pStyle w:val="TableParagraph"/>
              <w:spacing w:before="60"/>
              <w:ind w:left="62"/>
              <w:jc w:val="center"/>
              <w:rPr>
                <w:sz w:val="16"/>
                <w:szCs w:val="18"/>
                <w:lang w:val="fr-FR"/>
              </w:rPr>
            </w:pPr>
          </w:p>
        </w:tc>
      </w:tr>
      <w:tr w:rsidR="003C3A2B" w:rsidRPr="00B33B95" w:rsidTr="00CD3F91">
        <w:trPr>
          <w:trHeight w:val="540"/>
        </w:trPr>
        <w:tc>
          <w:tcPr>
            <w:tcW w:w="1951"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7" w:right="-5"/>
              <w:jc w:val="center"/>
              <w:rPr>
                <w:w w:val="105"/>
                <w:sz w:val="16"/>
                <w:szCs w:val="18"/>
                <w:lang w:val="fr-FR"/>
              </w:rPr>
            </w:pPr>
            <w:r>
              <w:rPr>
                <w:w w:val="105"/>
                <w:sz w:val="16"/>
                <w:szCs w:val="18"/>
                <w:lang w:val="fr-FR"/>
              </w:rPr>
              <w:t>- culture professionnelle et suivi du client</w:t>
            </w:r>
          </w:p>
        </w:tc>
        <w:tc>
          <w:tcPr>
            <w:tcW w:w="615" w:type="dxa"/>
            <w:tcBorders>
              <w:top w:val="nil"/>
              <w:left w:val="single" w:sz="4" w:space="0" w:color="auto"/>
              <w:bottom w:val="nil"/>
              <w:right w:val="single" w:sz="4" w:space="0" w:color="auto"/>
            </w:tcBorders>
            <w:vAlign w:val="center"/>
          </w:tcPr>
          <w:p w:rsidR="003C3A2B" w:rsidRPr="000F1845" w:rsidRDefault="003C3A2B" w:rsidP="00F50EEC">
            <w:pPr>
              <w:pStyle w:val="TableParagraph"/>
              <w:spacing w:before="60"/>
              <w:ind w:left="67" w:right="-108"/>
              <w:jc w:val="center"/>
              <w:rPr>
                <w:w w:val="105"/>
                <w:sz w:val="16"/>
                <w:szCs w:val="18"/>
                <w:lang w:val="fr-FR"/>
              </w:rPr>
            </w:pPr>
            <w:r w:rsidRPr="000F1845">
              <w:rPr>
                <w:w w:val="105"/>
                <w:sz w:val="16"/>
                <w:szCs w:val="18"/>
                <w:lang w:val="fr-FR"/>
              </w:rPr>
              <w:t>U</w:t>
            </w:r>
            <w:r>
              <w:rPr>
                <w:w w:val="105"/>
                <w:sz w:val="16"/>
                <w:szCs w:val="18"/>
                <w:lang w:val="fr-FR"/>
              </w:rPr>
              <w:t>.31</w:t>
            </w:r>
          </w:p>
        </w:tc>
        <w:tc>
          <w:tcPr>
            <w:tcW w:w="628" w:type="dxa"/>
            <w:tcBorders>
              <w:top w:val="nil"/>
              <w:left w:val="single" w:sz="4" w:space="0" w:color="auto"/>
              <w:bottom w:val="nil"/>
              <w:right w:val="single" w:sz="4" w:space="0" w:color="auto"/>
            </w:tcBorders>
            <w:vAlign w:val="center"/>
          </w:tcPr>
          <w:p w:rsidR="003C3A2B" w:rsidRPr="000F1845" w:rsidRDefault="003C3A2B" w:rsidP="00F50EEC">
            <w:pPr>
              <w:pStyle w:val="TableParagraph"/>
              <w:spacing w:before="60"/>
              <w:ind w:left="62"/>
              <w:jc w:val="center"/>
              <w:rPr>
                <w:sz w:val="16"/>
                <w:szCs w:val="18"/>
                <w:lang w:val="fr-FR"/>
              </w:rPr>
            </w:pPr>
            <w:r w:rsidRPr="000F1845">
              <w:rPr>
                <w:sz w:val="16"/>
                <w:szCs w:val="18"/>
                <w:lang w:val="fr-FR"/>
              </w:rPr>
              <w:t>4</w:t>
            </w:r>
          </w:p>
        </w:tc>
        <w:tc>
          <w:tcPr>
            <w:tcW w:w="1168"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2"/>
              <w:jc w:val="center"/>
              <w:rPr>
                <w:sz w:val="16"/>
                <w:szCs w:val="18"/>
                <w:lang w:val="fr-FR"/>
              </w:rPr>
            </w:pPr>
            <w:r w:rsidRPr="000F1845">
              <w:rPr>
                <w:sz w:val="16"/>
                <w:szCs w:val="18"/>
                <w:lang w:val="fr-FR"/>
              </w:rPr>
              <w:t>Ponctuelle</w:t>
            </w:r>
          </w:p>
          <w:p w:rsidR="003C3A2B" w:rsidRPr="000F1845" w:rsidRDefault="003C3A2B" w:rsidP="00F50EEC">
            <w:pPr>
              <w:pStyle w:val="TableParagraph"/>
              <w:spacing w:before="60"/>
              <w:ind w:left="62"/>
              <w:jc w:val="center"/>
              <w:rPr>
                <w:sz w:val="16"/>
                <w:szCs w:val="18"/>
                <w:lang w:val="fr-FR"/>
              </w:rPr>
            </w:pPr>
            <w:r w:rsidRPr="000F1845">
              <w:rPr>
                <w:sz w:val="16"/>
                <w:szCs w:val="18"/>
                <w:lang w:val="fr-FR"/>
              </w:rPr>
              <w:t>écrite</w:t>
            </w:r>
          </w:p>
        </w:tc>
        <w:tc>
          <w:tcPr>
            <w:tcW w:w="1309" w:type="dxa"/>
            <w:tcBorders>
              <w:top w:val="nil"/>
              <w:left w:val="single" w:sz="4" w:space="0" w:color="auto"/>
              <w:bottom w:val="nil"/>
              <w:right w:val="single" w:sz="4" w:space="0" w:color="auto"/>
            </w:tcBorders>
            <w:vAlign w:val="center"/>
          </w:tcPr>
          <w:p w:rsidR="003C3A2B" w:rsidRPr="000F1845" w:rsidRDefault="00F50EEC" w:rsidP="006C0869">
            <w:pPr>
              <w:pStyle w:val="TableParagraph"/>
              <w:spacing w:before="60"/>
              <w:ind w:left="-31" w:right="-108"/>
              <w:jc w:val="center"/>
              <w:rPr>
                <w:sz w:val="16"/>
                <w:szCs w:val="18"/>
                <w:lang w:val="fr-FR"/>
              </w:rPr>
            </w:pPr>
            <w:r>
              <w:rPr>
                <w:sz w:val="16"/>
                <w:szCs w:val="18"/>
                <w:lang w:val="fr-FR"/>
              </w:rPr>
              <w:t>4</w:t>
            </w:r>
            <w:r w:rsidR="003C3A2B" w:rsidRPr="000F1845">
              <w:rPr>
                <w:sz w:val="16"/>
                <w:szCs w:val="18"/>
                <w:lang w:val="fr-FR"/>
              </w:rPr>
              <w:t xml:space="preserve"> h</w:t>
            </w:r>
          </w:p>
        </w:tc>
        <w:tc>
          <w:tcPr>
            <w:tcW w:w="1029" w:type="dxa"/>
            <w:tcBorders>
              <w:top w:val="nil"/>
              <w:left w:val="single" w:sz="4" w:space="0" w:color="auto"/>
              <w:bottom w:val="nil"/>
              <w:right w:val="single" w:sz="4" w:space="0" w:color="auto"/>
            </w:tcBorders>
            <w:vAlign w:val="center"/>
          </w:tcPr>
          <w:p w:rsidR="00E42261" w:rsidRDefault="00E42261" w:rsidP="00F50EEC">
            <w:pPr>
              <w:pStyle w:val="TableParagraph"/>
              <w:spacing w:before="60"/>
              <w:ind w:left="62"/>
              <w:jc w:val="center"/>
              <w:rPr>
                <w:sz w:val="16"/>
                <w:szCs w:val="18"/>
                <w:lang w:val="fr-FR"/>
              </w:rPr>
            </w:pPr>
          </w:p>
          <w:p w:rsidR="003C3A2B" w:rsidRPr="000F1845" w:rsidRDefault="003C3A2B" w:rsidP="00F50EEC">
            <w:pPr>
              <w:pStyle w:val="TableParagraph"/>
              <w:spacing w:before="60"/>
              <w:ind w:left="62"/>
              <w:jc w:val="center"/>
              <w:rPr>
                <w:sz w:val="16"/>
                <w:szCs w:val="18"/>
                <w:lang w:val="fr-FR"/>
              </w:rPr>
            </w:pPr>
            <w:r w:rsidRPr="000F1845">
              <w:rPr>
                <w:sz w:val="16"/>
                <w:szCs w:val="18"/>
                <w:lang w:val="fr-FR"/>
              </w:rPr>
              <w:t>CCF</w:t>
            </w:r>
          </w:p>
          <w:p w:rsidR="003C3A2B" w:rsidRPr="000F1845" w:rsidRDefault="003C3A2B" w:rsidP="00F50EEC">
            <w:pPr>
              <w:pStyle w:val="TableParagraph"/>
              <w:spacing w:before="60"/>
              <w:ind w:left="62"/>
              <w:jc w:val="center"/>
              <w:rPr>
                <w:sz w:val="16"/>
                <w:szCs w:val="18"/>
                <w:lang w:val="fr-FR"/>
              </w:rPr>
            </w:pPr>
          </w:p>
        </w:tc>
        <w:tc>
          <w:tcPr>
            <w:tcW w:w="1239" w:type="dxa"/>
            <w:tcBorders>
              <w:top w:val="nil"/>
              <w:left w:val="single" w:sz="4" w:space="0" w:color="auto"/>
              <w:bottom w:val="nil"/>
              <w:right w:val="single" w:sz="4" w:space="0" w:color="auto"/>
            </w:tcBorders>
            <w:vAlign w:val="center"/>
          </w:tcPr>
          <w:p w:rsidR="003C3A2B" w:rsidRPr="000F1845" w:rsidRDefault="006C0869" w:rsidP="006C0869">
            <w:pPr>
              <w:pStyle w:val="TableParagraph"/>
              <w:spacing w:before="60"/>
              <w:ind w:left="0"/>
              <w:jc w:val="center"/>
              <w:rPr>
                <w:sz w:val="16"/>
                <w:szCs w:val="18"/>
                <w:lang w:val="fr-FR"/>
              </w:rPr>
            </w:pPr>
            <w:r>
              <w:rPr>
                <w:w w:val="105"/>
                <w:sz w:val="16"/>
                <w:szCs w:val="18"/>
                <w:lang w:val="fr-FR"/>
              </w:rPr>
              <w:t xml:space="preserve">1 </w:t>
            </w:r>
            <w:r w:rsidRPr="00B33B95">
              <w:rPr>
                <w:w w:val="105"/>
                <w:sz w:val="16"/>
                <w:szCs w:val="18"/>
                <w:lang w:val="fr-FR"/>
              </w:rPr>
              <w:t>situation d’évaluation</w:t>
            </w:r>
          </w:p>
        </w:tc>
        <w:tc>
          <w:tcPr>
            <w:tcW w:w="1099" w:type="dxa"/>
            <w:tcBorders>
              <w:top w:val="nil"/>
              <w:left w:val="single" w:sz="4" w:space="0" w:color="auto"/>
              <w:bottom w:val="nil"/>
              <w:right w:val="single" w:sz="4" w:space="0" w:color="auto"/>
            </w:tcBorders>
            <w:vAlign w:val="center"/>
          </w:tcPr>
          <w:p w:rsidR="003C3A2B" w:rsidRPr="000F1845" w:rsidRDefault="003C3A2B" w:rsidP="00F50EEC">
            <w:pPr>
              <w:pStyle w:val="TableParagraph"/>
              <w:spacing w:before="60"/>
              <w:ind w:left="62"/>
              <w:jc w:val="center"/>
              <w:rPr>
                <w:sz w:val="16"/>
                <w:szCs w:val="18"/>
                <w:lang w:val="fr-FR"/>
              </w:rPr>
            </w:pPr>
            <w:r w:rsidRPr="000F1845">
              <w:rPr>
                <w:sz w:val="16"/>
                <w:szCs w:val="18"/>
                <w:lang w:val="fr-FR"/>
              </w:rPr>
              <w:t>Ponctuelle écrite</w:t>
            </w:r>
          </w:p>
        </w:tc>
        <w:tc>
          <w:tcPr>
            <w:tcW w:w="1169" w:type="dxa"/>
            <w:tcBorders>
              <w:top w:val="nil"/>
              <w:left w:val="single" w:sz="4" w:space="0" w:color="auto"/>
              <w:bottom w:val="nil"/>
              <w:right w:val="single" w:sz="4" w:space="0" w:color="auto"/>
            </w:tcBorders>
            <w:vAlign w:val="center"/>
          </w:tcPr>
          <w:p w:rsidR="003C3A2B" w:rsidRPr="000F1845" w:rsidRDefault="00AC1CAE" w:rsidP="00F50EEC">
            <w:pPr>
              <w:pStyle w:val="TableParagraph"/>
              <w:spacing w:before="60"/>
              <w:ind w:left="62"/>
              <w:jc w:val="center"/>
              <w:rPr>
                <w:sz w:val="16"/>
                <w:szCs w:val="18"/>
                <w:lang w:val="fr-FR"/>
              </w:rPr>
            </w:pPr>
            <w:r>
              <w:rPr>
                <w:sz w:val="16"/>
                <w:szCs w:val="18"/>
                <w:lang w:val="fr-FR"/>
              </w:rPr>
              <w:t>4</w:t>
            </w:r>
            <w:r w:rsidR="003C3A2B" w:rsidRPr="000F1845">
              <w:rPr>
                <w:sz w:val="16"/>
                <w:szCs w:val="18"/>
                <w:lang w:val="fr-FR"/>
              </w:rPr>
              <w:t xml:space="preserve"> h</w:t>
            </w:r>
          </w:p>
        </w:tc>
      </w:tr>
      <w:tr w:rsidR="003C3A2B" w:rsidRPr="00B33B95" w:rsidTr="00CD3F91">
        <w:trPr>
          <w:trHeight w:hRule="exact" w:val="937"/>
        </w:trPr>
        <w:tc>
          <w:tcPr>
            <w:tcW w:w="1951" w:type="dxa"/>
            <w:tcBorders>
              <w:top w:val="nil"/>
            </w:tcBorders>
            <w:vAlign w:val="center"/>
          </w:tcPr>
          <w:p w:rsidR="003C3A2B" w:rsidRPr="00B33B95" w:rsidRDefault="003C3A2B" w:rsidP="00F50EEC">
            <w:pPr>
              <w:pStyle w:val="TableParagraph"/>
              <w:spacing w:before="60"/>
              <w:ind w:left="67" w:right="-5"/>
              <w:jc w:val="center"/>
              <w:rPr>
                <w:w w:val="105"/>
                <w:sz w:val="16"/>
                <w:szCs w:val="18"/>
                <w:lang w:val="fr-FR"/>
              </w:rPr>
            </w:pPr>
            <w:r>
              <w:rPr>
                <w:w w:val="105"/>
                <w:sz w:val="16"/>
                <w:szCs w:val="18"/>
                <w:lang w:val="fr-FR"/>
              </w:rPr>
              <w:t>- développement commercial et conduite d’entretien</w:t>
            </w:r>
          </w:p>
        </w:tc>
        <w:tc>
          <w:tcPr>
            <w:tcW w:w="615" w:type="dxa"/>
            <w:tcBorders>
              <w:top w:val="nil"/>
            </w:tcBorders>
            <w:vAlign w:val="center"/>
          </w:tcPr>
          <w:p w:rsidR="003C3A2B" w:rsidRPr="000F1845" w:rsidRDefault="003C3A2B" w:rsidP="00F50EEC">
            <w:pPr>
              <w:pStyle w:val="TableParagraph"/>
              <w:spacing w:before="60"/>
              <w:ind w:left="67" w:right="-108"/>
              <w:jc w:val="center"/>
              <w:rPr>
                <w:w w:val="105"/>
                <w:sz w:val="16"/>
                <w:szCs w:val="18"/>
                <w:lang w:val="fr-FR"/>
              </w:rPr>
            </w:pPr>
            <w:r>
              <w:rPr>
                <w:w w:val="105"/>
                <w:sz w:val="16"/>
                <w:szCs w:val="18"/>
                <w:lang w:val="fr-FR"/>
              </w:rPr>
              <w:t>U.3</w:t>
            </w:r>
            <w:r w:rsidRPr="000F1845">
              <w:rPr>
                <w:w w:val="105"/>
                <w:sz w:val="16"/>
                <w:szCs w:val="18"/>
                <w:lang w:val="fr-FR"/>
              </w:rPr>
              <w:t>2</w:t>
            </w:r>
          </w:p>
        </w:tc>
        <w:tc>
          <w:tcPr>
            <w:tcW w:w="628" w:type="dxa"/>
            <w:tcBorders>
              <w:top w:val="nil"/>
            </w:tcBorders>
            <w:vAlign w:val="center"/>
          </w:tcPr>
          <w:p w:rsidR="003C3A2B" w:rsidRPr="00B33B95" w:rsidRDefault="003C3A2B" w:rsidP="00F50EEC">
            <w:pPr>
              <w:pStyle w:val="TableParagraph"/>
              <w:spacing w:before="60"/>
              <w:ind w:left="62"/>
              <w:jc w:val="center"/>
              <w:rPr>
                <w:sz w:val="16"/>
                <w:szCs w:val="18"/>
                <w:lang w:val="fr-FR"/>
              </w:rPr>
            </w:pPr>
            <w:r w:rsidRPr="00B33B95">
              <w:rPr>
                <w:sz w:val="16"/>
                <w:szCs w:val="18"/>
                <w:lang w:val="fr-FR"/>
              </w:rPr>
              <w:t>4</w:t>
            </w:r>
          </w:p>
        </w:tc>
        <w:tc>
          <w:tcPr>
            <w:tcW w:w="1168" w:type="dxa"/>
            <w:tcBorders>
              <w:top w:val="nil"/>
            </w:tcBorders>
            <w:vAlign w:val="center"/>
          </w:tcPr>
          <w:p w:rsidR="003C3A2B" w:rsidRPr="00B33B95" w:rsidRDefault="003C3A2B" w:rsidP="00CD3F91">
            <w:pPr>
              <w:pStyle w:val="TableParagraph"/>
              <w:spacing w:before="60"/>
              <w:ind w:left="67"/>
              <w:jc w:val="center"/>
              <w:rPr>
                <w:w w:val="105"/>
                <w:sz w:val="16"/>
                <w:szCs w:val="18"/>
                <w:lang w:val="fr-FR"/>
              </w:rPr>
            </w:pPr>
            <w:r w:rsidRPr="00B33B95">
              <w:rPr>
                <w:w w:val="105"/>
                <w:sz w:val="16"/>
                <w:szCs w:val="18"/>
                <w:lang w:val="fr-FR"/>
              </w:rPr>
              <w:t>CCF</w:t>
            </w:r>
          </w:p>
        </w:tc>
        <w:tc>
          <w:tcPr>
            <w:tcW w:w="1309" w:type="dxa"/>
            <w:tcBorders>
              <w:top w:val="nil"/>
            </w:tcBorders>
            <w:vAlign w:val="center"/>
          </w:tcPr>
          <w:p w:rsidR="003C3A2B" w:rsidRPr="00B33B95" w:rsidRDefault="006C0869" w:rsidP="006C0869">
            <w:pPr>
              <w:pStyle w:val="TableParagraph"/>
              <w:spacing w:before="60"/>
              <w:ind w:left="-31" w:right="-108"/>
              <w:jc w:val="center"/>
              <w:rPr>
                <w:w w:val="105"/>
                <w:sz w:val="16"/>
                <w:szCs w:val="18"/>
                <w:lang w:val="fr-FR"/>
              </w:rPr>
            </w:pPr>
            <w:r>
              <w:rPr>
                <w:w w:val="105"/>
                <w:sz w:val="16"/>
                <w:szCs w:val="18"/>
                <w:lang w:val="fr-FR"/>
              </w:rPr>
              <w:t xml:space="preserve">2 </w:t>
            </w:r>
            <w:r w:rsidRPr="00B33B95">
              <w:rPr>
                <w:w w:val="105"/>
                <w:sz w:val="16"/>
                <w:szCs w:val="18"/>
                <w:lang w:val="fr-FR"/>
              </w:rPr>
              <w:t>situations d’évaluation</w:t>
            </w:r>
          </w:p>
        </w:tc>
        <w:tc>
          <w:tcPr>
            <w:tcW w:w="1029" w:type="dxa"/>
            <w:tcBorders>
              <w:top w:val="nil"/>
            </w:tcBorders>
            <w:vAlign w:val="center"/>
          </w:tcPr>
          <w:p w:rsidR="003C3A2B" w:rsidRPr="00B33B95" w:rsidRDefault="003C3A2B" w:rsidP="00CD3F91">
            <w:pPr>
              <w:pStyle w:val="TableParagraph"/>
              <w:spacing w:before="60"/>
              <w:ind w:left="67"/>
              <w:jc w:val="center"/>
              <w:rPr>
                <w:w w:val="105"/>
                <w:sz w:val="16"/>
                <w:szCs w:val="18"/>
                <w:lang w:val="fr-FR"/>
              </w:rPr>
            </w:pPr>
            <w:r w:rsidRPr="00B33B95">
              <w:rPr>
                <w:w w:val="105"/>
                <w:sz w:val="16"/>
                <w:szCs w:val="18"/>
                <w:lang w:val="fr-FR"/>
              </w:rPr>
              <w:t>CCF</w:t>
            </w:r>
          </w:p>
        </w:tc>
        <w:tc>
          <w:tcPr>
            <w:tcW w:w="1239" w:type="dxa"/>
            <w:tcBorders>
              <w:top w:val="nil"/>
            </w:tcBorders>
            <w:vAlign w:val="center"/>
          </w:tcPr>
          <w:p w:rsidR="003C3A2B" w:rsidRPr="00B33B95" w:rsidRDefault="006C0869" w:rsidP="00F50EEC">
            <w:pPr>
              <w:pStyle w:val="TableParagraph"/>
              <w:spacing w:before="60"/>
              <w:ind w:left="67"/>
              <w:jc w:val="center"/>
              <w:rPr>
                <w:w w:val="105"/>
                <w:sz w:val="16"/>
                <w:szCs w:val="18"/>
                <w:lang w:val="fr-FR"/>
              </w:rPr>
            </w:pPr>
            <w:r>
              <w:rPr>
                <w:w w:val="105"/>
                <w:sz w:val="16"/>
                <w:szCs w:val="18"/>
                <w:lang w:val="fr-FR"/>
              </w:rPr>
              <w:t xml:space="preserve">2 </w:t>
            </w:r>
            <w:r w:rsidRPr="00B33B95">
              <w:rPr>
                <w:w w:val="105"/>
                <w:sz w:val="16"/>
                <w:szCs w:val="18"/>
                <w:lang w:val="fr-FR"/>
              </w:rPr>
              <w:t>situations d’évaluation</w:t>
            </w:r>
          </w:p>
        </w:tc>
        <w:tc>
          <w:tcPr>
            <w:tcW w:w="1099" w:type="dxa"/>
            <w:tcBorders>
              <w:top w:val="nil"/>
            </w:tcBorders>
            <w:vAlign w:val="center"/>
          </w:tcPr>
          <w:p w:rsidR="003C3A2B" w:rsidRPr="00B33B95" w:rsidRDefault="003C3A2B" w:rsidP="00CD3F91">
            <w:pPr>
              <w:pStyle w:val="TableParagraph"/>
              <w:ind w:left="68"/>
              <w:jc w:val="center"/>
              <w:rPr>
                <w:w w:val="105"/>
                <w:sz w:val="16"/>
                <w:szCs w:val="18"/>
                <w:lang w:val="fr-FR"/>
              </w:rPr>
            </w:pPr>
            <w:r>
              <w:rPr>
                <w:w w:val="105"/>
                <w:sz w:val="16"/>
                <w:szCs w:val="18"/>
                <w:lang w:val="fr-FR"/>
              </w:rPr>
              <w:t>Ponctuelleorale</w:t>
            </w:r>
          </w:p>
        </w:tc>
        <w:tc>
          <w:tcPr>
            <w:tcW w:w="1169" w:type="dxa"/>
            <w:tcBorders>
              <w:top w:val="nil"/>
            </w:tcBorders>
            <w:vAlign w:val="center"/>
          </w:tcPr>
          <w:p w:rsidR="003C3A2B" w:rsidRDefault="003C3A2B" w:rsidP="00F50EEC">
            <w:pPr>
              <w:pStyle w:val="TableParagraph"/>
              <w:spacing w:before="60"/>
              <w:ind w:left="0"/>
              <w:jc w:val="center"/>
              <w:rPr>
                <w:w w:val="105"/>
                <w:sz w:val="16"/>
                <w:szCs w:val="18"/>
                <w:lang w:val="fr-FR"/>
              </w:rPr>
            </w:pPr>
            <w:r>
              <w:rPr>
                <w:w w:val="105"/>
                <w:sz w:val="16"/>
                <w:szCs w:val="18"/>
                <w:lang w:val="fr-FR"/>
              </w:rPr>
              <w:t>40 m</w:t>
            </w:r>
            <w:r w:rsidR="00E42261">
              <w:rPr>
                <w:w w:val="105"/>
                <w:sz w:val="16"/>
                <w:szCs w:val="18"/>
                <w:lang w:val="fr-FR"/>
              </w:rPr>
              <w:t>i</w:t>
            </w:r>
            <w:r>
              <w:rPr>
                <w:w w:val="105"/>
                <w:sz w:val="16"/>
                <w:szCs w:val="18"/>
                <w:lang w:val="fr-FR"/>
              </w:rPr>
              <w:t>n</w:t>
            </w:r>
          </w:p>
          <w:p w:rsidR="003C3A2B" w:rsidRPr="00B33B95" w:rsidRDefault="003C3A2B" w:rsidP="00F50EEC">
            <w:pPr>
              <w:pStyle w:val="TableParagraph"/>
              <w:spacing w:before="60"/>
              <w:ind w:left="67"/>
              <w:jc w:val="center"/>
              <w:rPr>
                <w:w w:val="105"/>
                <w:sz w:val="16"/>
                <w:szCs w:val="18"/>
                <w:lang w:val="fr-FR"/>
              </w:rPr>
            </w:pPr>
            <w:r>
              <w:rPr>
                <w:sz w:val="16"/>
                <w:szCs w:val="18"/>
                <w:lang w:val="fr-FR"/>
              </w:rPr>
              <w:t>(2)</w:t>
            </w:r>
          </w:p>
        </w:tc>
      </w:tr>
      <w:tr w:rsidR="003C3A2B" w:rsidRPr="00C87312" w:rsidTr="00CD3F91">
        <w:trPr>
          <w:trHeight w:val="450"/>
        </w:trPr>
        <w:tc>
          <w:tcPr>
            <w:tcW w:w="1951" w:type="dxa"/>
            <w:tcBorders>
              <w:bottom w:val="nil"/>
            </w:tcBorders>
            <w:vAlign w:val="center"/>
          </w:tcPr>
          <w:p w:rsidR="003C3A2B" w:rsidRPr="00B33B95" w:rsidRDefault="003C3A2B" w:rsidP="00F50EEC">
            <w:pPr>
              <w:pStyle w:val="TableParagraph"/>
              <w:spacing w:before="60"/>
              <w:ind w:left="67" w:right="-5"/>
              <w:jc w:val="center"/>
              <w:rPr>
                <w:w w:val="105"/>
                <w:sz w:val="16"/>
                <w:szCs w:val="18"/>
                <w:lang w:val="fr-FR"/>
              </w:rPr>
            </w:pPr>
            <w:r>
              <w:rPr>
                <w:w w:val="105"/>
                <w:sz w:val="16"/>
                <w:szCs w:val="18"/>
                <w:lang w:val="fr-FR"/>
              </w:rPr>
              <w:t>E4 Gestion des sinistres et des prestations</w:t>
            </w:r>
          </w:p>
        </w:tc>
        <w:tc>
          <w:tcPr>
            <w:tcW w:w="615" w:type="dxa"/>
            <w:tcBorders>
              <w:bottom w:val="nil"/>
            </w:tcBorders>
            <w:vAlign w:val="center"/>
          </w:tcPr>
          <w:p w:rsidR="003C3A2B" w:rsidRPr="000F1845" w:rsidRDefault="003C3A2B" w:rsidP="00F50EEC">
            <w:pPr>
              <w:pStyle w:val="TableParagraph"/>
              <w:spacing w:before="60"/>
              <w:ind w:left="0" w:right="-108"/>
              <w:jc w:val="center"/>
              <w:rPr>
                <w:w w:val="105"/>
                <w:sz w:val="16"/>
                <w:szCs w:val="18"/>
                <w:lang w:val="fr-FR"/>
              </w:rPr>
            </w:pPr>
          </w:p>
        </w:tc>
        <w:tc>
          <w:tcPr>
            <w:tcW w:w="628" w:type="dxa"/>
            <w:tcBorders>
              <w:bottom w:val="nil"/>
            </w:tcBorders>
            <w:vAlign w:val="center"/>
          </w:tcPr>
          <w:p w:rsidR="003C3A2B" w:rsidRPr="00C87312" w:rsidRDefault="003C3A2B" w:rsidP="00F50EEC">
            <w:pPr>
              <w:pStyle w:val="TableParagraph"/>
              <w:spacing w:before="60"/>
              <w:ind w:left="62"/>
              <w:jc w:val="center"/>
              <w:rPr>
                <w:w w:val="105"/>
                <w:sz w:val="16"/>
                <w:szCs w:val="18"/>
                <w:lang w:val="fr-FR"/>
              </w:rPr>
            </w:pPr>
          </w:p>
        </w:tc>
        <w:tc>
          <w:tcPr>
            <w:tcW w:w="1168" w:type="dxa"/>
            <w:tcBorders>
              <w:bottom w:val="nil"/>
            </w:tcBorders>
            <w:vAlign w:val="center"/>
          </w:tcPr>
          <w:p w:rsidR="003C3A2B" w:rsidRPr="00B33B95" w:rsidRDefault="003C3A2B" w:rsidP="00F50EEC">
            <w:pPr>
              <w:pStyle w:val="TableParagraph"/>
              <w:spacing w:before="60"/>
              <w:ind w:left="62"/>
              <w:jc w:val="center"/>
              <w:rPr>
                <w:w w:val="105"/>
                <w:sz w:val="16"/>
                <w:szCs w:val="18"/>
                <w:lang w:val="fr-FR"/>
              </w:rPr>
            </w:pPr>
          </w:p>
        </w:tc>
        <w:tc>
          <w:tcPr>
            <w:tcW w:w="1309" w:type="dxa"/>
            <w:tcBorders>
              <w:bottom w:val="nil"/>
            </w:tcBorders>
            <w:vAlign w:val="center"/>
          </w:tcPr>
          <w:p w:rsidR="003C3A2B" w:rsidRPr="00B33B95" w:rsidRDefault="003C3A2B" w:rsidP="006C0869">
            <w:pPr>
              <w:pStyle w:val="TableParagraph"/>
              <w:spacing w:before="60"/>
              <w:ind w:left="-31" w:right="-108"/>
              <w:jc w:val="center"/>
              <w:rPr>
                <w:w w:val="105"/>
                <w:sz w:val="16"/>
                <w:szCs w:val="18"/>
                <w:lang w:val="fr-FR"/>
              </w:rPr>
            </w:pPr>
          </w:p>
        </w:tc>
        <w:tc>
          <w:tcPr>
            <w:tcW w:w="1029" w:type="dxa"/>
            <w:tcBorders>
              <w:bottom w:val="nil"/>
            </w:tcBorders>
            <w:vAlign w:val="center"/>
          </w:tcPr>
          <w:p w:rsidR="003C3A2B" w:rsidRPr="00B33B95" w:rsidRDefault="003C3A2B" w:rsidP="00F50EEC">
            <w:pPr>
              <w:pStyle w:val="TableParagraph"/>
              <w:spacing w:before="60"/>
              <w:ind w:left="67"/>
              <w:jc w:val="center"/>
              <w:rPr>
                <w:w w:val="105"/>
                <w:sz w:val="16"/>
                <w:szCs w:val="18"/>
                <w:lang w:val="fr-FR"/>
              </w:rPr>
            </w:pPr>
          </w:p>
        </w:tc>
        <w:tc>
          <w:tcPr>
            <w:tcW w:w="1239" w:type="dxa"/>
            <w:tcBorders>
              <w:bottom w:val="nil"/>
            </w:tcBorders>
            <w:vAlign w:val="center"/>
          </w:tcPr>
          <w:p w:rsidR="003C3A2B" w:rsidRPr="00B33B95" w:rsidRDefault="003C3A2B" w:rsidP="00F50EEC">
            <w:pPr>
              <w:pStyle w:val="TableParagraph"/>
              <w:spacing w:before="60"/>
              <w:ind w:left="67"/>
              <w:jc w:val="center"/>
              <w:rPr>
                <w:w w:val="105"/>
                <w:sz w:val="16"/>
                <w:szCs w:val="18"/>
                <w:lang w:val="fr-FR"/>
              </w:rPr>
            </w:pPr>
          </w:p>
        </w:tc>
        <w:tc>
          <w:tcPr>
            <w:tcW w:w="1099" w:type="dxa"/>
            <w:tcBorders>
              <w:bottom w:val="nil"/>
            </w:tcBorders>
            <w:vAlign w:val="center"/>
          </w:tcPr>
          <w:p w:rsidR="003C3A2B" w:rsidRPr="00B33B95" w:rsidRDefault="003C3A2B" w:rsidP="00F50EEC">
            <w:pPr>
              <w:pStyle w:val="TableParagraph"/>
              <w:spacing w:before="60"/>
              <w:ind w:left="67"/>
              <w:jc w:val="center"/>
              <w:rPr>
                <w:w w:val="105"/>
                <w:sz w:val="16"/>
                <w:szCs w:val="18"/>
                <w:lang w:val="fr-FR"/>
              </w:rPr>
            </w:pPr>
          </w:p>
        </w:tc>
        <w:tc>
          <w:tcPr>
            <w:tcW w:w="1169" w:type="dxa"/>
            <w:tcBorders>
              <w:bottom w:val="nil"/>
            </w:tcBorders>
            <w:vAlign w:val="center"/>
          </w:tcPr>
          <w:p w:rsidR="003C3A2B" w:rsidRPr="00B33B95" w:rsidRDefault="003C3A2B" w:rsidP="00F50EEC">
            <w:pPr>
              <w:pStyle w:val="TableParagraph"/>
              <w:spacing w:before="60"/>
              <w:ind w:left="67"/>
              <w:jc w:val="center"/>
              <w:rPr>
                <w:w w:val="105"/>
                <w:sz w:val="16"/>
                <w:szCs w:val="18"/>
                <w:lang w:val="fr-FR"/>
              </w:rPr>
            </w:pPr>
          </w:p>
        </w:tc>
      </w:tr>
      <w:tr w:rsidR="003C3A2B" w:rsidRPr="00C87312" w:rsidTr="00CD3F91">
        <w:trPr>
          <w:trHeight w:val="450"/>
        </w:trPr>
        <w:tc>
          <w:tcPr>
            <w:tcW w:w="1951"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7" w:right="-5"/>
              <w:jc w:val="center"/>
              <w:rPr>
                <w:w w:val="105"/>
                <w:sz w:val="16"/>
                <w:szCs w:val="18"/>
                <w:lang w:val="fr-FR"/>
              </w:rPr>
            </w:pPr>
            <w:r>
              <w:rPr>
                <w:w w:val="105"/>
                <w:sz w:val="16"/>
                <w:szCs w:val="18"/>
                <w:lang w:val="fr-FR"/>
              </w:rPr>
              <w:t>- gestion des sinistres</w:t>
            </w:r>
          </w:p>
        </w:tc>
        <w:tc>
          <w:tcPr>
            <w:tcW w:w="615"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0" w:right="-108"/>
              <w:jc w:val="center"/>
              <w:rPr>
                <w:w w:val="105"/>
                <w:sz w:val="16"/>
                <w:szCs w:val="18"/>
                <w:lang w:val="fr-FR"/>
              </w:rPr>
            </w:pPr>
            <w:r>
              <w:rPr>
                <w:w w:val="105"/>
                <w:sz w:val="16"/>
                <w:szCs w:val="18"/>
                <w:lang w:val="fr-FR"/>
              </w:rPr>
              <w:t>U.4</w:t>
            </w:r>
            <w:r w:rsidRPr="000F1845">
              <w:rPr>
                <w:w w:val="105"/>
                <w:sz w:val="16"/>
                <w:szCs w:val="18"/>
                <w:lang w:val="fr-FR"/>
              </w:rPr>
              <w:t>1</w:t>
            </w:r>
          </w:p>
        </w:tc>
        <w:tc>
          <w:tcPr>
            <w:tcW w:w="628" w:type="dxa"/>
            <w:tcBorders>
              <w:top w:val="nil"/>
              <w:left w:val="single" w:sz="4" w:space="0" w:color="auto"/>
              <w:bottom w:val="nil"/>
              <w:right w:val="single" w:sz="4" w:space="0" w:color="auto"/>
            </w:tcBorders>
            <w:vAlign w:val="center"/>
          </w:tcPr>
          <w:p w:rsidR="003C3A2B" w:rsidRPr="00C87312" w:rsidRDefault="003C3A2B" w:rsidP="00F50EEC">
            <w:pPr>
              <w:pStyle w:val="TableParagraph"/>
              <w:spacing w:before="60"/>
              <w:ind w:left="62"/>
              <w:jc w:val="center"/>
              <w:rPr>
                <w:w w:val="105"/>
                <w:sz w:val="16"/>
                <w:szCs w:val="18"/>
                <w:lang w:val="fr-FR"/>
              </w:rPr>
            </w:pPr>
            <w:r w:rsidRPr="00C87312">
              <w:rPr>
                <w:w w:val="105"/>
                <w:sz w:val="16"/>
                <w:szCs w:val="18"/>
                <w:lang w:val="fr-FR"/>
              </w:rPr>
              <w:t>4</w:t>
            </w:r>
          </w:p>
        </w:tc>
        <w:tc>
          <w:tcPr>
            <w:tcW w:w="1168"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2"/>
              <w:jc w:val="center"/>
              <w:rPr>
                <w:w w:val="105"/>
                <w:sz w:val="16"/>
                <w:szCs w:val="18"/>
                <w:lang w:val="fr-FR"/>
              </w:rPr>
            </w:pPr>
            <w:r>
              <w:rPr>
                <w:w w:val="105"/>
                <w:sz w:val="16"/>
                <w:szCs w:val="18"/>
                <w:lang w:val="fr-FR"/>
              </w:rPr>
              <w:t xml:space="preserve">Ponctuelle </w:t>
            </w:r>
            <w:r w:rsidRPr="00B33B95">
              <w:rPr>
                <w:w w:val="105"/>
                <w:sz w:val="16"/>
                <w:szCs w:val="18"/>
                <w:lang w:val="fr-FR"/>
              </w:rPr>
              <w:t>écrite</w:t>
            </w:r>
          </w:p>
        </w:tc>
        <w:tc>
          <w:tcPr>
            <w:tcW w:w="1309" w:type="dxa"/>
            <w:tcBorders>
              <w:top w:val="nil"/>
              <w:left w:val="single" w:sz="4" w:space="0" w:color="auto"/>
              <w:bottom w:val="nil"/>
              <w:right w:val="single" w:sz="4" w:space="0" w:color="auto"/>
            </w:tcBorders>
            <w:vAlign w:val="center"/>
          </w:tcPr>
          <w:p w:rsidR="003C3A2B" w:rsidRDefault="003C3A2B" w:rsidP="006C0869">
            <w:pPr>
              <w:pStyle w:val="TableParagraph"/>
              <w:spacing w:before="60"/>
              <w:ind w:left="-31" w:right="-108"/>
              <w:jc w:val="center"/>
              <w:rPr>
                <w:w w:val="105"/>
                <w:sz w:val="16"/>
                <w:szCs w:val="18"/>
                <w:lang w:val="fr-FR"/>
              </w:rPr>
            </w:pPr>
            <w:r>
              <w:rPr>
                <w:w w:val="105"/>
                <w:sz w:val="16"/>
                <w:szCs w:val="18"/>
                <w:lang w:val="fr-FR"/>
              </w:rPr>
              <w:t>4 h</w:t>
            </w:r>
          </w:p>
        </w:tc>
        <w:tc>
          <w:tcPr>
            <w:tcW w:w="1029"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7"/>
              <w:jc w:val="center"/>
              <w:rPr>
                <w:w w:val="105"/>
                <w:sz w:val="16"/>
                <w:szCs w:val="18"/>
                <w:lang w:val="fr-FR"/>
              </w:rPr>
            </w:pPr>
            <w:r>
              <w:rPr>
                <w:w w:val="105"/>
                <w:sz w:val="16"/>
                <w:szCs w:val="18"/>
                <w:lang w:val="fr-FR"/>
              </w:rPr>
              <w:t>Ponctuelle é</w:t>
            </w:r>
            <w:r w:rsidRPr="00B33B95">
              <w:rPr>
                <w:w w:val="105"/>
                <w:sz w:val="16"/>
                <w:szCs w:val="18"/>
                <w:lang w:val="fr-FR"/>
              </w:rPr>
              <w:t>crite</w:t>
            </w:r>
          </w:p>
        </w:tc>
        <w:tc>
          <w:tcPr>
            <w:tcW w:w="1239"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7"/>
              <w:jc w:val="center"/>
              <w:rPr>
                <w:w w:val="105"/>
                <w:sz w:val="16"/>
                <w:szCs w:val="18"/>
                <w:lang w:val="fr-FR"/>
              </w:rPr>
            </w:pPr>
            <w:r>
              <w:rPr>
                <w:w w:val="105"/>
                <w:sz w:val="16"/>
                <w:szCs w:val="18"/>
                <w:lang w:val="fr-FR"/>
              </w:rPr>
              <w:t>4 h</w:t>
            </w:r>
          </w:p>
        </w:tc>
        <w:tc>
          <w:tcPr>
            <w:tcW w:w="1099"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7"/>
              <w:jc w:val="center"/>
              <w:rPr>
                <w:w w:val="105"/>
                <w:sz w:val="16"/>
                <w:szCs w:val="18"/>
                <w:lang w:val="fr-FR"/>
              </w:rPr>
            </w:pPr>
            <w:r>
              <w:rPr>
                <w:w w:val="105"/>
                <w:sz w:val="16"/>
                <w:szCs w:val="18"/>
                <w:lang w:val="fr-FR"/>
              </w:rPr>
              <w:t xml:space="preserve">Ponctuelle </w:t>
            </w:r>
            <w:r w:rsidRPr="00B33B95">
              <w:rPr>
                <w:w w:val="105"/>
                <w:sz w:val="16"/>
                <w:szCs w:val="18"/>
                <w:lang w:val="fr-FR"/>
              </w:rPr>
              <w:t>écrite</w:t>
            </w:r>
          </w:p>
        </w:tc>
        <w:tc>
          <w:tcPr>
            <w:tcW w:w="1169" w:type="dxa"/>
            <w:tcBorders>
              <w:top w:val="nil"/>
              <w:left w:val="single" w:sz="4" w:space="0" w:color="auto"/>
              <w:bottom w:val="nil"/>
              <w:right w:val="single" w:sz="4" w:space="0" w:color="auto"/>
            </w:tcBorders>
            <w:vAlign w:val="center"/>
          </w:tcPr>
          <w:p w:rsidR="003C3A2B" w:rsidRDefault="003C3A2B" w:rsidP="00F50EEC">
            <w:pPr>
              <w:pStyle w:val="TableParagraph"/>
              <w:spacing w:before="60"/>
              <w:ind w:left="67"/>
              <w:jc w:val="center"/>
              <w:rPr>
                <w:w w:val="105"/>
                <w:sz w:val="16"/>
                <w:szCs w:val="18"/>
                <w:lang w:val="fr-FR"/>
              </w:rPr>
            </w:pPr>
            <w:r>
              <w:rPr>
                <w:w w:val="105"/>
                <w:sz w:val="16"/>
                <w:szCs w:val="18"/>
                <w:lang w:val="fr-FR"/>
              </w:rPr>
              <w:t>4 h</w:t>
            </w:r>
          </w:p>
        </w:tc>
      </w:tr>
      <w:tr w:rsidR="003C3A2B" w:rsidRPr="00B33B95" w:rsidTr="00CD3F91">
        <w:trPr>
          <w:trHeight w:hRule="exact" w:val="851"/>
        </w:trPr>
        <w:tc>
          <w:tcPr>
            <w:tcW w:w="1951" w:type="dxa"/>
            <w:tcBorders>
              <w:top w:val="nil"/>
            </w:tcBorders>
            <w:vAlign w:val="center"/>
          </w:tcPr>
          <w:p w:rsidR="003C3A2B" w:rsidRDefault="003C3A2B" w:rsidP="008E7749">
            <w:pPr>
              <w:pStyle w:val="TableParagraph"/>
              <w:ind w:left="68" w:right="-6"/>
              <w:jc w:val="center"/>
              <w:rPr>
                <w:w w:val="105"/>
                <w:sz w:val="16"/>
                <w:szCs w:val="18"/>
                <w:lang w:val="fr-FR"/>
              </w:rPr>
            </w:pPr>
            <w:r>
              <w:rPr>
                <w:w w:val="105"/>
                <w:sz w:val="16"/>
                <w:szCs w:val="18"/>
                <w:lang w:val="fr-FR"/>
              </w:rPr>
              <w:t>- accueil en situation</w:t>
            </w:r>
          </w:p>
          <w:p w:rsidR="003C3A2B" w:rsidRPr="00DE153A" w:rsidRDefault="003C3A2B" w:rsidP="008E7749">
            <w:pPr>
              <w:pStyle w:val="TableParagraph"/>
              <w:ind w:left="68" w:right="-6"/>
              <w:jc w:val="center"/>
              <w:rPr>
                <w:w w:val="105"/>
                <w:sz w:val="16"/>
                <w:szCs w:val="18"/>
                <w:lang w:val="fr-FR"/>
              </w:rPr>
            </w:pPr>
            <w:r>
              <w:rPr>
                <w:w w:val="105"/>
                <w:sz w:val="16"/>
                <w:szCs w:val="18"/>
                <w:lang w:val="fr-FR"/>
              </w:rPr>
              <w:t>de sinistre</w:t>
            </w:r>
          </w:p>
        </w:tc>
        <w:tc>
          <w:tcPr>
            <w:tcW w:w="615" w:type="dxa"/>
            <w:tcBorders>
              <w:top w:val="nil"/>
            </w:tcBorders>
            <w:vAlign w:val="center"/>
          </w:tcPr>
          <w:p w:rsidR="003C3A2B" w:rsidRPr="000F1845" w:rsidRDefault="003C3A2B" w:rsidP="00F50EEC">
            <w:pPr>
              <w:pStyle w:val="TableParagraph"/>
              <w:spacing w:before="60"/>
              <w:ind w:left="67" w:right="-108"/>
              <w:jc w:val="center"/>
              <w:rPr>
                <w:w w:val="105"/>
                <w:sz w:val="16"/>
                <w:szCs w:val="18"/>
                <w:lang w:val="fr-FR"/>
              </w:rPr>
            </w:pPr>
            <w:r>
              <w:rPr>
                <w:w w:val="105"/>
                <w:sz w:val="16"/>
                <w:szCs w:val="18"/>
                <w:lang w:val="fr-FR"/>
              </w:rPr>
              <w:t>U.42</w:t>
            </w:r>
          </w:p>
        </w:tc>
        <w:tc>
          <w:tcPr>
            <w:tcW w:w="628" w:type="dxa"/>
            <w:tcBorders>
              <w:top w:val="nil"/>
            </w:tcBorders>
            <w:vAlign w:val="center"/>
          </w:tcPr>
          <w:p w:rsidR="003C3A2B" w:rsidRPr="00B33B95" w:rsidRDefault="003C3A2B" w:rsidP="00F50EEC">
            <w:pPr>
              <w:pStyle w:val="TableParagraph"/>
              <w:spacing w:before="60"/>
              <w:ind w:left="62"/>
              <w:jc w:val="center"/>
              <w:rPr>
                <w:sz w:val="16"/>
                <w:szCs w:val="18"/>
                <w:lang w:val="fr-FR"/>
              </w:rPr>
            </w:pPr>
            <w:r w:rsidRPr="00B33B95">
              <w:rPr>
                <w:sz w:val="16"/>
                <w:szCs w:val="18"/>
                <w:lang w:val="fr-FR"/>
              </w:rPr>
              <w:t>3</w:t>
            </w:r>
          </w:p>
        </w:tc>
        <w:tc>
          <w:tcPr>
            <w:tcW w:w="1168" w:type="dxa"/>
            <w:tcBorders>
              <w:top w:val="nil"/>
            </w:tcBorders>
            <w:vAlign w:val="center"/>
          </w:tcPr>
          <w:p w:rsidR="006C0869" w:rsidRDefault="006C0869" w:rsidP="00F50EEC">
            <w:pPr>
              <w:pStyle w:val="TableParagraph"/>
              <w:spacing w:before="60"/>
              <w:ind w:left="67"/>
              <w:jc w:val="center"/>
              <w:rPr>
                <w:w w:val="105"/>
                <w:sz w:val="16"/>
                <w:szCs w:val="18"/>
                <w:lang w:val="fr-FR"/>
              </w:rPr>
            </w:pPr>
          </w:p>
          <w:p w:rsidR="003C3A2B" w:rsidRDefault="00EE2814" w:rsidP="00EE2814">
            <w:pPr>
              <w:pStyle w:val="TableParagraph"/>
              <w:ind w:left="62"/>
              <w:jc w:val="center"/>
              <w:rPr>
                <w:w w:val="105"/>
                <w:sz w:val="16"/>
                <w:szCs w:val="18"/>
                <w:lang w:val="fr-FR"/>
              </w:rPr>
            </w:pPr>
            <w:r>
              <w:rPr>
                <w:w w:val="105"/>
                <w:sz w:val="16"/>
                <w:szCs w:val="18"/>
                <w:lang w:val="fr-FR"/>
              </w:rPr>
              <w:t>Ponctuelle</w:t>
            </w:r>
          </w:p>
          <w:p w:rsidR="00EE2814" w:rsidRPr="00B33B95" w:rsidRDefault="00EE2814" w:rsidP="00EE2814">
            <w:pPr>
              <w:pStyle w:val="TableParagraph"/>
              <w:ind w:left="62"/>
              <w:jc w:val="center"/>
              <w:rPr>
                <w:w w:val="105"/>
                <w:sz w:val="16"/>
                <w:szCs w:val="18"/>
                <w:lang w:val="fr-FR"/>
              </w:rPr>
            </w:pPr>
            <w:r>
              <w:rPr>
                <w:w w:val="105"/>
                <w:sz w:val="16"/>
                <w:szCs w:val="18"/>
                <w:lang w:val="fr-FR"/>
              </w:rPr>
              <w:t>orale</w:t>
            </w:r>
          </w:p>
          <w:p w:rsidR="003C3A2B" w:rsidRPr="00B33B95" w:rsidRDefault="003C3A2B" w:rsidP="00F50EEC">
            <w:pPr>
              <w:pStyle w:val="TableParagraph"/>
              <w:spacing w:before="60"/>
              <w:ind w:left="62"/>
              <w:jc w:val="center"/>
              <w:rPr>
                <w:sz w:val="16"/>
                <w:szCs w:val="18"/>
                <w:lang w:val="fr-FR"/>
              </w:rPr>
            </w:pPr>
          </w:p>
        </w:tc>
        <w:tc>
          <w:tcPr>
            <w:tcW w:w="1309" w:type="dxa"/>
            <w:tcBorders>
              <w:top w:val="nil"/>
            </w:tcBorders>
            <w:vAlign w:val="center"/>
          </w:tcPr>
          <w:p w:rsidR="003C3A2B" w:rsidRPr="00B33B95" w:rsidRDefault="00EE2814" w:rsidP="006C0869">
            <w:pPr>
              <w:pStyle w:val="TableParagraph"/>
              <w:spacing w:before="60"/>
              <w:ind w:left="-31" w:right="-108"/>
              <w:jc w:val="center"/>
              <w:rPr>
                <w:sz w:val="16"/>
                <w:szCs w:val="18"/>
                <w:lang w:val="fr-FR"/>
              </w:rPr>
            </w:pPr>
            <w:r>
              <w:rPr>
                <w:w w:val="105"/>
                <w:sz w:val="16"/>
                <w:szCs w:val="18"/>
                <w:lang w:val="fr-FR"/>
              </w:rPr>
              <w:t>20 min</w:t>
            </w:r>
          </w:p>
        </w:tc>
        <w:tc>
          <w:tcPr>
            <w:tcW w:w="1029" w:type="dxa"/>
            <w:tcBorders>
              <w:top w:val="nil"/>
            </w:tcBorders>
            <w:vAlign w:val="center"/>
          </w:tcPr>
          <w:p w:rsidR="00E42261" w:rsidRDefault="00E42261" w:rsidP="00F50EEC">
            <w:pPr>
              <w:pStyle w:val="TableParagraph"/>
              <w:spacing w:before="60"/>
              <w:ind w:left="67"/>
              <w:jc w:val="center"/>
              <w:rPr>
                <w:w w:val="105"/>
                <w:sz w:val="16"/>
                <w:szCs w:val="18"/>
                <w:lang w:val="fr-FR"/>
              </w:rPr>
            </w:pPr>
          </w:p>
          <w:p w:rsidR="00EE2814" w:rsidRDefault="00EE2814" w:rsidP="00EE2814">
            <w:pPr>
              <w:pStyle w:val="TableParagraph"/>
              <w:ind w:left="62"/>
              <w:jc w:val="center"/>
              <w:rPr>
                <w:w w:val="105"/>
                <w:sz w:val="16"/>
                <w:szCs w:val="18"/>
                <w:lang w:val="fr-FR"/>
              </w:rPr>
            </w:pPr>
            <w:r>
              <w:rPr>
                <w:w w:val="105"/>
                <w:sz w:val="16"/>
                <w:szCs w:val="18"/>
                <w:lang w:val="fr-FR"/>
              </w:rPr>
              <w:t>Ponctuelle</w:t>
            </w:r>
          </w:p>
          <w:p w:rsidR="00EE2814" w:rsidRPr="00B33B95" w:rsidRDefault="00EE2814" w:rsidP="00EE2814">
            <w:pPr>
              <w:pStyle w:val="TableParagraph"/>
              <w:ind w:left="62"/>
              <w:jc w:val="center"/>
              <w:rPr>
                <w:w w:val="105"/>
                <w:sz w:val="16"/>
                <w:szCs w:val="18"/>
                <w:lang w:val="fr-FR"/>
              </w:rPr>
            </w:pPr>
            <w:r>
              <w:rPr>
                <w:w w:val="105"/>
                <w:sz w:val="16"/>
                <w:szCs w:val="18"/>
                <w:lang w:val="fr-FR"/>
              </w:rPr>
              <w:t>orale</w:t>
            </w:r>
          </w:p>
          <w:p w:rsidR="003C3A2B" w:rsidRPr="00B33B95" w:rsidRDefault="003C3A2B" w:rsidP="00F50EEC">
            <w:pPr>
              <w:pStyle w:val="TableParagraph"/>
              <w:spacing w:before="60"/>
              <w:ind w:left="0"/>
              <w:jc w:val="center"/>
              <w:rPr>
                <w:sz w:val="16"/>
                <w:szCs w:val="18"/>
                <w:lang w:val="fr-FR"/>
              </w:rPr>
            </w:pPr>
          </w:p>
        </w:tc>
        <w:tc>
          <w:tcPr>
            <w:tcW w:w="1239" w:type="dxa"/>
            <w:tcBorders>
              <w:top w:val="nil"/>
            </w:tcBorders>
            <w:vAlign w:val="center"/>
          </w:tcPr>
          <w:p w:rsidR="003C3A2B" w:rsidRPr="00B33B95" w:rsidRDefault="006C0869" w:rsidP="00F50EEC">
            <w:pPr>
              <w:pStyle w:val="TableParagraph"/>
              <w:spacing w:before="60"/>
              <w:ind w:left="67"/>
              <w:jc w:val="center"/>
              <w:rPr>
                <w:sz w:val="16"/>
                <w:szCs w:val="18"/>
                <w:lang w:val="fr-FR"/>
              </w:rPr>
            </w:pPr>
            <w:r>
              <w:rPr>
                <w:w w:val="105"/>
                <w:sz w:val="16"/>
                <w:szCs w:val="18"/>
                <w:lang w:val="fr-FR"/>
              </w:rPr>
              <w:t xml:space="preserve">1 </w:t>
            </w:r>
            <w:r w:rsidRPr="00B33B95">
              <w:rPr>
                <w:w w:val="105"/>
                <w:sz w:val="16"/>
                <w:szCs w:val="18"/>
                <w:lang w:val="fr-FR"/>
              </w:rPr>
              <w:t>situation d’évaluation</w:t>
            </w:r>
          </w:p>
        </w:tc>
        <w:tc>
          <w:tcPr>
            <w:tcW w:w="1099" w:type="dxa"/>
            <w:tcBorders>
              <w:top w:val="nil"/>
            </w:tcBorders>
            <w:vAlign w:val="center"/>
          </w:tcPr>
          <w:p w:rsidR="003C3A2B" w:rsidRDefault="003C3A2B" w:rsidP="00EE2814">
            <w:pPr>
              <w:pStyle w:val="TableParagraph"/>
              <w:ind w:left="68"/>
              <w:jc w:val="center"/>
              <w:rPr>
                <w:w w:val="105"/>
                <w:sz w:val="16"/>
                <w:szCs w:val="18"/>
                <w:lang w:val="fr-FR"/>
              </w:rPr>
            </w:pPr>
            <w:r>
              <w:rPr>
                <w:w w:val="105"/>
                <w:sz w:val="16"/>
                <w:szCs w:val="18"/>
                <w:lang w:val="fr-FR"/>
              </w:rPr>
              <w:t>Ponctuelle</w:t>
            </w:r>
          </w:p>
          <w:p w:rsidR="003C3A2B" w:rsidRPr="00B33B95" w:rsidRDefault="003C3A2B" w:rsidP="00EE2814">
            <w:pPr>
              <w:pStyle w:val="TableParagraph"/>
              <w:ind w:left="68"/>
              <w:jc w:val="center"/>
              <w:rPr>
                <w:sz w:val="16"/>
                <w:szCs w:val="18"/>
                <w:lang w:val="fr-FR"/>
              </w:rPr>
            </w:pPr>
            <w:r>
              <w:rPr>
                <w:w w:val="105"/>
                <w:sz w:val="16"/>
                <w:szCs w:val="18"/>
                <w:lang w:val="fr-FR"/>
              </w:rPr>
              <w:t>orale</w:t>
            </w:r>
          </w:p>
        </w:tc>
        <w:tc>
          <w:tcPr>
            <w:tcW w:w="1169" w:type="dxa"/>
            <w:tcBorders>
              <w:top w:val="nil"/>
            </w:tcBorders>
            <w:vAlign w:val="center"/>
          </w:tcPr>
          <w:p w:rsidR="003C3A2B" w:rsidRPr="00B33B95" w:rsidRDefault="003C3A2B" w:rsidP="00F50EEC">
            <w:pPr>
              <w:pStyle w:val="TableParagraph"/>
              <w:spacing w:before="60"/>
              <w:ind w:left="67"/>
              <w:jc w:val="center"/>
              <w:rPr>
                <w:sz w:val="16"/>
                <w:szCs w:val="18"/>
                <w:lang w:val="fr-FR"/>
              </w:rPr>
            </w:pPr>
            <w:r>
              <w:rPr>
                <w:sz w:val="16"/>
                <w:szCs w:val="18"/>
                <w:lang w:val="fr-FR"/>
              </w:rPr>
              <w:t>20 m</w:t>
            </w:r>
            <w:r w:rsidR="00E42261">
              <w:rPr>
                <w:sz w:val="16"/>
                <w:szCs w:val="18"/>
                <w:lang w:val="fr-FR"/>
              </w:rPr>
              <w:t>i</w:t>
            </w:r>
            <w:r>
              <w:rPr>
                <w:sz w:val="16"/>
                <w:szCs w:val="18"/>
                <w:lang w:val="fr-FR"/>
              </w:rPr>
              <w:t>n</w:t>
            </w:r>
          </w:p>
        </w:tc>
      </w:tr>
      <w:tr w:rsidR="003C3A2B" w:rsidRPr="00B33B95" w:rsidTr="00CD3F91">
        <w:trPr>
          <w:trHeight w:hRule="exact" w:val="1186"/>
        </w:trPr>
        <w:tc>
          <w:tcPr>
            <w:tcW w:w="1951" w:type="dxa"/>
            <w:vAlign w:val="center"/>
          </w:tcPr>
          <w:p w:rsidR="003C3A2B" w:rsidRDefault="003C3A2B" w:rsidP="00F50EEC">
            <w:pPr>
              <w:pStyle w:val="TableParagraph"/>
              <w:spacing w:before="60"/>
              <w:ind w:left="67" w:right="-5"/>
              <w:jc w:val="center"/>
              <w:rPr>
                <w:w w:val="105"/>
                <w:sz w:val="16"/>
                <w:szCs w:val="18"/>
                <w:lang w:val="fr-FR"/>
              </w:rPr>
            </w:pPr>
            <w:r w:rsidRPr="00B33B95">
              <w:rPr>
                <w:w w:val="105"/>
                <w:sz w:val="16"/>
                <w:szCs w:val="18"/>
                <w:lang w:val="fr-FR"/>
              </w:rPr>
              <w:t>E5</w:t>
            </w:r>
          </w:p>
          <w:p w:rsidR="003C3A2B" w:rsidRPr="00DE153A" w:rsidRDefault="003C3A2B" w:rsidP="00F50EEC">
            <w:pPr>
              <w:pStyle w:val="TableParagraph"/>
              <w:spacing w:before="60"/>
              <w:ind w:left="67" w:right="-5"/>
              <w:jc w:val="center"/>
              <w:rPr>
                <w:w w:val="105"/>
                <w:sz w:val="16"/>
                <w:szCs w:val="18"/>
                <w:lang w:val="fr-FR"/>
              </w:rPr>
            </w:pPr>
            <w:r>
              <w:rPr>
                <w:w w:val="105"/>
                <w:sz w:val="16"/>
                <w:szCs w:val="18"/>
                <w:lang w:val="fr-FR"/>
              </w:rPr>
              <w:t>Communication digitale, utilisation du système d’information et des outils numériques</w:t>
            </w:r>
          </w:p>
        </w:tc>
        <w:tc>
          <w:tcPr>
            <w:tcW w:w="615" w:type="dxa"/>
            <w:vAlign w:val="center"/>
          </w:tcPr>
          <w:p w:rsidR="003C3A2B" w:rsidRPr="000F1845" w:rsidRDefault="003C3A2B" w:rsidP="00F50EEC">
            <w:pPr>
              <w:pStyle w:val="TableParagraph"/>
              <w:spacing w:before="60"/>
              <w:ind w:left="67" w:right="-108"/>
              <w:jc w:val="center"/>
              <w:rPr>
                <w:w w:val="105"/>
                <w:sz w:val="16"/>
                <w:szCs w:val="18"/>
                <w:lang w:val="fr-FR"/>
              </w:rPr>
            </w:pPr>
            <w:r w:rsidRPr="000F1845">
              <w:rPr>
                <w:w w:val="105"/>
                <w:sz w:val="16"/>
                <w:szCs w:val="18"/>
                <w:lang w:val="fr-FR"/>
              </w:rPr>
              <w:t>U</w:t>
            </w:r>
            <w:r>
              <w:rPr>
                <w:w w:val="105"/>
                <w:sz w:val="16"/>
                <w:szCs w:val="18"/>
                <w:lang w:val="fr-FR"/>
              </w:rPr>
              <w:t>.</w:t>
            </w:r>
            <w:r w:rsidRPr="000F1845">
              <w:rPr>
                <w:w w:val="105"/>
                <w:sz w:val="16"/>
                <w:szCs w:val="18"/>
                <w:lang w:val="fr-FR"/>
              </w:rPr>
              <w:t>5</w:t>
            </w:r>
          </w:p>
        </w:tc>
        <w:tc>
          <w:tcPr>
            <w:tcW w:w="628" w:type="dxa"/>
            <w:vAlign w:val="center"/>
          </w:tcPr>
          <w:p w:rsidR="003C3A2B" w:rsidRPr="00B33B95" w:rsidRDefault="003C3A2B" w:rsidP="00F50EEC">
            <w:pPr>
              <w:pStyle w:val="TableParagraph"/>
              <w:spacing w:before="60"/>
              <w:ind w:left="62"/>
              <w:jc w:val="center"/>
              <w:rPr>
                <w:sz w:val="16"/>
                <w:szCs w:val="18"/>
                <w:lang w:val="fr-FR"/>
              </w:rPr>
            </w:pPr>
            <w:r w:rsidRPr="00B33B95">
              <w:rPr>
                <w:sz w:val="16"/>
                <w:szCs w:val="18"/>
                <w:lang w:val="fr-FR"/>
              </w:rPr>
              <w:t>2</w:t>
            </w:r>
          </w:p>
        </w:tc>
        <w:tc>
          <w:tcPr>
            <w:tcW w:w="1168" w:type="dxa"/>
            <w:vAlign w:val="center"/>
          </w:tcPr>
          <w:p w:rsidR="006C0869" w:rsidRDefault="006C0869" w:rsidP="00F50EEC">
            <w:pPr>
              <w:pStyle w:val="TableParagraph"/>
              <w:spacing w:before="60"/>
              <w:ind w:left="62"/>
              <w:jc w:val="center"/>
              <w:rPr>
                <w:sz w:val="16"/>
                <w:szCs w:val="18"/>
                <w:lang w:val="fr-FR"/>
              </w:rPr>
            </w:pPr>
          </w:p>
          <w:p w:rsidR="003C3A2B" w:rsidRDefault="003C3A2B" w:rsidP="00F50EEC">
            <w:pPr>
              <w:pStyle w:val="TableParagraph"/>
              <w:spacing w:before="60"/>
              <w:ind w:left="62"/>
              <w:jc w:val="center"/>
              <w:rPr>
                <w:sz w:val="16"/>
                <w:szCs w:val="18"/>
                <w:lang w:val="fr-FR"/>
              </w:rPr>
            </w:pPr>
            <w:r w:rsidRPr="00B33B95">
              <w:rPr>
                <w:sz w:val="16"/>
                <w:szCs w:val="18"/>
                <w:lang w:val="fr-FR"/>
              </w:rPr>
              <w:t>CCF</w:t>
            </w:r>
          </w:p>
          <w:p w:rsidR="003C3A2B" w:rsidRPr="00B33B95" w:rsidRDefault="003C3A2B" w:rsidP="00F50EEC">
            <w:pPr>
              <w:pStyle w:val="TableParagraph"/>
              <w:spacing w:before="60"/>
              <w:ind w:left="62"/>
              <w:jc w:val="center"/>
              <w:rPr>
                <w:sz w:val="16"/>
                <w:szCs w:val="18"/>
                <w:lang w:val="fr-FR"/>
              </w:rPr>
            </w:pPr>
          </w:p>
        </w:tc>
        <w:tc>
          <w:tcPr>
            <w:tcW w:w="1309" w:type="dxa"/>
            <w:vAlign w:val="center"/>
          </w:tcPr>
          <w:p w:rsidR="003C3A2B" w:rsidRPr="006C0869" w:rsidRDefault="006C0869" w:rsidP="006C0869">
            <w:pPr>
              <w:pStyle w:val="TableParagraph"/>
              <w:spacing w:before="60"/>
              <w:ind w:left="-31" w:right="-108"/>
              <w:jc w:val="center"/>
              <w:rPr>
                <w:sz w:val="16"/>
                <w:szCs w:val="18"/>
              </w:rPr>
            </w:pPr>
            <w:r w:rsidRPr="006C0869">
              <w:rPr>
                <w:w w:val="105"/>
                <w:sz w:val="16"/>
                <w:szCs w:val="18"/>
                <w:lang w:val="fr-FR"/>
              </w:rPr>
              <w:t>1 situation d’évaluation</w:t>
            </w:r>
          </w:p>
        </w:tc>
        <w:tc>
          <w:tcPr>
            <w:tcW w:w="1029" w:type="dxa"/>
            <w:vAlign w:val="center"/>
          </w:tcPr>
          <w:p w:rsidR="00E42261" w:rsidRDefault="00E42261" w:rsidP="00F50EEC">
            <w:pPr>
              <w:pStyle w:val="TableParagraph"/>
              <w:spacing w:before="60"/>
              <w:ind w:left="62"/>
              <w:jc w:val="center"/>
              <w:rPr>
                <w:sz w:val="16"/>
                <w:szCs w:val="18"/>
                <w:lang w:val="fr-FR"/>
              </w:rPr>
            </w:pPr>
          </w:p>
          <w:p w:rsidR="003C3A2B" w:rsidRDefault="003C3A2B" w:rsidP="00F50EEC">
            <w:pPr>
              <w:pStyle w:val="TableParagraph"/>
              <w:spacing w:before="60"/>
              <w:ind w:left="62"/>
              <w:jc w:val="center"/>
              <w:rPr>
                <w:sz w:val="16"/>
                <w:szCs w:val="18"/>
                <w:lang w:val="fr-FR"/>
              </w:rPr>
            </w:pPr>
            <w:r w:rsidRPr="00B33B95">
              <w:rPr>
                <w:sz w:val="16"/>
                <w:szCs w:val="18"/>
                <w:lang w:val="fr-FR"/>
              </w:rPr>
              <w:t>CCF</w:t>
            </w:r>
          </w:p>
          <w:p w:rsidR="003C3A2B" w:rsidRPr="00B33B95" w:rsidRDefault="003C3A2B" w:rsidP="00F50EEC">
            <w:pPr>
              <w:pStyle w:val="TableParagraph"/>
              <w:spacing w:before="60"/>
              <w:ind w:left="0"/>
              <w:jc w:val="center"/>
              <w:rPr>
                <w:sz w:val="16"/>
                <w:szCs w:val="18"/>
                <w:lang w:val="fr-FR"/>
              </w:rPr>
            </w:pPr>
          </w:p>
        </w:tc>
        <w:tc>
          <w:tcPr>
            <w:tcW w:w="1239" w:type="dxa"/>
            <w:vAlign w:val="center"/>
          </w:tcPr>
          <w:p w:rsidR="003C3A2B" w:rsidRPr="00B33B95" w:rsidRDefault="006C0869" w:rsidP="006C0869">
            <w:pPr>
              <w:pStyle w:val="TableParagraph"/>
              <w:spacing w:before="60"/>
              <w:ind w:left="-31" w:right="-108"/>
              <w:jc w:val="center"/>
              <w:rPr>
                <w:sz w:val="16"/>
                <w:szCs w:val="18"/>
              </w:rPr>
            </w:pPr>
            <w:r>
              <w:rPr>
                <w:w w:val="105"/>
                <w:sz w:val="16"/>
                <w:szCs w:val="18"/>
                <w:lang w:val="fr-FR"/>
              </w:rPr>
              <w:t xml:space="preserve">1 </w:t>
            </w:r>
            <w:r w:rsidRPr="00B33B95">
              <w:rPr>
                <w:w w:val="105"/>
                <w:sz w:val="16"/>
                <w:szCs w:val="18"/>
                <w:lang w:val="fr-FR"/>
              </w:rPr>
              <w:t>situation d’évaluation</w:t>
            </w:r>
          </w:p>
        </w:tc>
        <w:tc>
          <w:tcPr>
            <w:tcW w:w="1099" w:type="dxa"/>
            <w:vAlign w:val="center"/>
          </w:tcPr>
          <w:p w:rsidR="003C3A2B" w:rsidRDefault="003C3A2B" w:rsidP="00EE2814">
            <w:pPr>
              <w:pStyle w:val="TableParagraph"/>
              <w:ind w:left="0"/>
              <w:jc w:val="center"/>
              <w:rPr>
                <w:sz w:val="16"/>
                <w:szCs w:val="18"/>
                <w:lang w:val="fr-FR"/>
              </w:rPr>
            </w:pPr>
            <w:r w:rsidRPr="00B33B95">
              <w:rPr>
                <w:sz w:val="16"/>
                <w:szCs w:val="18"/>
                <w:lang w:val="fr-FR"/>
              </w:rPr>
              <w:t>Ponctuelle</w:t>
            </w:r>
          </w:p>
          <w:p w:rsidR="003C3A2B" w:rsidRPr="00B33B95" w:rsidRDefault="003C3A2B" w:rsidP="00EE2814">
            <w:pPr>
              <w:pStyle w:val="TableParagraph"/>
              <w:ind w:left="68"/>
              <w:jc w:val="center"/>
              <w:rPr>
                <w:sz w:val="16"/>
                <w:szCs w:val="18"/>
                <w:lang w:val="fr-FR"/>
              </w:rPr>
            </w:pPr>
            <w:r>
              <w:rPr>
                <w:sz w:val="16"/>
                <w:szCs w:val="18"/>
                <w:lang w:val="fr-FR"/>
              </w:rPr>
              <w:t>é</w:t>
            </w:r>
            <w:r w:rsidRPr="00B33B95">
              <w:rPr>
                <w:sz w:val="16"/>
                <w:szCs w:val="18"/>
                <w:lang w:val="fr-FR"/>
              </w:rPr>
              <w:t>crite</w:t>
            </w:r>
          </w:p>
        </w:tc>
        <w:tc>
          <w:tcPr>
            <w:tcW w:w="1169" w:type="dxa"/>
            <w:vAlign w:val="center"/>
          </w:tcPr>
          <w:p w:rsidR="003C3A2B" w:rsidRPr="00B33B95" w:rsidRDefault="003C3A2B" w:rsidP="00F50EEC">
            <w:pPr>
              <w:pStyle w:val="TableParagraph"/>
              <w:spacing w:before="60"/>
              <w:ind w:left="67"/>
              <w:jc w:val="center"/>
              <w:rPr>
                <w:sz w:val="16"/>
                <w:szCs w:val="18"/>
                <w:lang w:val="fr-FR"/>
              </w:rPr>
            </w:pPr>
            <w:r w:rsidRPr="00B33B95">
              <w:rPr>
                <w:sz w:val="16"/>
                <w:szCs w:val="18"/>
                <w:lang w:val="fr-FR"/>
              </w:rPr>
              <w:t>2 h</w:t>
            </w:r>
          </w:p>
        </w:tc>
      </w:tr>
      <w:tr w:rsidR="003C3A2B" w:rsidRPr="00B33B95" w:rsidTr="00CD3F91">
        <w:trPr>
          <w:trHeight w:hRule="exact" w:val="437"/>
        </w:trPr>
        <w:tc>
          <w:tcPr>
            <w:tcW w:w="1951" w:type="dxa"/>
            <w:vAlign w:val="center"/>
          </w:tcPr>
          <w:p w:rsidR="003C3A2B" w:rsidRPr="00550884" w:rsidRDefault="003C3A2B" w:rsidP="00F50EEC">
            <w:pPr>
              <w:pStyle w:val="TableParagraph"/>
              <w:spacing w:before="60"/>
              <w:ind w:left="67" w:right="-5"/>
              <w:jc w:val="center"/>
              <w:rPr>
                <w:w w:val="105"/>
                <w:sz w:val="16"/>
                <w:szCs w:val="18"/>
                <w:lang w:val="fr-FR"/>
              </w:rPr>
            </w:pPr>
            <w:r w:rsidRPr="00CD3F91">
              <w:rPr>
                <w:b/>
                <w:bCs/>
                <w:sz w:val="16"/>
                <w:szCs w:val="18"/>
                <w:lang w:val="fr-FR"/>
              </w:rPr>
              <w:t>Épreuve</w:t>
            </w:r>
            <w:r w:rsidRPr="00550884">
              <w:rPr>
                <w:b/>
                <w:bCs/>
                <w:sz w:val="16"/>
                <w:szCs w:val="18"/>
              </w:rPr>
              <w:t xml:space="preserve"> facultative</w:t>
            </w:r>
          </w:p>
        </w:tc>
        <w:tc>
          <w:tcPr>
            <w:tcW w:w="615" w:type="dxa"/>
            <w:vAlign w:val="center"/>
          </w:tcPr>
          <w:p w:rsidR="003C3A2B" w:rsidRPr="000F1845" w:rsidRDefault="003C3A2B" w:rsidP="00F50EEC">
            <w:pPr>
              <w:pStyle w:val="TableParagraph"/>
              <w:spacing w:before="60"/>
              <w:ind w:left="67" w:right="-108"/>
              <w:rPr>
                <w:w w:val="105"/>
                <w:sz w:val="16"/>
                <w:szCs w:val="18"/>
                <w:lang w:val="fr-FR"/>
              </w:rPr>
            </w:pPr>
          </w:p>
        </w:tc>
        <w:tc>
          <w:tcPr>
            <w:tcW w:w="628" w:type="dxa"/>
            <w:vAlign w:val="center"/>
          </w:tcPr>
          <w:p w:rsidR="003C3A2B" w:rsidRPr="00B33B95" w:rsidRDefault="003C3A2B" w:rsidP="00F50EEC">
            <w:pPr>
              <w:spacing w:before="60"/>
              <w:jc w:val="center"/>
              <w:rPr>
                <w:rFonts w:ascii="Arial" w:hAnsi="Arial" w:cs="Arial"/>
                <w:sz w:val="16"/>
                <w:szCs w:val="18"/>
              </w:rPr>
            </w:pPr>
          </w:p>
        </w:tc>
        <w:tc>
          <w:tcPr>
            <w:tcW w:w="1168" w:type="dxa"/>
            <w:vAlign w:val="center"/>
          </w:tcPr>
          <w:p w:rsidR="003C3A2B" w:rsidRDefault="003C3A2B" w:rsidP="00F50EEC">
            <w:pPr>
              <w:pStyle w:val="TableParagraph"/>
              <w:spacing w:before="60"/>
              <w:ind w:left="62"/>
              <w:jc w:val="center"/>
              <w:rPr>
                <w:w w:val="105"/>
                <w:sz w:val="16"/>
                <w:szCs w:val="18"/>
                <w:lang w:val="fr-FR"/>
              </w:rPr>
            </w:pPr>
          </w:p>
        </w:tc>
        <w:tc>
          <w:tcPr>
            <w:tcW w:w="1309" w:type="dxa"/>
            <w:vAlign w:val="center"/>
          </w:tcPr>
          <w:p w:rsidR="003C3A2B" w:rsidRPr="00B33B95" w:rsidRDefault="003C3A2B" w:rsidP="006C0869">
            <w:pPr>
              <w:pStyle w:val="TableParagraph"/>
              <w:spacing w:before="60"/>
              <w:ind w:left="-31" w:right="-108"/>
              <w:jc w:val="center"/>
              <w:rPr>
                <w:w w:val="105"/>
                <w:sz w:val="16"/>
                <w:szCs w:val="18"/>
                <w:lang w:val="fr-FR"/>
              </w:rPr>
            </w:pPr>
          </w:p>
        </w:tc>
        <w:tc>
          <w:tcPr>
            <w:tcW w:w="1029" w:type="dxa"/>
            <w:vAlign w:val="center"/>
          </w:tcPr>
          <w:p w:rsidR="003C3A2B" w:rsidRDefault="003C3A2B" w:rsidP="00F50EEC">
            <w:pPr>
              <w:pStyle w:val="TableParagraph"/>
              <w:spacing w:before="60"/>
              <w:ind w:left="67"/>
              <w:jc w:val="center"/>
              <w:rPr>
                <w:sz w:val="16"/>
                <w:szCs w:val="18"/>
                <w:lang w:val="fr-FR"/>
              </w:rPr>
            </w:pPr>
          </w:p>
        </w:tc>
        <w:tc>
          <w:tcPr>
            <w:tcW w:w="1239" w:type="dxa"/>
            <w:vAlign w:val="center"/>
          </w:tcPr>
          <w:p w:rsidR="003C3A2B" w:rsidRPr="00B33B95" w:rsidRDefault="003C3A2B" w:rsidP="00F50EEC">
            <w:pPr>
              <w:pStyle w:val="TableParagraph"/>
              <w:spacing w:before="60"/>
              <w:ind w:left="67"/>
              <w:jc w:val="center"/>
              <w:rPr>
                <w:w w:val="105"/>
                <w:sz w:val="16"/>
                <w:szCs w:val="18"/>
                <w:lang w:val="fr-FR"/>
              </w:rPr>
            </w:pPr>
          </w:p>
        </w:tc>
        <w:tc>
          <w:tcPr>
            <w:tcW w:w="1099" w:type="dxa"/>
            <w:vAlign w:val="center"/>
          </w:tcPr>
          <w:p w:rsidR="003C3A2B" w:rsidRDefault="003C3A2B" w:rsidP="00F50EEC">
            <w:pPr>
              <w:pStyle w:val="TableParagraph"/>
              <w:spacing w:before="60"/>
              <w:ind w:left="67"/>
              <w:jc w:val="center"/>
              <w:rPr>
                <w:sz w:val="16"/>
                <w:szCs w:val="18"/>
                <w:lang w:val="fr-FR"/>
              </w:rPr>
            </w:pPr>
          </w:p>
        </w:tc>
        <w:tc>
          <w:tcPr>
            <w:tcW w:w="1169" w:type="dxa"/>
            <w:vAlign w:val="center"/>
          </w:tcPr>
          <w:p w:rsidR="003C3A2B" w:rsidRPr="00B33B95" w:rsidRDefault="003C3A2B" w:rsidP="00F50EEC">
            <w:pPr>
              <w:pStyle w:val="TableParagraph"/>
              <w:spacing w:before="60"/>
              <w:ind w:left="67"/>
              <w:jc w:val="center"/>
              <w:rPr>
                <w:w w:val="105"/>
                <w:sz w:val="16"/>
                <w:szCs w:val="18"/>
                <w:lang w:val="fr-FR"/>
              </w:rPr>
            </w:pPr>
          </w:p>
        </w:tc>
      </w:tr>
      <w:tr w:rsidR="003C3A2B" w:rsidRPr="00B33B95" w:rsidTr="00CD3F91">
        <w:trPr>
          <w:trHeight w:hRule="exact" w:val="1126"/>
        </w:trPr>
        <w:tc>
          <w:tcPr>
            <w:tcW w:w="1951" w:type="dxa"/>
            <w:vAlign w:val="center"/>
          </w:tcPr>
          <w:p w:rsidR="003C3A2B" w:rsidRPr="00DE153A" w:rsidRDefault="003C3A2B" w:rsidP="00F50EEC">
            <w:pPr>
              <w:pStyle w:val="TableParagraph"/>
              <w:spacing w:before="60"/>
              <w:ind w:left="67" w:right="-5"/>
              <w:jc w:val="center"/>
              <w:rPr>
                <w:w w:val="105"/>
                <w:sz w:val="16"/>
                <w:szCs w:val="18"/>
                <w:lang w:val="fr-FR"/>
              </w:rPr>
            </w:pPr>
            <w:r>
              <w:rPr>
                <w:w w:val="105"/>
                <w:sz w:val="16"/>
                <w:szCs w:val="18"/>
                <w:lang w:val="fr-FR"/>
              </w:rPr>
              <w:t>EF1</w:t>
            </w:r>
          </w:p>
          <w:p w:rsidR="003C3A2B" w:rsidRDefault="003C3A2B" w:rsidP="00F50EEC">
            <w:pPr>
              <w:pStyle w:val="TableParagraph"/>
              <w:spacing w:before="60"/>
              <w:ind w:left="67" w:right="-5"/>
              <w:jc w:val="center"/>
              <w:rPr>
                <w:w w:val="105"/>
                <w:sz w:val="16"/>
                <w:szCs w:val="18"/>
                <w:lang w:val="fr-FR"/>
              </w:rPr>
            </w:pPr>
            <w:r w:rsidRPr="00B33B95">
              <w:rPr>
                <w:w w:val="105"/>
                <w:sz w:val="16"/>
                <w:szCs w:val="18"/>
                <w:lang w:val="fr-FR"/>
              </w:rPr>
              <w:t>Langue vivante étrangère 2</w:t>
            </w:r>
          </w:p>
          <w:p w:rsidR="0071617D" w:rsidRPr="00DE153A" w:rsidRDefault="0071617D" w:rsidP="00F50EEC">
            <w:pPr>
              <w:pStyle w:val="TableParagraph"/>
              <w:spacing w:before="60"/>
              <w:ind w:left="67" w:right="-5"/>
              <w:jc w:val="center"/>
              <w:rPr>
                <w:w w:val="105"/>
                <w:sz w:val="16"/>
                <w:szCs w:val="18"/>
                <w:lang w:val="fr-FR"/>
              </w:rPr>
            </w:pPr>
            <w:r>
              <w:rPr>
                <w:w w:val="105"/>
                <w:sz w:val="16"/>
                <w:szCs w:val="18"/>
                <w:lang w:val="fr-FR"/>
              </w:rPr>
              <w:t>(3)</w:t>
            </w:r>
          </w:p>
        </w:tc>
        <w:tc>
          <w:tcPr>
            <w:tcW w:w="615" w:type="dxa"/>
            <w:vAlign w:val="center"/>
          </w:tcPr>
          <w:p w:rsidR="003C3A2B" w:rsidRPr="000F1845" w:rsidRDefault="003C3A2B" w:rsidP="00F50EEC">
            <w:pPr>
              <w:pStyle w:val="TableParagraph"/>
              <w:spacing w:before="60"/>
              <w:ind w:left="67" w:right="-108"/>
              <w:rPr>
                <w:w w:val="105"/>
                <w:sz w:val="16"/>
                <w:szCs w:val="18"/>
                <w:lang w:val="fr-FR"/>
              </w:rPr>
            </w:pPr>
            <w:r w:rsidRPr="000F1845">
              <w:rPr>
                <w:w w:val="105"/>
                <w:sz w:val="16"/>
                <w:szCs w:val="18"/>
                <w:lang w:val="fr-FR"/>
              </w:rPr>
              <w:t>UF</w:t>
            </w:r>
            <w:r>
              <w:rPr>
                <w:w w:val="105"/>
                <w:sz w:val="16"/>
                <w:szCs w:val="18"/>
                <w:lang w:val="fr-FR"/>
              </w:rPr>
              <w:t>.</w:t>
            </w:r>
            <w:r w:rsidRPr="000F1845">
              <w:rPr>
                <w:w w:val="105"/>
                <w:sz w:val="16"/>
                <w:szCs w:val="18"/>
                <w:lang w:val="fr-FR"/>
              </w:rPr>
              <w:t>1</w:t>
            </w:r>
          </w:p>
        </w:tc>
        <w:tc>
          <w:tcPr>
            <w:tcW w:w="628" w:type="dxa"/>
            <w:vAlign w:val="center"/>
          </w:tcPr>
          <w:p w:rsidR="003C3A2B" w:rsidRPr="00B33B95" w:rsidRDefault="003C3A2B" w:rsidP="00F50EEC">
            <w:pPr>
              <w:spacing w:before="60"/>
              <w:jc w:val="center"/>
              <w:rPr>
                <w:rFonts w:ascii="Arial" w:hAnsi="Arial" w:cs="Arial"/>
                <w:sz w:val="16"/>
                <w:szCs w:val="18"/>
              </w:rPr>
            </w:pPr>
          </w:p>
        </w:tc>
        <w:tc>
          <w:tcPr>
            <w:tcW w:w="1168" w:type="dxa"/>
            <w:vAlign w:val="center"/>
          </w:tcPr>
          <w:p w:rsidR="003C3A2B" w:rsidRPr="00B33B95" w:rsidRDefault="003C3A2B" w:rsidP="00F50EEC">
            <w:pPr>
              <w:pStyle w:val="TableParagraph"/>
              <w:spacing w:before="60"/>
              <w:ind w:left="62"/>
              <w:jc w:val="center"/>
              <w:rPr>
                <w:sz w:val="16"/>
                <w:szCs w:val="18"/>
                <w:lang w:val="fr-FR"/>
              </w:rPr>
            </w:pPr>
            <w:r>
              <w:rPr>
                <w:w w:val="105"/>
                <w:sz w:val="16"/>
                <w:szCs w:val="18"/>
                <w:lang w:val="fr-FR"/>
              </w:rPr>
              <w:t>P</w:t>
            </w:r>
            <w:r w:rsidRPr="00B33B95">
              <w:rPr>
                <w:w w:val="105"/>
                <w:sz w:val="16"/>
                <w:szCs w:val="18"/>
                <w:lang w:val="fr-FR"/>
              </w:rPr>
              <w:t>onctuelle</w:t>
            </w:r>
            <w:r>
              <w:rPr>
                <w:w w:val="105"/>
                <w:sz w:val="16"/>
                <w:szCs w:val="18"/>
                <w:lang w:val="fr-FR"/>
              </w:rPr>
              <w:t xml:space="preserve"> o</w:t>
            </w:r>
            <w:r w:rsidRPr="00B33B95">
              <w:rPr>
                <w:w w:val="105"/>
                <w:sz w:val="16"/>
                <w:szCs w:val="18"/>
                <w:lang w:val="fr-FR"/>
              </w:rPr>
              <w:t xml:space="preserve">rale </w:t>
            </w:r>
          </w:p>
        </w:tc>
        <w:tc>
          <w:tcPr>
            <w:tcW w:w="1309" w:type="dxa"/>
            <w:vAlign w:val="center"/>
          </w:tcPr>
          <w:p w:rsidR="003C3A2B" w:rsidRPr="00B33B95" w:rsidRDefault="003C3A2B" w:rsidP="006C0869">
            <w:pPr>
              <w:pStyle w:val="TableParagraph"/>
              <w:spacing w:before="60"/>
              <w:ind w:left="-31" w:right="-108"/>
              <w:jc w:val="center"/>
              <w:rPr>
                <w:sz w:val="16"/>
                <w:szCs w:val="18"/>
                <w:lang w:val="fr-FR"/>
              </w:rPr>
            </w:pPr>
            <w:r w:rsidRPr="00B33B95">
              <w:rPr>
                <w:sz w:val="16"/>
                <w:szCs w:val="18"/>
                <w:lang w:val="fr-FR"/>
              </w:rPr>
              <w:t>20 m</w:t>
            </w:r>
            <w:r w:rsidR="00E42261">
              <w:rPr>
                <w:sz w:val="16"/>
                <w:szCs w:val="18"/>
                <w:lang w:val="fr-FR"/>
              </w:rPr>
              <w:t>i</w:t>
            </w:r>
            <w:r w:rsidRPr="00B33B95">
              <w:rPr>
                <w:sz w:val="16"/>
                <w:szCs w:val="18"/>
                <w:lang w:val="fr-FR"/>
              </w:rPr>
              <w:t>n</w:t>
            </w:r>
          </w:p>
          <w:p w:rsidR="003C3A2B" w:rsidRPr="00AB76A7" w:rsidRDefault="003C3A2B" w:rsidP="006C0869">
            <w:pPr>
              <w:pStyle w:val="TableParagraph"/>
              <w:spacing w:before="60"/>
              <w:ind w:left="-31" w:right="-108"/>
              <w:jc w:val="center"/>
              <w:rPr>
                <w:i/>
                <w:sz w:val="16"/>
                <w:szCs w:val="18"/>
                <w:lang w:val="fr-FR"/>
              </w:rPr>
            </w:pPr>
            <w:r w:rsidRPr="00AB76A7">
              <w:rPr>
                <w:i/>
                <w:sz w:val="16"/>
                <w:szCs w:val="18"/>
                <w:lang w:val="fr-FR"/>
              </w:rPr>
              <w:t>(1)</w:t>
            </w:r>
          </w:p>
        </w:tc>
        <w:tc>
          <w:tcPr>
            <w:tcW w:w="1029" w:type="dxa"/>
            <w:vAlign w:val="center"/>
          </w:tcPr>
          <w:p w:rsidR="003C3A2B" w:rsidRDefault="003C3A2B" w:rsidP="00F50EEC">
            <w:pPr>
              <w:pStyle w:val="TableParagraph"/>
              <w:spacing w:before="60"/>
              <w:ind w:left="67"/>
              <w:jc w:val="center"/>
              <w:rPr>
                <w:w w:val="105"/>
                <w:sz w:val="16"/>
                <w:szCs w:val="18"/>
                <w:lang w:val="fr-FR"/>
              </w:rPr>
            </w:pPr>
            <w:r>
              <w:rPr>
                <w:sz w:val="16"/>
                <w:szCs w:val="18"/>
                <w:lang w:val="fr-FR"/>
              </w:rPr>
              <w:t>P</w:t>
            </w:r>
            <w:r w:rsidRPr="00B33B95">
              <w:rPr>
                <w:sz w:val="16"/>
                <w:szCs w:val="18"/>
                <w:lang w:val="fr-FR"/>
              </w:rPr>
              <w:t>onctuelle</w:t>
            </w:r>
          </w:p>
          <w:p w:rsidR="003C3A2B" w:rsidRPr="00B33B95" w:rsidRDefault="003C3A2B" w:rsidP="00F50EEC">
            <w:pPr>
              <w:pStyle w:val="TableParagraph"/>
              <w:spacing w:before="60"/>
              <w:ind w:left="67"/>
              <w:jc w:val="center"/>
              <w:rPr>
                <w:sz w:val="16"/>
                <w:szCs w:val="18"/>
                <w:lang w:val="fr-FR"/>
              </w:rPr>
            </w:pPr>
            <w:r>
              <w:rPr>
                <w:w w:val="105"/>
                <w:sz w:val="16"/>
                <w:szCs w:val="18"/>
                <w:lang w:val="fr-FR"/>
              </w:rPr>
              <w:t>o</w:t>
            </w:r>
            <w:r w:rsidRPr="00B33B95">
              <w:rPr>
                <w:w w:val="105"/>
                <w:sz w:val="16"/>
                <w:szCs w:val="18"/>
                <w:lang w:val="fr-FR"/>
              </w:rPr>
              <w:t xml:space="preserve">rale </w:t>
            </w:r>
          </w:p>
        </w:tc>
        <w:tc>
          <w:tcPr>
            <w:tcW w:w="1239" w:type="dxa"/>
            <w:vAlign w:val="center"/>
          </w:tcPr>
          <w:p w:rsidR="003C3A2B" w:rsidRPr="00B33B95" w:rsidRDefault="003C3A2B" w:rsidP="00F50EEC">
            <w:pPr>
              <w:pStyle w:val="TableParagraph"/>
              <w:spacing w:before="60"/>
              <w:ind w:left="62"/>
              <w:jc w:val="center"/>
              <w:rPr>
                <w:sz w:val="16"/>
                <w:szCs w:val="18"/>
                <w:lang w:val="fr-FR"/>
              </w:rPr>
            </w:pPr>
            <w:r w:rsidRPr="00B33B95">
              <w:rPr>
                <w:sz w:val="16"/>
                <w:szCs w:val="18"/>
                <w:lang w:val="fr-FR"/>
              </w:rPr>
              <w:t>20 m</w:t>
            </w:r>
            <w:r w:rsidR="00E42261">
              <w:rPr>
                <w:sz w:val="16"/>
                <w:szCs w:val="18"/>
                <w:lang w:val="fr-FR"/>
              </w:rPr>
              <w:t>i</w:t>
            </w:r>
            <w:r w:rsidRPr="00B33B95">
              <w:rPr>
                <w:sz w:val="16"/>
                <w:szCs w:val="18"/>
                <w:lang w:val="fr-FR"/>
              </w:rPr>
              <w:t>n</w:t>
            </w:r>
          </w:p>
          <w:p w:rsidR="003C3A2B" w:rsidRPr="00AB76A7" w:rsidRDefault="003C3A2B" w:rsidP="00F50EEC">
            <w:pPr>
              <w:pStyle w:val="TableParagraph"/>
              <w:spacing w:before="60"/>
              <w:ind w:left="67"/>
              <w:jc w:val="center"/>
              <w:rPr>
                <w:i/>
                <w:sz w:val="16"/>
                <w:szCs w:val="18"/>
                <w:lang w:val="fr-FR"/>
              </w:rPr>
            </w:pPr>
            <w:r w:rsidRPr="00AB76A7">
              <w:rPr>
                <w:i/>
                <w:sz w:val="16"/>
                <w:szCs w:val="18"/>
                <w:lang w:val="fr-FR"/>
              </w:rPr>
              <w:t>(1)</w:t>
            </w:r>
          </w:p>
        </w:tc>
        <w:tc>
          <w:tcPr>
            <w:tcW w:w="1099" w:type="dxa"/>
            <w:vAlign w:val="center"/>
          </w:tcPr>
          <w:p w:rsidR="003C3A2B" w:rsidRPr="00B33B95" w:rsidRDefault="003C3A2B" w:rsidP="00F50EEC">
            <w:pPr>
              <w:pStyle w:val="TableParagraph"/>
              <w:spacing w:before="60"/>
              <w:ind w:left="67"/>
              <w:jc w:val="center"/>
              <w:rPr>
                <w:sz w:val="16"/>
                <w:szCs w:val="18"/>
                <w:lang w:val="fr-FR"/>
              </w:rPr>
            </w:pPr>
            <w:r>
              <w:rPr>
                <w:sz w:val="16"/>
                <w:szCs w:val="18"/>
                <w:lang w:val="fr-FR"/>
              </w:rPr>
              <w:t>P</w:t>
            </w:r>
            <w:r w:rsidRPr="00B33B95">
              <w:rPr>
                <w:sz w:val="16"/>
                <w:szCs w:val="18"/>
                <w:lang w:val="fr-FR"/>
              </w:rPr>
              <w:t>onctuelle</w:t>
            </w:r>
            <w:r w:rsidRPr="00B33B95">
              <w:rPr>
                <w:w w:val="105"/>
                <w:sz w:val="16"/>
                <w:szCs w:val="18"/>
                <w:lang w:val="fr-FR"/>
              </w:rPr>
              <w:t xml:space="preserve"> </w:t>
            </w:r>
            <w:r>
              <w:rPr>
                <w:w w:val="105"/>
                <w:sz w:val="16"/>
                <w:szCs w:val="18"/>
                <w:lang w:val="fr-FR"/>
              </w:rPr>
              <w:t>o</w:t>
            </w:r>
            <w:r w:rsidRPr="00B33B95">
              <w:rPr>
                <w:w w:val="105"/>
                <w:sz w:val="16"/>
                <w:szCs w:val="18"/>
                <w:lang w:val="fr-FR"/>
              </w:rPr>
              <w:t>rale</w:t>
            </w:r>
          </w:p>
        </w:tc>
        <w:tc>
          <w:tcPr>
            <w:tcW w:w="1169" w:type="dxa"/>
            <w:vAlign w:val="center"/>
          </w:tcPr>
          <w:p w:rsidR="003C3A2B" w:rsidRPr="00B33B95" w:rsidRDefault="003C3A2B" w:rsidP="00F50EEC">
            <w:pPr>
              <w:pStyle w:val="TableParagraph"/>
              <w:spacing w:before="60"/>
              <w:ind w:left="62"/>
              <w:jc w:val="center"/>
              <w:rPr>
                <w:sz w:val="16"/>
                <w:szCs w:val="18"/>
                <w:lang w:val="fr-FR"/>
              </w:rPr>
            </w:pPr>
            <w:r w:rsidRPr="00B33B95">
              <w:rPr>
                <w:sz w:val="16"/>
                <w:szCs w:val="18"/>
                <w:lang w:val="fr-FR"/>
              </w:rPr>
              <w:t>20 m</w:t>
            </w:r>
            <w:r w:rsidR="00E42261">
              <w:rPr>
                <w:sz w:val="16"/>
                <w:szCs w:val="18"/>
                <w:lang w:val="fr-FR"/>
              </w:rPr>
              <w:t>i</w:t>
            </w:r>
            <w:r w:rsidRPr="00B33B95">
              <w:rPr>
                <w:sz w:val="16"/>
                <w:szCs w:val="18"/>
                <w:lang w:val="fr-FR"/>
              </w:rPr>
              <w:t>n</w:t>
            </w:r>
          </w:p>
          <w:p w:rsidR="003C3A2B" w:rsidRPr="00AB76A7" w:rsidRDefault="003C3A2B" w:rsidP="00F50EEC">
            <w:pPr>
              <w:pStyle w:val="TableParagraph"/>
              <w:spacing w:before="60"/>
              <w:ind w:left="67"/>
              <w:jc w:val="center"/>
              <w:rPr>
                <w:i/>
                <w:sz w:val="16"/>
                <w:szCs w:val="18"/>
                <w:lang w:val="fr-FR"/>
              </w:rPr>
            </w:pPr>
            <w:r w:rsidRPr="00AB76A7">
              <w:rPr>
                <w:i/>
                <w:sz w:val="16"/>
                <w:szCs w:val="18"/>
                <w:lang w:val="fr-FR"/>
              </w:rPr>
              <w:t>(1)</w:t>
            </w:r>
          </w:p>
        </w:tc>
      </w:tr>
    </w:tbl>
    <w:p w:rsidR="003C3A2B" w:rsidRDefault="003C3A2B" w:rsidP="003C3A2B">
      <w:pPr>
        <w:autoSpaceDE w:val="0"/>
        <w:autoSpaceDN w:val="0"/>
        <w:adjustRightInd w:val="0"/>
        <w:spacing w:after="0" w:line="240" w:lineRule="auto"/>
        <w:rPr>
          <w:rFonts w:ascii="Arial-BoldMT" w:hAnsi="Arial-BoldMT" w:cs="Arial-BoldMT"/>
          <w:b/>
          <w:bCs/>
          <w:sz w:val="24"/>
          <w:szCs w:val="24"/>
        </w:rPr>
      </w:pPr>
    </w:p>
    <w:p w:rsidR="003C3A2B" w:rsidRPr="00AB76A7" w:rsidRDefault="003C3A2B" w:rsidP="00E944AB">
      <w:pPr>
        <w:pStyle w:val="Paragraphedeliste"/>
        <w:numPr>
          <w:ilvl w:val="0"/>
          <w:numId w:val="26"/>
        </w:numPr>
        <w:rPr>
          <w:i/>
          <w:sz w:val="20"/>
        </w:rPr>
      </w:pPr>
      <w:r w:rsidRPr="00AB76A7">
        <w:rPr>
          <w:i/>
          <w:sz w:val="20"/>
        </w:rPr>
        <w:t xml:space="preserve"> : Non compris </w:t>
      </w:r>
      <w:r w:rsidR="00784C60">
        <w:rPr>
          <w:i/>
          <w:sz w:val="20"/>
        </w:rPr>
        <w:t>le temps de préparation de 20 minutes</w:t>
      </w:r>
    </w:p>
    <w:p w:rsidR="003C3A2B" w:rsidRDefault="003C3A2B" w:rsidP="00E944AB">
      <w:pPr>
        <w:pStyle w:val="Paragraphedeliste"/>
        <w:numPr>
          <w:ilvl w:val="0"/>
          <w:numId w:val="26"/>
        </w:numPr>
        <w:rPr>
          <w:i/>
          <w:sz w:val="20"/>
        </w:rPr>
      </w:pPr>
      <w:r w:rsidRPr="00AB76A7">
        <w:rPr>
          <w:i/>
          <w:sz w:val="20"/>
        </w:rPr>
        <w:t xml:space="preserve"> : Non compris </w:t>
      </w:r>
      <w:r w:rsidR="00784C60">
        <w:rPr>
          <w:i/>
          <w:sz w:val="20"/>
        </w:rPr>
        <w:t>le temps de préparation de 15 minutes</w:t>
      </w:r>
    </w:p>
    <w:p w:rsidR="009E2C19" w:rsidRPr="00AB76A7" w:rsidRDefault="009E2C19" w:rsidP="00E944AB">
      <w:pPr>
        <w:pStyle w:val="Paragraphedeliste"/>
        <w:numPr>
          <w:ilvl w:val="0"/>
          <w:numId w:val="26"/>
        </w:numPr>
        <w:rPr>
          <w:i/>
          <w:sz w:val="20"/>
        </w:rPr>
      </w:pPr>
      <w:r>
        <w:rPr>
          <w:i/>
          <w:sz w:val="20"/>
        </w:rPr>
        <w:t xml:space="preserve"> : </w:t>
      </w:r>
      <w:r w:rsidRPr="009E2C19">
        <w:rPr>
          <w:i/>
          <w:sz w:val="20"/>
        </w:rPr>
        <w:t>Les langues vivantes autorisées sont les suivantes : anglais, allemand, espagnol, italien, portugais et hébreu.</w:t>
      </w:r>
    </w:p>
    <w:p w:rsidR="007616E1" w:rsidRDefault="00176AE8" w:rsidP="00F2506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center"/>
        <w:rPr>
          <w:rFonts w:ascii="Arial" w:hAnsi="Arial" w:cs="Arial"/>
          <w:b/>
          <w:bCs/>
          <w:sz w:val="24"/>
          <w:szCs w:val="24"/>
        </w:rPr>
      </w:pPr>
      <w:r w:rsidRPr="00300EE1">
        <w:rPr>
          <w:rFonts w:ascii="Arial" w:hAnsi="Arial" w:cs="Arial"/>
          <w:b/>
          <w:bCs/>
          <w:sz w:val="24"/>
          <w:szCs w:val="24"/>
        </w:rPr>
        <w:lastRenderedPageBreak/>
        <w:t xml:space="preserve">ANNEXE </w:t>
      </w:r>
      <w:r w:rsidR="007616E1">
        <w:rPr>
          <w:rFonts w:ascii="Arial" w:hAnsi="Arial" w:cs="Arial"/>
          <w:b/>
          <w:bCs/>
          <w:sz w:val="24"/>
          <w:szCs w:val="24"/>
        </w:rPr>
        <w:t>I</w:t>
      </w:r>
      <w:r w:rsidR="00300EE1" w:rsidRPr="00300EE1">
        <w:rPr>
          <w:rFonts w:ascii="Arial" w:hAnsi="Arial" w:cs="Arial"/>
          <w:b/>
          <w:bCs/>
          <w:sz w:val="24"/>
          <w:szCs w:val="24"/>
        </w:rPr>
        <w:t>I</w:t>
      </w:r>
    </w:p>
    <w:p w:rsidR="00176AE8" w:rsidRPr="00300EE1" w:rsidRDefault="00EF081A" w:rsidP="00F2506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center"/>
        <w:rPr>
          <w:rFonts w:ascii="Arial" w:hAnsi="Arial" w:cs="Arial"/>
          <w:b/>
          <w:bCs/>
          <w:sz w:val="24"/>
          <w:szCs w:val="24"/>
        </w:rPr>
      </w:pPr>
      <w:r>
        <w:rPr>
          <w:rFonts w:ascii="Arial" w:hAnsi="Arial" w:cs="Arial"/>
          <w:b/>
          <w:bCs/>
          <w:sz w:val="24"/>
          <w:szCs w:val="24"/>
        </w:rPr>
        <w:t>D</w:t>
      </w:r>
      <w:r w:rsidR="00176AE8" w:rsidRPr="00300EE1">
        <w:rPr>
          <w:rFonts w:ascii="Arial" w:hAnsi="Arial" w:cs="Arial"/>
          <w:b/>
          <w:bCs/>
          <w:sz w:val="24"/>
          <w:szCs w:val="24"/>
        </w:rPr>
        <w:t xml:space="preserve"> - DÉFINITION DES ÉPREUVES</w:t>
      </w:r>
    </w:p>
    <w:p w:rsidR="00FD2A4F" w:rsidRDefault="00D27504" w:rsidP="00F2506E">
      <w:pPr>
        <w:spacing w:before="240" w:after="240"/>
        <w:jc w:val="center"/>
        <w:rPr>
          <w:rFonts w:ascii="Arial" w:hAnsi="Arial" w:cs="Arial"/>
          <w:b/>
          <w:bCs/>
          <w:sz w:val="24"/>
          <w:u w:val="single"/>
        </w:rPr>
      </w:pPr>
      <w:r w:rsidRPr="00EB5120">
        <w:rPr>
          <w:rFonts w:ascii="Arial" w:hAnsi="Arial" w:cs="Arial"/>
          <w:b/>
          <w:bCs/>
          <w:caps/>
          <w:sz w:val="24"/>
          <w:u w:val="single"/>
        </w:rPr>
        <w:t>Épreuve E1</w:t>
      </w:r>
      <w:r w:rsidRPr="00EB5120">
        <w:rPr>
          <w:rFonts w:ascii="Arial" w:hAnsi="Arial" w:cs="Arial"/>
          <w:b/>
          <w:bCs/>
          <w:sz w:val="24"/>
          <w:u w:val="single"/>
        </w:rPr>
        <w:t xml:space="preserve"> </w:t>
      </w:r>
      <w:r w:rsidR="00694727">
        <w:rPr>
          <w:rFonts w:ascii="Arial" w:hAnsi="Arial" w:cs="Arial"/>
          <w:b/>
          <w:bCs/>
          <w:sz w:val="24"/>
          <w:u w:val="single"/>
        </w:rPr>
        <w:t>-</w:t>
      </w:r>
      <w:r w:rsidR="00FD2A4F">
        <w:rPr>
          <w:rFonts w:ascii="Arial" w:hAnsi="Arial" w:cs="Arial"/>
          <w:b/>
          <w:bCs/>
          <w:sz w:val="24"/>
          <w:u w:val="single"/>
        </w:rPr>
        <w:t xml:space="preserve"> CULTURE GÉNÉRALE ET EXPRESSION</w:t>
      </w:r>
    </w:p>
    <w:p w:rsidR="00D27504" w:rsidRPr="00010021" w:rsidRDefault="00D27504" w:rsidP="004F6221">
      <w:pPr>
        <w:spacing w:before="240" w:after="240" w:line="240" w:lineRule="auto"/>
        <w:jc w:val="center"/>
        <w:rPr>
          <w:b/>
        </w:rPr>
      </w:pPr>
      <w:r w:rsidRPr="00010021">
        <w:rPr>
          <w:rFonts w:ascii="Arial" w:hAnsi="Arial" w:cs="Arial"/>
          <w:b/>
        </w:rPr>
        <w:t>Coefficient</w:t>
      </w:r>
      <w:r w:rsidR="00EB5120">
        <w:rPr>
          <w:rFonts w:ascii="Arial" w:hAnsi="Arial" w:cs="Arial"/>
          <w:b/>
        </w:rPr>
        <w:t> :</w:t>
      </w:r>
      <w:r w:rsidRPr="00010021">
        <w:rPr>
          <w:rFonts w:ascii="Arial" w:hAnsi="Arial" w:cs="Arial"/>
          <w:b/>
        </w:rPr>
        <w:t xml:space="preserve"> 3</w:t>
      </w:r>
    </w:p>
    <w:p w:rsidR="00D27504" w:rsidRDefault="00D27504" w:rsidP="004F6221">
      <w:pPr>
        <w:pStyle w:val="Paragraphedeliste"/>
        <w:numPr>
          <w:ilvl w:val="0"/>
          <w:numId w:val="38"/>
        </w:numPr>
        <w:autoSpaceDE w:val="0"/>
        <w:autoSpaceDN w:val="0"/>
        <w:adjustRightInd w:val="0"/>
        <w:spacing w:before="240" w:after="240" w:line="240" w:lineRule="auto"/>
        <w:contextualSpacing w:val="0"/>
        <w:rPr>
          <w:rFonts w:ascii="Arial" w:hAnsi="Arial" w:cs="Arial"/>
          <w:b/>
          <w:bCs/>
        </w:rPr>
      </w:pPr>
      <w:r w:rsidRPr="00FD2A4F">
        <w:rPr>
          <w:rFonts w:ascii="Arial" w:hAnsi="Arial" w:cs="Arial"/>
          <w:b/>
          <w:bCs/>
        </w:rPr>
        <w:t>Objectif</w:t>
      </w:r>
    </w:p>
    <w:p w:rsidR="00D27504" w:rsidRPr="00010021" w:rsidRDefault="00D27504" w:rsidP="004F6221">
      <w:pPr>
        <w:pStyle w:val="Retraitcorpsdetexte"/>
        <w:spacing w:before="240" w:after="240"/>
        <w:ind w:left="0"/>
        <w:rPr>
          <w:rFonts w:ascii="Arial" w:hAnsi="Arial" w:cs="Arial"/>
          <w:sz w:val="22"/>
          <w:szCs w:val="22"/>
        </w:rPr>
      </w:pPr>
      <w:r w:rsidRPr="00010021">
        <w:rPr>
          <w:rFonts w:ascii="Arial" w:hAnsi="Arial" w:cs="Arial"/>
          <w:sz w:val="22"/>
          <w:szCs w:val="22"/>
        </w:rPr>
        <w:t>L’objectif visé est de vérifier l’aptitude des candidat</w:t>
      </w:r>
      <w:r w:rsidR="000D6792">
        <w:rPr>
          <w:rFonts w:ascii="Arial" w:hAnsi="Arial" w:cs="Arial"/>
          <w:sz w:val="22"/>
          <w:szCs w:val="22"/>
        </w:rPr>
        <w:t>(e)</w:t>
      </w:r>
      <w:r w:rsidRPr="00010021">
        <w:rPr>
          <w:rFonts w:ascii="Arial" w:hAnsi="Arial" w:cs="Arial"/>
          <w:sz w:val="22"/>
          <w:szCs w:val="22"/>
        </w:rPr>
        <w:t>s à communiquer avec efficacité dans la vie courante et la vie professionnelle.</w:t>
      </w:r>
    </w:p>
    <w:p w:rsidR="00D27504" w:rsidRPr="00010021" w:rsidRDefault="00D27504" w:rsidP="004F6221">
      <w:pPr>
        <w:pStyle w:val="Retraitcorpsdetexte"/>
        <w:spacing w:before="240" w:after="240"/>
        <w:ind w:left="0"/>
        <w:rPr>
          <w:rFonts w:ascii="Arial" w:hAnsi="Arial" w:cs="Arial"/>
          <w:sz w:val="22"/>
          <w:szCs w:val="22"/>
        </w:rPr>
      </w:pPr>
      <w:r w:rsidRPr="00010021">
        <w:rPr>
          <w:rFonts w:ascii="Arial" w:hAnsi="Arial" w:cs="Arial"/>
          <w:sz w:val="22"/>
          <w:szCs w:val="22"/>
        </w:rPr>
        <w:t>L’évaluation sert donc à vérifier les capacités du</w:t>
      </w:r>
      <w:r w:rsidR="000D6792">
        <w:rPr>
          <w:rFonts w:ascii="Arial" w:hAnsi="Arial" w:cs="Arial"/>
          <w:sz w:val="22"/>
          <w:szCs w:val="22"/>
        </w:rPr>
        <w:t xml:space="preserve"> </w:t>
      </w:r>
      <w:r w:rsidR="005D3E3C">
        <w:rPr>
          <w:rFonts w:ascii="Arial" w:hAnsi="Arial" w:cs="Arial"/>
          <w:sz w:val="22"/>
          <w:szCs w:val="22"/>
        </w:rPr>
        <w:t xml:space="preserve">candidat </w:t>
      </w:r>
      <w:r w:rsidR="000D6792">
        <w:rPr>
          <w:rFonts w:ascii="Arial" w:hAnsi="Arial" w:cs="Arial"/>
          <w:sz w:val="22"/>
          <w:szCs w:val="22"/>
        </w:rPr>
        <w:t>ou de la</w:t>
      </w:r>
      <w:r w:rsidRPr="00010021">
        <w:rPr>
          <w:rFonts w:ascii="Arial" w:hAnsi="Arial" w:cs="Arial"/>
          <w:sz w:val="22"/>
          <w:szCs w:val="22"/>
        </w:rPr>
        <w:t xml:space="preserve"> candidat</w:t>
      </w:r>
      <w:r w:rsidR="000D6792">
        <w:rPr>
          <w:rFonts w:ascii="Arial" w:hAnsi="Arial" w:cs="Arial"/>
          <w:sz w:val="22"/>
          <w:szCs w:val="22"/>
        </w:rPr>
        <w:t>e</w:t>
      </w:r>
      <w:r w:rsidRPr="00010021">
        <w:rPr>
          <w:rFonts w:ascii="Arial" w:hAnsi="Arial" w:cs="Arial"/>
          <w:sz w:val="22"/>
          <w:szCs w:val="22"/>
        </w:rPr>
        <w:t xml:space="preserve"> à :</w:t>
      </w:r>
    </w:p>
    <w:p w:rsidR="00D27504" w:rsidRPr="00010021" w:rsidRDefault="00D27504" w:rsidP="004F6221">
      <w:pPr>
        <w:pStyle w:val="Retraitcorpsdetexte"/>
        <w:spacing w:before="240" w:after="240"/>
        <w:ind w:left="567"/>
        <w:contextualSpacing/>
        <w:rPr>
          <w:rFonts w:ascii="Arial" w:hAnsi="Arial" w:cs="Arial"/>
          <w:sz w:val="22"/>
          <w:szCs w:val="22"/>
        </w:rPr>
      </w:pPr>
      <w:r w:rsidRPr="00010021">
        <w:rPr>
          <w:rFonts w:ascii="Arial" w:hAnsi="Arial" w:cs="Arial"/>
          <w:sz w:val="22"/>
          <w:szCs w:val="22"/>
        </w:rPr>
        <w:t>- communiquer par écrit ou oralement,</w:t>
      </w:r>
    </w:p>
    <w:p w:rsidR="00D27504" w:rsidRPr="00010021" w:rsidRDefault="00D27504" w:rsidP="004F6221">
      <w:pPr>
        <w:pStyle w:val="Retraitcorpsdetexte"/>
        <w:spacing w:before="240" w:after="240"/>
        <w:ind w:left="567"/>
        <w:contextualSpacing/>
        <w:rPr>
          <w:rFonts w:ascii="Arial" w:hAnsi="Arial" w:cs="Arial"/>
          <w:sz w:val="22"/>
          <w:szCs w:val="22"/>
        </w:rPr>
      </w:pPr>
      <w:r w:rsidRPr="00010021">
        <w:rPr>
          <w:rFonts w:ascii="Arial" w:hAnsi="Arial" w:cs="Arial"/>
          <w:sz w:val="22"/>
          <w:szCs w:val="22"/>
        </w:rPr>
        <w:t>- s’informer, se documenter,</w:t>
      </w:r>
    </w:p>
    <w:p w:rsidR="00D27504" w:rsidRPr="00010021" w:rsidRDefault="00D27504" w:rsidP="004F6221">
      <w:pPr>
        <w:pStyle w:val="Retraitcorpsdetexte"/>
        <w:spacing w:before="240" w:after="240"/>
        <w:ind w:left="567"/>
        <w:contextualSpacing/>
        <w:rPr>
          <w:rFonts w:ascii="Arial" w:hAnsi="Arial" w:cs="Arial"/>
          <w:sz w:val="22"/>
          <w:szCs w:val="22"/>
        </w:rPr>
      </w:pPr>
      <w:r w:rsidRPr="00010021">
        <w:rPr>
          <w:rFonts w:ascii="Arial" w:hAnsi="Arial" w:cs="Arial"/>
          <w:sz w:val="22"/>
          <w:szCs w:val="22"/>
        </w:rPr>
        <w:t>- appréhender un message,</w:t>
      </w:r>
    </w:p>
    <w:p w:rsidR="00D27504" w:rsidRPr="00010021" w:rsidRDefault="00D27504" w:rsidP="004F6221">
      <w:pPr>
        <w:pStyle w:val="Retraitcorpsdetexte"/>
        <w:spacing w:before="240" w:after="240"/>
        <w:ind w:left="567"/>
        <w:contextualSpacing/>
        <w:rPr>
          <w:rFonts w:ascii="Arial" w:hAnsi="Arial" w:cs="Arial"/>
          <w:sz w:val="22"/>
          <w:szCs w:val="22"/>
        </w:rPr>
      </w:pPr>
      <w:r w:rsidRPr="00010021">
        <w:rPr>
          <w:rFonts w:ascii="Arial" w:hAnsi="Arial" w:cs="Arial"/>
          <w:sz w:val="22"/>
          <w:szCs w:val="22"/>
        </w:rPr>
        <w:t>- réaliser un message,</w:t>
      </w:r>
    </w:p>
    <w:p w:rsidR="00D27504" w:rsidRPr="00010021" w:rsidRDefault="00D27504" w:rsidP="004F6221">
      <w:pPr>
        <w:pStyle w:val="Retraitcorpsdetexte"/>
        <w:spacing w:before="240" w:after="240"/>
        <w:ind w:left="567"/>
        <w:rPr>
          <w:rFonts w:ascii="Arial" w:hAnsi="Arial" w:cs="Arial"/>
          <w:sz w:val="22"/>
          <w:szCs w:val="22"/>
        </w:rPr>
      </w:pPr>
      <w:r w:rsidRPr="00010021">
        <w:rPr>
          <w:rFonts w:ascii="Arial" w:hAnsi="Arial" w:cs="Arial"/>
          <w:sz w:val="22"/>
          <w:szCs w:val="22"/>
        </w:rPr>
        <w:t>- apprécier un message ou une situation.</w:t>
      </w:r>
    </w:p>
    <w:p w:rsidR="00D27504" w:rsidRPr="009B2063" w:rsidRDefault="00D27504" w:rsidP="004F6221">
      <w:pPr>
        <w:pStyle w:val="Retraitcorpsdetexte"/>
        <w:spacing w:before="240" w:after="240"/>
        <w:ind w:left="0"/>
        <w:jc w:val="both"/>
        <w:rPr>
          <w:rFonts w:ascii="Arial" w:hAnsi="Arial" w:cs="Arial"/>
          <w:i/>
          <w:sz w:val="22"/>
          <w:szCs w:val="22"/>
        </w:rPr>
      </w:pPr>
      <w:r w:rsidRPr="009B2063">
        <w:rPr>
          <w:rFonts w:ascii="Arial" w:hAnsi="Arial" w:cs="Arial"/>
          <w:i/>
          <w:sz w:val="22"/>
          <w:szCs w:val="22"/>
        </w:rPr>
        <w:t>(Arrêté du 16 novembre 2006 – JO du 29 novembre 2006 - BO n° 47  du  21 décembre 2006)</w:t>
      </w:r>
    </w:p>
    <w:p w:rsidR="009B2063" w:rsidRPr="00FD2A4F" w:rsidRDefault="009B2063" w:rsidP="004F6221">
      <w:pPr>
        <w:pStyle w:val="Paragraphedeliste"/>
        <w:numPr>
          <w:ilvl w:val="0"/>
          <w:numId w:val="38"/>
        </w:numPr>
        <w:autoSpaceDE w:val="0"/>
        <w:autoSpaceDN w:val="0"/>
        <w:adjustRightInd w:val="0"/>
        <w:spacing w:before="240" w:after="240" w:line="240" w:lineRule="auto"/>
        <w:contextualSpacing w:val="0"/>
        <w:rPr>
          <w:rFonts w:ascii="Arial" w:hAnsi="Arial" w:cs="Arial"/>
          <w:b/>
          <w:bCs/>
        </w:rPr>
      </w:pPr>
      <w:r w:rsidRPr="00FD2A4F">
        <w:rPr>
          <w:rFonts w:ascii="Arial" w:hAnsi="Arial" w:cs="Arial"/>
          <w:b/>
          <w:bCs/>
        </w:rPr>
        <w:t xml:space="preserve">Modalités d'évaluation </w:t>
      </w:r>
    </w:p>
    <w:p w:rsidR="00FD2A4F" w:rsidRPr="0058212C" w:rsidRDefault="00FD2A4F" w:rsidP="004F622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720"/>
        <w:jc w:val="both"/>
        <w:rPr>
          <w:b/>
          <w:sz w:val="22"/>
          <w:szCs w:val="22"/>
          <w:lang w:val="fr-FR"/>
        </w:rPr>
      </w:pPr>
      <w:r w:rsidRPr="0058212C">
        <w:rPr>
          <w:b/>
          <w:sz w:val="22"/>
          <w:szCs w:val="22"/>
          <w:lang w:val="fr-FR"/>
        </w:rPr>
        <w:t xml:space="preserve">A - Forme ponctuelle : épreuve </w:t>
      </w:r>
      <w:r>
        <w:rPr>
          <w:b/>
          <w:sz w:val="22"/>
          <w:szCs w:val="22"/>
          <w:lang w:val="fr-FR"/>
        </w:rPr>
        <w:t>écrite, durée : 4 heures</w:t>
      </w:r>
    </w:p>
    <w:p w:rsidR="00D27504" w:rsidRDefault="00D27504" w:rsidP="004F6221">
      <w:pPr>
        <w:spacing w:before="240" w:after="240" w:line="240" w:lineRule="auto"/>
        <w:jc w:val="both"/>
        <w:rPr>
          <w:rFonts w:ascii="Arial" w:hAnsi="Arial" w:cs="Arial"/>
        </w:rPr>
      </w:pPr>
      <w:r w:rsidRPr="00010021">
        <w:rPr>
          <w:rFonts w:ascii="Arial" w:hAnsi="Arial" w:cs="Arial"/>
        </w:rPr>
        <w:t>On propose trois à quatre documents de nature différente (textes littéraires, textes non littéraires, documents iconographiques, tableaux statistiques, etc.) choisis en référence à l’un des deux thèmes inscrits au programme de la deuxième année de STS. Chacun d’eux est d</w:t>
      </w:r>
      <w:r w:rsidR="002708BC">
        <w:rPr>
          <w:rFonts w:ascii="Arial" w:hAnsi="Arial" w:cs="Arial"/>
        </w:rPr>
        <w:t>até et situé dans son contexte.</w:t>
      </w:r>
    </w:p>
    <w:p w:rsidR="00D27504" w:rsidRPr="00010021" w:rsidRDefault="00D27504" w:rsidP="004F6221">
      <w:pPr>
        <w:spacing w:before="240" w:after="240" w:line="240" w:lineRule="auto"/>
        <w:ind w:left="567"/>
        <w:jc w:val="both"/>
        <w:rPr>
          <w:rFonts w:ascii="Arial" w:hAnsi="Arial" w:cs="Arial"/>
        </w:rPr>
      </w:pPr>
      <w:r w:rsidRPr="00010021">
        <w:rPr>
          <w:rFonts w:ascii="Arial" w:hAnsi="Arial" w:cs="Arial"/>
        </w:rPr>
        <w:t xml:space="preserve">- </w:t>
      </w:r>
      <w:r w:rsidRPr="00FD2A4F">
        <w:rPr>
          <w:rFonts w:ascii="Arial" w:hAnsi="Arial" w:cs="Arial"/>
          <w:u w:val="single"/>
        </w:rPr>
        <w:t>Première partie : synthèse (notée sur 40)</w:t>
      </w:r>
    </w:p>
    <w:p w:rsidR="00D27504" w:rsidRPr="00010021" w:rsidRDefault="00D27504" w:rsidP="004F6221">
      <w:pPr>
        <w:spacing w:before="240" w:after="240" w:line="240" w:lineRule="auto"/>
        <w:ind w:left="567"/>
        <w:jc w:val="both"/>
        <w:rPr>
          <w:rFonts w:ascii="Arial" w:hAnsi="Arial" w:cs="Arial"/>
        </w:rPr>
      </w:pPr>
      <w:r w:rsidRPr="00010021">
        <w:rPr>
          <w:rFonts w:ascii="Arial" w:hAnsi="Arial" w:cs="Arial"/>
        </w:rPr>
        <w:t>Le</w:t>
      </w:r>
      <w:r w:rsidR="005D3E3C">
        <w:rPr>
          <w:rFonts w:ascii="Arial" w:hAnsi="Arial" w:cs="Arial"/>
        </w:rPr>
        <w:t xml:space="preserve"> </w:t>
      </w:r>
      <w:r w:rsidRPr="00010021">
        <w:rPr>
          <w:rFonts w:ascii="Arial" w:hAnsi="Arial" w:cs="Arial"/>
        </w:rPr>
        <w:t>candidat</w:t>
      </w:r>
      <w:r w:rsidR="005D3E3C">
        <w:rPr>
          <w:rFonts w:ascii="Arial" w:hAnsi="Arial" w:cs="Arial"/>
        </w:rPr>
        <w:t xml:space="preserve"> ou la candidate</w:t>
      </w:r>
      <w:r w:rsidRPr="00010021">
        <w:rPr>
          <w:rFonts w:ascii="Arial" w:hAnsi="Arial" w:cs="Arial"/>
        </w:rPr>
        <w:t xml:space="preserve"> rédige une synthèse objective en confrontant les documents fournis.</w:t>
      </w:r>
    </w:p>
    <w:p w:rsidR="00D27504" w:rsidRPr="00481159" w:rsidRDefault="00D27504" w:rsidP="004F6221">
      <w:pPr>
        <w:spacing w:before="240" w:after="240" w:line="240" w:lineRule="auto"/>
        <w:ind w:left="567"/>
        <w:jc w:val="both"/>
        <w:rPr>
          <w:rFonts w:ascii="Arial" w:hAnsi="Arial" w:cs="Arial"/>
          <w:u w:val="single"/>
        </w:rPr>
      </w:pPr>
      <w:r w:rsidRPr="00481159">
        <w:rPr>
          <w:rFonts w:ascii="Arial" w:hAnsi="Arial" w:cs="Arial"/>
          <w:u w:val="single"/>
        </w:rPr>
        <w:t>- Seconde partie : écriture personnelle (notée sur 20)</w:t>
      </w:r>
    </w:p>
    <w:p w:rsidR="00D27504" w:rsidRPr="00010021" w:rsidRDefault="00D27504" w:rsidP="004F6221">
      <w:pPr>
        <w:spacing w:before="240" w:after="240" w:line="240" w:lineRule="auto"/>
        <w:ind w:left="567"/>
        <w:jc w:val="both"/>
        <w:rPr>
          <w:rFonts w:ascii="Arial" w:hAnsi="Arial" w:cs="Arial"/>
        </w:rPr>
      </w:pPr>
      <w:r w:rsidRPr="00010021">
        <w:rPr>
          <w:rFonts w:ascii="Arial" w:hAnsi="Arial" w:cs="Arial"/>
        </w:rPr>
        <w:t xml:space="preserve">Le candidat </w:t>
      </w:r>
      <w:r w:rsidR="005D3E3C">
        <w:rPr>
          <w:rFonts w:ascii="Arial" w:hAnsi="Arial" w:cs="Arial"/>
        </w:rPr>
        <w:t xml:space="preserve">ou la candidate </w:t>
      </w:r>
      <w:r w:rsidRPr="00010021">
        <w:rPr>
          <w:rFonts w:ascii="Arial" w:hAnsi="Arial" w:cs="Arial"/>
        </w:rPr>
        <w:t xml:space="preserve">répond de façon argumentée à une question relative aux documents proposés. </w:t>
      </w:r>
    </w:p>
    <w:p w:rsidR="00D27504" w:rsidRPr="00010021" w:rsidRDefault="00D27504" w:rsidP="004F6221">
      <w:pPr>
        <w:spacing w:before="240" w:after="240" w:line="240" w:lineRule="auto"/>
        <w:ind w:left="567"/>
        <w:jc w:val="both"/>
        <w:rPr>
          <w:rFonts w:ascii="Arial" w:hAnsi="Arial" w:cs="Arial"/>
        </w:rPr>
      </w:pPr>
      <w:r w:rsidRPr="00010021">
        <w:rPr>
          <w:rFonts w:ascii="Arial" w:hAnsi="Arial" w:cs="Arial"/>
        </w:rPr>
        <w:t>La question posée invite à confronter les documents proposés en synthèse et les études de documents menées dans l’année en cours de « culture générale et expression ».</w:t>
      </w:r>
    </w:p>
    <w:p w:rsidR="00D27504" w:rsidRDefault="00D27504" w:rsidP="004F6221">
      <w:pPr>
        <w:spacing w:before="240" w:after="240" w:line="240" w:lineRule="auto"/>
        <w:jc w:val="both"/>
        <w:rPr>
          <w:rFonts w:ascii="Arial" w:hAnsi="Arial" w:cs="Arial"/>
          <w:i/>
        </w:rPr>
      </w:pPr>
      <w:r w:rsidRPr="00010021">
        <w:rPr>
          <w:rFonts w:ascii="Arial" w:hAnsi="Arial" w:cs="Arial"/>
          <w:i/>
        </w:rPr>
        <w:t>La note globale est ramenée à une note sur 20 points.</w:t>
      </w:r>
    </w:p>
    <w:p w:rsidR="00481159" w:rsidRDefault="00481159" w:rsidP="004F622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720"/>
        <w:jc w:val="both"/>
        <w:rPr>
          <w:b/>
          <w:sz w:val="22"/>
          <w:szCs w:val="22"/>
          <w:lang w:val="fr-FR"/>
        </w:rPr>
      </w:pPr>
      <w:r>
        <w:rPr>
          <w:b/>
          <w:sz w:val="22"/>
          <w:szCs w:val="22"/>
          <w:lang w:val="fr-FR"/>
        </w:rPr>
        <w:t>B</w:t>
      </w:r>
      <w:r w:rsidRPr="0058212C">
        <w:rPr>
          <w:b/>
          <w:sz w:val="22"/>
          <w:szCs w:val="22"/>
          <w:lang w:val="fr-FR"/>
        </w:rPr>
        <w:t xml:space="preserve"> - </w:t>
      </w:r>
      <w:r w:rsidRPr="00481159">
        <w:rPr>
          <w:b/>
          <w:sz w:val="22"/>
          <w:szCs w:val="22"/>
          <w:lang w:val="fr-FR"/>
        </w:rPr>
        <w:t>Contrôle en cours de formation</w:t>
      </w:r>
      <w:r>
        <w:rPr>
          <w:b/>
          <w:sz w:val="22"/>
          <w:szCs w:val="22"/>
          <w:lang w:val="fr-FR"/>
        </w:rPr>
        <w:t>, 3 situations d’évaluation</w:t>
      </w:r>
    </w:p>
    <w:p w:rsidR="00D27504" w:rsidRPr="00010021" w:rsidRDefault="00D27504" w:rsidP="004F6221">
      <w:pPr>
        <w:spacing w:before="240" w:after="240" w:line="240" w:lineRule="auto"/>
        <w:jc w:val="both"/>
        <w:rPr>
          <w:rFonts w:ascii="Arial" w:hAnsi="Arial" w:cs="Arial"/>
        </w:rPr>
      </w:pPr>
      <w:r w:rsidRPr="00010021">
        <w:rPr>
          <w:rFonts w:ascii="Arial" w:hAnsi="Arial" w:cs="Arial"/>
        </w:rPr>
        <w:t xml:space="preserve">L’unité </w:t>
      </w:r>
      <w:r w:rsidR="00481159">
        <w:rPr>
          <w:rFonts w:ascii="Arial" w:hAnsi="Arial" w:cs="Arial"/>
        </w:rPr>
        <w:t>de culture générale et expression</w:t>
      </w:r>
      <w:r w:rsidRPr="00010021">
        <w:rPr>
          <w:rFonts w:ascii="Arial" w:hAnsi="Arial" w:cs="Arial"/>
        </w:rPr>
        <w:t xml:space="preserve"> est constituée de trois situations d’évaluation de poids identique :</w:t>
      </w:r>
    </w:p>
    <w:p w:rsidR="00D27504" w:rsidRPr="00010021" w:rsidRDefault="00D27504" w:rsidP="004F6221">
      <w:pPr>
        <w:spacing w:before="240" w:after="240" w:line="240" w:lineRule="auto"/>
        <w:ind w:left="567"/>
        <w:contextualSpacing/>
        <w:jc w:val="both"/>
        <w:rPr>
          <w:rFonts w:ascii="Arial" w:hAnsi="Arial" w:cs="Arial"/>
        </w:rPr>
      </w:pPr>
      <w:r w:rsidRPr="00010021">
        <w:rPr>
          <w:rFonts w:ascii="Arial" w:hAnsi="Arial" w:cs="Arial"/>
        </w:rPr>
        <w:t>- deux situations relatives à l’évaluation de la capacité du candidat</w:t>
      </w:r>
      <w:r w:rsidR="005D3E3C">
        <w:rPr>
          <w:rFonts w:ascii="Arial" w:hAnsi="Arial" w:cs="Arial"/>
        </w:rPr>
        <w:t xml:space="preserve"> ou de la candidate</w:t>
      </w:r>
      <w:r w:rsidRPr="00010021">
        <w:rPr>
          <w:rFonts w:ascii="Arial" w:hAnsi="Arial" w:cs="Arial"/>
        </w:rPr>
        <w:t xml:space="preserve"> à appréhender et à réaliser un message écrit ;</w:t>
      </w:r>
    </w:p>
    <w:p w:rsidR="00D27504" w:rsidRDefault="00D27504" w:rsidP="004F6221">
      <w:pPr>
        <w:spacing w:before="240" w:after="240" w:line="240" w:lineRule="auto"/>
        <w:ind w:left="567"/>
        <w:contextualSpacing/>
        <w:jc w:val="both"/>
        <w:rPr>
          <w:rFonts w:ascii="Arial" w:hAnsi="Arial" w:cs="Arial"/>
        </w:rPr>
      </w:pPr>
      <w:r w:rsidRPr="00010021">
        <w:rPr>
          <w:rFonts w:ascii="Arial" w:hAnsi="Arial" w:cs="Arial"/>
        </w:rPr>
        <w:t xml:space="preserve">- une situation relative à la capacité du candidat </w:t>
      </w:r>
      <w:r w:rsidR="005D3E3C">
        <w:rPr>
          <w:rFonts w:ascii="Arial" w:hAnsi="Arial" w:cs="Arial"/>
        </w:rPr>
        <w:t xml:space="preserve">ou de la candidate </w:t>
      </w:r>
      <w:r w:rsidRPr="00010021">
        <w:rPr>
          <w:rFonts w:ascii="Arial" w:hAnsi="Arial" w:cs="Arial"/>
        </w:rPr>
        <w:t>à communiquer oralement évaluée lors de la soutenance du rapport de stage.</w:t>
      </w:r>
    </w:p>
    <w:p w:rsidR="004F6221" w:rsidRPr="00010021" w:rsidRDefault="004F6221" w:rsidP="004F6221">
      <w:pPr>
        <w:spacing w:before="240" w:after="240" w:line="240" w:lineRule="auto"/>
        <w:ind w:left="567"/>
        <w:contextualSpacing/>
        <w:jc w:val="both"/>
        <w:rPr>
          <w:rFonts w:ascii="Arial" w:hAnsi="Arial" w:cs="Arial"/>
        </w:rPr>
      </w:pPr>
    </w:p>
    <w:p w:rsidR="00D27504" w:rsidRPr="002708BC" w:rsidRDefault="00D27504" w:rsidP="004F6221">
      <w:pPr>
        <w:pStyle w:val="Paragraphedeliste"/>
        <w:numPr>
          <w:ilvl w:val="0"/>
          <w:numId w:val="54"/>
        </w:numPr>
        <w:spacing w:before="240" w:after="240" w:line="240" w:lineRule="auto"/>
        <w:contextualSpacing w:val="0"/>
        <w:jc w:val="both"/>
        <w:rPr>
          <w:rFonts w:ascii="Arial" w:hAnsi="Arial" w:cs="Arial"/>
          <w:b/>
        </w:rPr>
      </w:pPr>
      <w:r w:rsidRPr="002708BC">
        <w:rPr>
          <w:rFonts w:ascii="Arial" w:hAnsi="Arial" w:cs="Arial"/>
          <w:b/>
          <w:szCs w:val="20"/>
        </w:rPr>
        <w:lastRenderedPageBreak/>
        <w:t>Première situation d’évaluation</w:t>
      </w:r>
      <w:r w:rsidR="00315321" w:rsidRPr="002708BC">
        <w:rPr>
          <w:rFonts w:ascii="Arial" w:hAnsi="Arial" w:cs="Arial"/>
          <w:szCs w:val="20"/>
        </w:rPr>
        <w:t xml:space="preserve"> : </w:t>
      </w:r>
      <w:r w:rsidR="00315321" w:rsidRPr="002708BC">
        <w:rPr>
          <w:rFonts w:ascii="Arial" w:hAnsi="Arial" w:cs="Arial"/>
          <w:b/>
        </w:rPr>
        <w:t>épreuve écrite, durée indicative : 2 heures</w:t>
      </w:r>
    </w:p>
    <w:p w:rsidR="00315321" w:rsidRDefault="00315321" w:rsidP="004F6221">
      <w:pPr>
        <w:numPr>
          <w:ilvl w:val="0"/>
          <w:numId w:val="36"/>
        </w:numPr>
        <w:spacing w:before="240" w:after="240" w:line="240" w:lineRule="auto"/>
        <w:ind w:left="567" w:firstLine="0"/>
        <w:jc w:val="both"/>
        <w:rPr>
          <w:rFonts w:ascii="Arial" w:hAnsi="Arial" w:cs="Arial"/>
        </w:rPr>
      </w:pPr>
      <w:r>
        <w:rPr>
          <w:rFonts w:ascii="Arial" w:hAnsi="Arial" w:cs="Arial"/>
        </w:rPr>
        <w:t xml:space="preserve"> </w:t>
      </w:r>
      <w:r w:rsidR="00D27504" w:rsidRPr="00315321">
        <w:rPr>
          <w:rFonts w:ascii="Arial" w:hAnsi="Arial" w:cs="Arial"/>
          <w:u w:val="single"/>
        </w:rPr>
        <w:t>Objectif général</w:t>
      </w:r>
      <w:r>
        <w:rPr>
          <w:rFonts w:ascii="Arial" w:hAnsi="Arial" w:cs="Arial"/>
        </w:rPr>
        <w:t> :</w:t>
      </w:r>
    </w:p>
    <w:p w:rsidR="00D27504" w:rsidRPr="004F6221" w:rsidRDefault="00315321" w:rsidP="004F6221">
      <w:pPr>
        <w:spacing w:before="240" w:after="240" w:line="240" w:lineRule="auto"/>
        <w:jc w:val="both"/>
        <w:rPr>
          <w:rFonts w:ascii="Arial" w:hAnsi="Arial" w:cs="Arial"/>
        </w:rPr>
      </w:pPr>
      <w:r w:rsidRPr="004F6221">
        <w:rPr>
          <w:rFonts w:ascii="Arial" w:hAnsi="Arial" w:cs="Arial"/>
        </w:rPr>
        <w:t>Évaluation</w:t>
      </w:r>
      <w:r w:rsidR="00D27504" w:rsidRPr="004F6221">
        <w:rPr>
          <w:rFonts w:ascii="Arial" w:hAnsi="Arial" w:cs="Arial"/>
        </w:rPr>
        <w:t xml:space="preserve"> de la capacité du candidat</w:t>
      </w:r>
      <w:r w:rsidR="005D3E3C" w:rsidRPr="004F6221">
        <w:rPr>
          <w:rFonts w:ascii="Arial" w:hAnsi="Arial" w:cs="Arial"/>
        </w:rPr>
        <w:t xml:space="preserve"> ou de la candidate</w:t>
      </w:r>
      <w:r w:rsidR="00D27504" w:rsidRPr="004F6221">
        <w:rPr>
          <w:rFonts w:ascii="Arial" w:hAnsi="Arial" w:cs="Arial"/>
        </w:rPr>
        <w:t xml:space="preserve"> à appréhender et réaliser un message écrit.</w:t>
      </w:r>
    </w:p>
    <w:p w:rsidR="00D27504" w:rsidRDefault="00315321" w:rsidP="004F6221">
      <w:pPr>
        <w:numPr>
          <w:ilvl w:val="0"/>
          <w:numId w:val="36"/>
        </w:numPr>
        <w:spacing w:before="240" w:after="240" w:line="240" w:lineRule="auto"/>
        <w:ind w:left="567" w:firstLine="0"/>
        <w:jc w:val="both"/>
        <w:rPr>
          <w:rFonts w:ascii="Arial" w:hAnsi="Arial" w:cs="Arial"/>
        </w:rPr>
      </w:pPr>
      <w:r>
        <w:rPr>
          <w:rFonts w:ascii="Arial" w:hAnsi="Arial" w:cs="Arial"/>
        </w:rPr>
        <w:t xml:space="preserve"> </w:t>
      </w:r>
      <w:r w:rsidR="00D27504" w:rsidRPr="00315321">
        <w:rPr>
          <w:rFonts w:ascii="Arial" w:hAnsi="Arial" w:cs="Arial"/>
          <w:u w:val="single"/>
        </w:rPr>
        <w:t>Compétences à évaluer</w:t>
      </w:r>
      <w:r w:rsidR="00D27504" w:rsidRPr="00010021">
        <w:rPr>
          <w:rFonts w:ascii="Arial" w:hAnsi="Arial" w:cs="Arial"/>
        </w:rPr>
        <w:t> :</w:t>
      </w:r>
    </w:p>
    <w:p w:rsidR="00D27504" w:rsidRPr="00B9488C" w:rsidRDefault="00D27504" w:rsidP="004F6221">
      <w:pPr>
        <w:pStyle w:val="Paragraphedeliste"/>
        <w:numPr>
          <w:ilvl w:val="0"/>
          <w:numId w:val="24"/>
        </w:numPr>
        <w:spacing w:before="240" w:after="240" w:line="240" w:lineRule="auto"/>
        <w:contextualSpacing w:val="0"/>
        <w:jc w:val="both"/>
        <w:rPr>
          <w:rFonts w:ascii="Arial" w:hAnsi="Arial" w:cs="Arial"/>
        </w:rPr>
      </w:pPr>
      <w:r w:rsidRPr="00B9488C">
        <w:rPr>
          <w:rFonts w:ascii="Arial" w:hAnsi="Arial" w:cs="Arial"/>
        </w:rPr>
        <w:t>Respecter les contraint</w:t>
      </w:r>
      <w:r w:rsidR="00315321" w:rsidRPr="00B9488C">
        <w:rPr>
          <w:rFonts w:ascii="Arial" w:hAnsi="Arial" w:cs="Arial"/>
        </w:rPr>
        <w:t>es de la langue écrite :</w:t>
      </w:r>
    </w:p>
    <w:p w:rsidR="00D27504" w:rsidRDefault="00D27504" w:rsidP="004F6221">
      <w:pPr>
        <w:pStyle w:val="Paragraphedeliste"/>
        <w:numPr>
          <w:ilvl w:val="0"/>
          <w:numId w:val="24"/>
        </w:numPr>
        <w:spacing w:before="240" w:after="240" w:line="240" w:lineRule="auto"/>
        <w:contextualSpacing w:val="0"/>
        <w:jc w:val="both"/>
        <w:rPr>
          <w:rFonts w:ascii="Arial" w:hAnsi="Arial" w:cs="Arial"/>
        </w:rPr>
      </w:pPr>
      <w:r w:rsidRPr="00B9488C">
        <w:rPr>
          <w:rFonts w:ascii="Arial" w:hAnsi="Arial" w:cs="Arial"/>
        </w:rPr>
        <w:t>Synthétiser des informations : fidélité à la signification des documents, exactitude et précision dans leur compréhension et leur mise en relation, pertinence des choix opérés en fonction du problème posé et de la problématique, cohérence de la production (classement et enchaînement des éléments, équilibre des parties, densité du propos, efficacité du message).</w:t>
      </w:r>
    </w:p>
    <w:p w:rsidR="00D27504" w:rsidRDefault="00315321" w:rsidP="004F6221">
      <w:pPr>
        <w:numPr>
          <w:ilvl w:val="0"/>
          <w:numId w:val="36"/>
        </w:numPr>
        <w:spacing w:before="240" w:after="240" w:line="240" w:lineRule="auto"/>
        <w:ind w:left="567" w:firstLine="0"/>
        <w:jc w:val="both"/>
        <w:rPr>
          <w:rFonts w:ascii="Arial" w:hAnsi="Arial" w:cs="Arial"/>
        </w:rPr>
      </w:pPr>
      <w:r>
        <w:rPr>
          <w:rFonts w:ascii="Arial" w:hAnsi="Arial" w:cs="Arial"/>
        </w:rPr>
        <w:t xml:space="preserve"> </w:t>
      </w:r>
      <w:r w:rsidR="00D27504" w:rsidRPr="00315321">
        <w:rPr>
          <w:rFonts w:ascii="Arial" w:hAnsi="Arial" w:cs="Arial"/>
          <w:u w:val="single"/>
        </w:rPr>
        <w:t>Exemple de situation</w:t>
      </w:r>
      <w:r w:rsidR="00D27504" w:rsidRPr="00010021">
        <w:rPr>
          <w:rFonts w:ascii="Arial" w:hAnsi="Arial" w:cs="Arial"/>
        </w:rPr>
        <w:t> :</w:t>
      </w:r>
    </w:p>
    <w:p w:rsidR="00D27504" w:rsidRPr="00010021" w:rsidRDefault="00D27504" w:rsidP="004F6221">
      <w:pPr>
        <w:spacing w:before="240" w:after="240" w:line="240" w:lineRule="auto"/>
        <w:jc w:val="both"/>
        <w:rPr>
          <w:rFonts w:ascii="Arial" w:hAnsi="Arial" w:cs="Arial"/>
        </w:rPr>
      </w:pPr>
      <w:r w:rsidRPr="00010021">
        <w:rPr>
          <w:rFonts w:ascii="Arial" w:hAnsi="Arial" w:cs="Arial"/>
        </w:rPr>
        <w:t>Réalisation d’une synthèse de documents à partir de 2 à 3 documents de nature différente (textes littéraires, textes non littéraires, documents iconographiques, tableaux statistiques, etc.) dont chacun est daté et situé dans son contexte. Ces documents font référence au deuxième thème du programme de la deuxième année de STS.</w:t>
      </w:r>
    </w:p>
    <w:p w:rsidR="00315321" w:rsidRPr="002708BC" w:rsidRDefault="00315321" w:rsidP="004F6221">
      <w:pPr>
        <w:pStyle w:val="Paragraphedeliste"/>
        <w:numPr>
          <w:ilvl w:val="0"/>
          <w:numId w:val="54"/>
        </w:numPr>
        <w:spacing w:before="240" w:after="240" w:line="240" w:lineRule="auto"/>
        <w:contextualSpacing w:val="0"/>
        <w:jc w:val="both"/>
        <w:rPr>
          <w:rFonts w:ascii="Arial" w:hAnsi="Arial" w:cs="Arial"/>
          <w:b/>
        </w:rPr>
      </w:pPr>
      <w:r w:rsidRPr="002708BC">
        <w:rPr>
          <w:rFonts w:ascii="Arial" w:hAnsi="Arial" w:cs="Arial"/>
          <w:b/>
          <w:szCs w:val="20"/>
        </w:rPr>
        <w:t>Deuxième situation d’évaluation</w:t>
      </w:r>
      <w:r w:rsidRPr="002708BC">
        <w:rPr>
          <w:rFonts w:ascii="Arial" w:hAnsi="Arial" w:cs="Arial"/>
          <w:szCs w:val="20"/>
        </w:rPr>
        <w:t xml:space="preserve"> : </w:t>
      </w:r>
      <w:r w:rsidRPr="002708BC">
        <w:rPr>
          <w:rFonts w:ascii="Arial" w:hAnsi="Arial" w:cs="Arial"/>
          <w:b/>
        </w:rPr>
        <w:t>épreuve écrite, durée indicative : 2 heures</w:t>
      </w:r>
    </w:p>
    <w:p w:rsidR="00B9488C" w:rsidRDefault="00B9488C" w:rsidP="004F6221">
      <w:pPr>
        <w:numPr>
          <w:ilvl w:val="0"/>
          <w:numId w:val="37"/>
        </w:numPr>
        <w:spacing w:before="240" w:after="240" w:line="240" w:lineRule="auto"/>
        <w:ind w:left="567" w:firstLine="0"/>
        <w:jc w:val="both"/>
        <w:rPr>
          <w:rFonts w:ascii="Arial" w:hAnsi="Arial" w:cs="Arial"/>
        </w:rPr>
      </w:pPr>
      <w:r>
        <w:rPr>
          <w:rFonts w:ascii="Arial" w:hAnsi="Arial" w:cs="Arial"/>
        </w:rPr>
        <w:t xml:space="preserve"> </w:t>
      </w:r>
      <w:r w:rsidR="00D27504" w:rsidRPr="00B9488C">
        <w:rPr>
          <w:rFonts w:ascii="Arial" w:hAnsi="Arial" w:cs="Arial"/>
          <w:u w:val="single"/>
        </w:rPr>
        <w:t>Objectif général</w:t>
      </w:r>
      <w:r w:rsidR="00D27504" w:rsidRPr="00010021">
        <w:rPr>
          <w:rFonts w:ascii="Arial" w:hAnsi="Arial" w:cs="Arial"/>
        </w:rPr>
        <w:t xml:space="preserve"> : </w:t>
      </w:r>
    </w:p>
    <w:p w:rsidR="00D27504" w:rsidRDefault="00D27504" w:rsidP="004F6221">
      <w:pPr>
        <w:spacing w:before="240" w:after="240" w:line="240" w:lineRule="auto"/>
        <w:jc w:val="both"/>
        <w:rPr>
          <w:rFonts w:ascii="Arial" w:hAnsi="Arial" w:cs="Arial"/>
        </w:rPr>
      </w:pPr>
      <w:r w:rsidRPr="00010021">
        <w:rPr>
          <w:rFonts w:ascii="Arial" w:hAnsi="Arial" w:cs="Arial"/>
        </w:rPr>
        <w:t>Évaluation de la capacité du candidat</w:t>
      </w:r>
      <w:r w:rsidR="005D3E3C">
        <w:rPr>
          <w:rFonts w:ascii="Arial" w:hAnsi="Arial" w:cs="Arial"/>
        </w:rPr>
        <w:t xml:space="preserve"> ou de la candidate</w:t>
      </w:r>
      <w:r w:rsidRPr="00010021">
        <w:rPr>
          <w:rFonts w:ascii="Arial" w:hAnsi="Arial" w:cs="Arial"/>
        </w:rPr>
        <w:t xml:space="preserve"> à appréhender et réaliser un message écrit.</w:t>
      </w:r>
    </w:p>
    <w:p w:rsidR="00D27504" w:rsidRDefault="00B9488C" w:rsidP="004F6221">
      <w:pPr>
        <w:numPr>
          <w:ilvl w:val="0"/>
          <w:numId w:val="37"/>
        </w:numPr>
        <w:spacing w:before="240" w:after="240" w:line="240" w:lineRule="auto"/>
        <w:ind w:left="567" w:firstLine="0"/>
        <w:jc w:val="both"/>
        <w:rPr>
          <w:rFonts w:ascii="Arial" w:hAnsi="Arial" w:cs="Arial"/>
        </w:rPr>
      </w:pPr>
      <w:r>
        <w:rPr>
          <w:rFonts w:ascii="Arial" w:hAnsi="Arial" w:cs="Arial"/>
        </w:rPr>
        <w:t xml:space="preserve"> </w:t>
      </w:r>
      <w:r w:rsidR="00D27504" w:rsidRPr="00B9488C">
        <w:rPr>
          <w:rFonts w:ascii="Arial" w:hAnsi="Arial" w:cs="Arial"/>
          <w:u w:val="single"/>
        </w:rPr>
        <w:t>Compétences à évaluer</w:t>
      </w:r>
      <w:r w:rsidR="00D27504" w:rsidRPr="00010021">
        <w:rPr>
          <w:rFonts w:ascii="Arial" w:hAnsi="Arial" w:cs="Arial"/>
        </w:rPr>
        <w:t> :</w:t>
      </w:r>
    </w:p>
    <w:p w:rsidR="00D27504" w:rsidRPr="00010021" w:rsidRDefault="00D27504" w:rsidP="004F6221">
      <w:pPr>
        <w:pStyle w:val="Paragraphedeliste"/>
        <w:numPr>
          <w:ilvl w:val="0"/>
          <w:numId w:val="24"/>
        </w:numPr>
        <w:spacing w:before="240" w:after="240" w:line="240" w:lineRule="auto"/>
        <w:ind w:left="714" w:hanging="357"/>
        <w:jc w:val="both"/>
        <w:rPr>
          <w:rFonts w:ascii="Arial" w:hAnsi="Arial" w:cs="Arial"/>
        </w:rPr>
      </w:pPr>
      <w:r w:rsidRPr="00010021">
        <w:rPr>
          <w:rFonts w:ascii="Arial" w:hAnsi="Arial" w:cs="Arial"/>
        </w:rPr>
        <w:t>Respecter les contraintes de la langue écrite ;</w:t>
      </w:r>
    </w:p>
    <w:p w:rsidR="00D27504" w:rsidRDefault="00D27504" w:rsidP="004F6221">
      <w:pPr>
        <w:pStyle w:val="Paragraphedeliste"/>
        <w:numPr>
          <w:ilvl w:val="0"/>
          <w:numId w:val="24"/>
        </w:numPr>
        <w:spacing w:before="240" w:after="240" w:line="240" w:lineRule="auto"/>
        <w:ind w:left="714" w:hanging="357"/>
        <w:jc w:val="both"/>
        <w:rPr>
          <w:rFonts w:ascii="Arial" w:hAnsi="Arial" w:cs="Arial"/>
        </w:rPr>
      </w:pPr>
      <w:r w:rsidRPr="00010021">
        <w:rPr>
          <w:rFonts w:ascii="Arial" w:hAnsi="Arial" w:cs="Arial"/>
        </w:rPr>
        <w:t>Répondre de façon argumentée à une question posée en relation avec les documents proposés en lecture.</w:t>
      </w:r>
    </w:p>
    <w:p w:rsidR="00D27504" w:rsidRPr="002708BC" w:rsidRDefault="00E42261" w:rsidP="004F6221">
      <w:pPr>
        <w:numPr>
          <w:ilvl w:val="0"/>
          <w:numId w:val="37"/>
        </w:numPr>
        <w:spacing w:before="240" w:after="240" w:line="240" w:lineRule="auto"/>
        <w:ind w:left="567" w:firstLine="0"/>
        <w:jc w:val="both"/>
        <w:rPr>
          <w:rFonts w:ascii="Arial" w:hAnsi="Arial" w:cs="Arial"/>
        </w:rPr>
      </w:pPr>
      <w:r>
        <w:rPr>
          <w:rFonts w:ascii="Arial" w:hAnsi="Arial" w:cs="Arial"/>
        </w:rPr>
        <w:t xml:space="preserve"> </w:t>
      </w:r>
      <w:r w:rsidR="00D27504" w:rsidRPr="00E42261">
        <w:rPr>
          <w:rFonts w:ascii="Arial" w:hAnsi="Arial" w:cs="Arial"/>
          <w:u w:val="single"/>
        </w:rPr>
        <w:t>Exemple de situation</w:t>
      </w:r>
      <w:r w:rsidR="00D27504" w:rsidRPr="002708BC">
        <w:rPr>
          <w:rFonts w:ascii="Arial" w:hAnsi="Arial" w:cs="Arial"/>
        </w:rPr>
        <w:t> :</w:t>
      </w:r>
    </w:p>
    <w:p w:rsidR="00D27504" w:rsidRPr="00010021" w:rsidRDefault="00D27504" w:rsidP="004F6221">
      <w:pPr>
        <w:pStyle w:val="Paragraphedeliste"/>
        <w:spacing w:before="240" w:after="240" w:line="240" w:lineRule="auto"/>
        <w:ind w:left="0"/>
        <w:contextualSpacing w:val="0"/>
        <w:jc w:val="both"/>
        <w:rPr>
          <w:rFonts w:ascii="Arial" w:hAnsi="Arial" w:cs="Arial"/>
        </w:rPr>
      </w:pPr>
      <w:r w:rsidRPr="00010021">
        <w:rPr>
          <w:rFonts w:ascii="Arial" w:hAnsi="Arial" w:cs="Arial"/>
        </w:rPr>
        <w:t>À partir d’un dossier donné à lire dans les jours qui précèdent la situation d’évaluation et composé de 2 à 3 documents de nature différente (textes littéraires, textes non littéraires, documents iconographiques, tableaux statistiques, etc.), reliés par une problématique explicite en référence à un des deux thèmes inscrits au programme de la deuxième année de STS, et dont chaque document est daté et situé dans son contexte, rédaction d’une réponse argumentée à une question portant sur la problématique du dossier.</w:t>
      </w:r>
    </w:p>
    <w:p w:rsidR="00B9488C" w:rsidRPr="002708BC" w:rsidRDefault="00B9488C" w:rsidP="004F6221">
      <w:pPr>
        <w:pStyle w:val="Paragraphedeliste"/>
        <w:numPr>
          <w:ilvl w:val="0"/>
          <w:numId w:val="54"/>
        </w:numPr>
        <w:spacing w:before="240" w:after="240" w:line="240" w:lineRule="auto"/>
        <w:contextualSpacing w:val="0"/>
        <w:jc w:val="both"/>
        <w:rPr>
          <w:rFonts w:ascii="Arial" w:hAnsi="Arial" w:cs="Arial"/>
          <w:b/>
        </w:rPr>
      </w:pPr>
      <w:r w:rsidRPr="002708BC">
        <w:rPr>
          <w:rFonts w:ascii="Arial" w:hAnsi="Arial" w:cs="Arial"/>
          <w:b/>
          <w:szCs w:val="20"/>
        </w:rPr>
        <w:t>Troisième situation d’évaluation</w:t>
      </w:r>
      <w:r w:rsidRPr="002708BC">
        <w:rPr>
          <w:rFonts w:ascii="Arial" w:hAnsi="Arial" w:cs="Arial"/>
          <w:szCs w:val="20"/>
        </w:rPr>
        <w:t xml:space="preserve"> : </w:t>
      </w:r>
      <w:r w:rsidRPr="002708BC">
        <w:rPr>
          <w:rFonts w:ascii="Arial" w:hAnsi="Arial" w:cs="Arial"/>
          <w:b/>
        </w:rPr>
        <w:t>épreuve orale</w:t>
      </w:r>
    </w:p>
    <w:p w:rsidR="00B9488C" w:rsidRPr="00E42261" w:rsidRDefault="00E42261" w:rsidP="004F6221">
      <w:pPr>
        <w:numPr>
          <w:ilvl w:val="0"/>
          <w:numId w:val="60"/>
        </w:numPr>
        <w:spacing w:before="240" w:after="240" w:line="240" w:lineRule="auto"/>
        <w:ind w:hanging="153"/>
        <w:jc w:val="both"/>
        <w:rPr>
          <w:rFonts w:ascii="Arial" w:hAnsi="Arial" w:cs="Arial"/>
        </w:rPr>
      </w:pPr>
      <w:r>
        <w:rPr>
          <w:rFonts w:ascii="Arial" w:hAnsi="Arial" w:cs="Arial"/>
        </w:rPr>
        <w:t xml:space="preserve"> </w:t>
      </w:r>
      <w:r w:rsidR="00B9488C" w:rsidRPr="00E42261">
        <w:rPr>
          <w:rFonts w:ascii="Arial" w:hAnsi="Arial" w:cs="Arial"/>
          <w:u w:val="single"/>
        </w:rPr>
        <w:t>Objectif général</w:t>
      </w:r>
      <w:r w:rsidR="00B9488C" w:rsidRPr="00E42261">
        <w:rPr>
          <w:rFonts w:ascii="Arial" w:hAnsi="Arial" w:cs="Arial"/>
        </w:rPr>
        <w:t xml:space="preserve"> : </w:t>
      </w:r>
    </w:p>
    <w:p w:rsidR="00B9488C" w:rsidRDefault="00B9488C" w:rsidP="004F6221">
      <w:pPr>
        <w:spacing w:before="240" w:after="240" w:line="240" w:lineRule="auto"/>
        <w:jc w:val="both"/>
        <w:rPr>
          <w:rFonts w:ascii="Arial" w:hAnsi="Arial" w:cs="Arial"/>
        </w:rPr>
      </w:pPr>
      <w:r w:rsidRPr="00010021">
        <w:rPr>
          <w:rFonts w:ascii="Arial" w:hAnsi="Arial" w:cs="Arial"/>
        </w:rPr>
        <w:t>Évaluation de la capacité du candidat</w:t>
      </w:r>
      <w:r w:rsidR="005D3E3C">
        <w:rPr>
          <w:rFonts w:ascii="Arial" w:hAnsi="Arial" w:cs="Arial"/>
        </w:rPr>
        <w:t xml:space="preserve"> ou de la candidate</w:t>
      </w:r>
      <w:r w:rsidRPr="00010021">
        <w:rPr>
          <w:rFonts w:ascii="Arial" w:hAnsi="Arial" w:cs="Arial"/>
        </w:rPr>
        <w:t xml:space="preserve"> à communiquer oralement.</w:t>
      </w:r>
    </w:p>
    <w:p w:rsidR="00B9488C" w:rsidRPr="002708BC" w:rsidRDefault="00E42261" w:rsidP="004F6221">
      <w:pPr>
        <w:numPr>
          <w:ilvl w:val="0"/>
          <w:numId w:val="60"/>
        </w:numPr>
        <w:spacing w:before="240" w:after="240" w:line="240" w:lineRule="auto"/>
        <w:ind w:left="567" w:firstLine="0"/>
        <w:jc w:val="both"/>
        <w:rPr>
          <w:rFonts w:ascii="Arial" w:hAnsi="Arial" w:cs="Arial"/>
        </w:rPr>
      </w:pPr>
      <w:r>
        <w:rPr>
          <w:rFonts w:ascii="Arial" w:hAnsi="Arial" w:cs="Arial"/>
        </w:rPr>
        <w:t xml:space="preserve"> </w:t>
      </w:r>
      <w:r w:rsidR="00B9488C" w:rsidRPr="00E42261">
        <w:rPr>
          <w:rFonts w:ascii="Arial" w:hAnsi="Arial" w:cs="Arial"/>
          <w:u w:val="single"/>
        </w:rPr>
        <w:t>Compétences à évaluer</w:t>
      </w:r>
      <w:r w:rsidR="00B9488C" w:rsidRPr="002708BC">
        <w:rPr>
          <w:rFonts w:ascii="Arial" w:hAnsi="Arial" w:cs="Arial"/>
        </w:rPr>
        <w:t> :</w:t>
      </w:r>
    </w:p>
    <w:p w:rsidR="00B9488C" w:rsidRPr="00010021" w:rsidRDefault="00B9488C" w:rsidP="004F6221">
      <w:pPr>
        <w:pStyle w:val="Paragraphedeliste"/>
        <w:numPr>
          <w:ilvl w:val="0"/>
          <w:numId w:val="24"/>
        </w:numPr>
        <w:spacing w:before="240" w:after="240" w:line="240" w:lineRule="auto"/>
        <w:ind w:left="714" w:hanging="357"/>
        <w:jc w:val="both"/>
        <w:rPr>
          <w:rFonts w:ascii="Arial" w:hAnsi="Arial" w:cs="Arial"/>
        </w:rPr>
      </w:pPr>
      <w:r w:rsidRPr="00010021">
        <w:rPr>
          <w:rFonts w:ascii="Arial" w:hAnsi="Arial" w:cs="Arial"/>
        </w:rPr>
        <w:t>S’adapter à la situation : maîtrise des contraintes de temps, de lieu, d’objectifs et d’adaptation au destinataire, choix des moyens d’expression appropriés, prise en compte de l’attitude et des questions du ou des interlocuteurs.</w:t>
      </w:r>
    </w:p>
    <w:p w:rsidR="00B9488C" w:rsidRDefault="00B9488C" w:rsidP="004F6221">
      <w:pPr>
        <w:pStyle w:val="Paragraphedeliste"/>
        <w:numPr>
          <w:ilvl w:val="0"/>
          <w:numId w:val="24"/>
        </w:numPr>
        <w:spacing w:before="240" w:after="240" w:line="240" w:lineRule="auto"/>
        <w:ind w:left="714" w:hanging="357"/>
        <w:jc w:val="both"/>
        <w:rPr>
          <w:rFonts w:ascii="Arial" w:hAnsi="Arial" w:cs="Arial"/>
        </w:rPr>
      </w:pPr>
      <w:r w:rsidRPr="00010021">
        <w:rPr>
          <w:rFonts w:ascii="Arial" w:hAnsi="Arial" w:cs="Arial"/>
        </w:rPr>
        <w:lastRenderedPageBreak/>
        <w:t>Organiser un message oral : respect du sujet, structure interne du message (intelligibilité, précision et pertinence des idées, valeur de l’argumentation, netteté de la conclusion, pertinence des réponses …).</w:t>
      </w:r>
    </w:p>
    <w:p w:rsidR="00D27504" w:rsidRPr="00010021" w:rsidRDefault="00D27504" w:rsidP="004F6221">
      <w:pPr>
        <w:spacing w:before="240" w:after="240" w:line="240" w:lineRule="auto"/>
        <w:jc w:val="both"/>
        <w:rPr>
          <w:rFonts w:ascii="Arial" w:hAnsi="Arial" w:cs="Arial"/>
          <w:i/>
        </w:rPr>
      </w:pPr>
      <w:r w:rsidRPr="00010021">
        <w:rPr>
          <w:rFonts w:ascii="Arial" w:hAnsi="Arial" w:cs="Arial"/>
          <w:i/>
        </w:rPr>
        <w:t>Chaque situation est notée sur 20 points. La note globale est ramenée à une note sur 20.</w:t>
      </w:r>
    </w:p>
    <w:p w:rsidR="000D69E3" w:rsidRDefault="000D69E3" w:rsidP="004F62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5748CD">
        <w:rPr>
          <w:rFonts w:ascii="Arial" w:hAnsi="Arial" w:cs="Arial"/>
        </w:rPr>
        <w:t xml:space="preserve">Le niveau d’exigence et les critères d’évaluation sont identiques à ceux </w:t>
      </w:r>
      <w:r>
        <w:rPr>
          <w:rFonts w:ascii="Arial" w:hAnsi="Arial" w:cs="Arial"/>
        </w:rPr>
        <w:t>de</w:t>
      </w:r>
      <w:r w:rsidRPr="005748CD">
        <w:rPr>
          <w:rFonts w:ascii="Arial" w:hAnsi="Arial" w:cs="Arial"/>
        </w:rPr>
        <w:t xml:space="preserve"> l’épreuve sous sa</w:t>
      </w:r>
      <w:r>
        <w:rPr>
          <w:rFonts w:ascii="Arial" w:hAnsi="Arial" w:cs="Arial"/>
        </w:rPr>
        <w:t xml:space="preserve"> </w:t>
      </w:r>
      <w:r w:rsidRPr="005748CD">
        <w:rPr>
          <w:rFonts w:ascii="Arial" w:hAnsi="Arial" w:cs="Arial"/>
        </w:rPr>
        <w:t>forme ponctuelle.</w:t>
      </w:r>
    </w:p>
    <w:p w:rsidR="000D69E3" w:rsidRPr="00037274" w:rsidRDefault="000D69E3" w:rsidP="004F62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pPr>
      <w:r w:rsidRPr="005748CD">
        <w:rPr>
          <w:rFonts w:ascii="Arial" w:hAnsi="Arial" w:cs="Arial"/>
        </w:rPr>
        <w:t>L’établissement de formation adresse au jury, pour une date limite fixée par les autorités académiques,</w:t>
      </w:r>
      <w:r>
        <w:rPr>
          <w:rFonts w:ascii="Arial" w:hAnsi="Arial" w:cs="Arial"/>
        </w:rPr>
        <w:t xml:space="preserve"> </w:t>
      </w:r>
      <w:r w:rsidRPr="005748CD">
        <w:rPr>
          <w:rFonts w:ascii="Arial" w:hAnsi="Arial" w:cs="Arial"/>
        </w:rPr>
        <w:t>une proposition de note pour chaque candidat</w:t>
      </w:r>
      <w:r w:rsidR="00265C2D">
        <w:rPr>
          <w:rFonts w:ascii="Arial" w:hAnsi="Arial" w:cs="Arial"/>
        </w:rPr>
        <w:t xml:space="preserve"> ou candidate</w:t>
      </w:r>
      <w:r w:rsidRPr="005748CD">
        <w:rPr>
          <w:rFonts w:ascii="Arial" w:hAnsi="Arial" w:cs="Arial"/>
        </w:rPr>
        <w:t>. En appui de celle-ci, il doit tenir à la disposition du jury</w:t>
      </w:r>
      <w:r>
        <w:rPr>
          <w:rFonts w:ascii="Arial" w:hAnsi="Arial" w:cs="Arial"/>
        </w:rPr>
        <w:t xml:space="preserve"> </w:t>
      </w:r>
      <w:r w:rsidRPr="005748CD">
        <w:rPr>
          <w:rFonts w:ascii="Arial" w:hAnsi="Arial" w:cs="Arial"/>
        </w:rPr>
        <w:t>et de l’autorité rectorale pour la session considérée et conserver jusqu’à la session suivante le sujet</w:t>
      </w:r>
      <w:r>
        <w:rPr>
          <w:rFonts w:ascii="Arial" w:hAnsi="Arial" w:cs="Arial"/>
        </w:rPr>
        <w:t xml:space="preserve"> </w:t>
      </w:r>
      <w:r w:rsidRPr="005748CD">
        <w:rPr>
          <w:rFonts w:ascii="Arial" w:hAnsi="Arial" w:cs="Arial"/>
        </w:rPr>
        <w:t>support de la situation et les productions des candidat</w:t>
      </w:r>
      <w:r w:rsidR="00723D52">
        <w:rPr>
          <w:rFonts w:ascii="Arial" w:hAnsi="Arial" w:cs="Arial"/>
        </w:rPr>
        <w:t>(e)</w:t>
      </w:r>
      <w:r w:rsidRPr="005748CD">
        <w:rPr>
          <w:rFonts w:ascii="Arial" w:hAnsi="Arial" w:cs="Arial"/>
        </w:rPr>
        <w:t>s. La proposition de note qui sera arrêtée par le</w:t>
      </w:r>
      <w:r>
        <w:rPr>
          <w:rFonts w:ascii="Arial" w:hAnsi="Arial" w:cs="Arial"/>
        </w:rPr>
        <w:t xml:space="preserve"> </w:t>
      </w:r>
      <w:r w:rsidRPr="005748CD">
        <w:rPr>
          <w:rFonts w:ascii="Arial" w:hAnsi="Arial" w:cs="Arial"/>
        </w:rPr>
        <w:t>jury final ne doit en aucun cas être communiquée au</w:t>
      </w:r>
      <w:r w:rsidR="00265C2D">
        <w:rPr>
          <w:rFonts w:ascii="Arial" w:hAnsi="Arial" w:cs="Arial"/>
        </w:rPr>
        <w:t>x candidat</w:t>
      </w:r>
      <w:r w:rsidR="00723D52">
        <w:rPr>
          <w:rFonts w:ascii="Arial" w:hAnsi="Arial" w:cs="Arial"/>
        </w:rPr>
        <w:t>(e)</w:t>
      </w:r>
      <w:r w:rsidR="00265C2D">
        <w:rPr>
          <w:rFonts w:ascii="Arial" w:hAnsi="Arial" w:cs="Arial"/>
        </w:rPr>
        <w:t>s.</w:t>
      </w:r>
    </w:p>
    <w:p w:rsidR="00D27504" w:rsidRPr="00010021" w:rsidRDefault="00D27504" w:rsidP="004F6221">
      <w:pPr>
        <w:spacing w:before="240" w:after="240" w:line="240" w:lineRule="auto"/>
        <w:ind w:left="567"/>
        <w:jc w:val="both"/>
        <w:rPr>
          <w:rFonts w:ascii="Arial" w:hAnsi="Arial" w:cs="Arial"/>
        </w:rPr>
      </w:pPr>
      <w:r w:rsidRPr="00010021">
        <w:rPr>
          <w:rFonts w:ascii="Arial" w:hAnsi="Arial" w:cs="Arial"/>
          <w:i/>
        </w:rPr>
        <w:br w:type="page"/>
      </w:r>
    </w:p>
    <w:p w:rsidR="007D71D6" w:rsidRPr="00EB5120" w:rsidRDefault="007D71D6" w:rsidP="0008393A">
      <w:pPr>
        <w:spacing w:before="240" w:after="240"/>
        <w:jc w:val="center"/>
        <w:rPr>
          <w:rFonts w:ascii="Arial" w:hAnsi="Arial" w:cs="Arial"/>
          <w:b/>
          <w:bCs/>
          <w:sz w:val="24"/>
          <w:u w:val="single"/>
        </w:rPr>
      </w:pPr>
      <w:r w:rsidRPr="00EB5120">
        <w:rPr>
          <w:rFonts w:ascii="Arial" w:hAnsi="Arial" w:cs="Arial"/>
          <w:b/>
          <w:bCs/>
          <w:caps/>
          <w:sz w:val="24"/>
          <w:u w:val="single"/>
        </w:rPr>
        <w:lastRenderedPageBreak/>
        <w:t>Épreuve E</w:t>
      </w:r>
      <w:r>
        <w:rPr>
          <w:rFonts w:ascii="Arial" w:hAnsi="Arial" w:cs="Arial"/>
          <w:b/>
          <w:bCs/>
          <w:caps/>
          <w:sz w:val="24"/>
          <w:u w:val="single"/>
        </w:rPr>
        <w:t>2</w:t>
      </w:r>
      <w:r w:rsidRPr="00EB5120">
        <w:rPr>
          <w:rFonts w:ascii="Arial" w:hAnsi="Arial" w:cs="Arial"/>
          <w:b/>
          <w:bCs/>
          <w:sz w:val="24"/>
          <w:u w:val="single"/>
        </w:rPr>
        <w:t xml:space="preserve"> : </w:t>
      </w:r>
      <w:r>
        <w:rPr>
          <w:rFonts w:ascii="Arial" w:hAnsi="Arial" w:cs="Arial"/>
          <w:b/>
          <w:bCs/>
          <w:sz w:val="24"/>
          <w:u w:val="single"/>
        </w:rPr>
        <w:t>LANGUE VIVANTE ÉTRANGÈRE</w:t>
      </w:r>
    </w:p>
    <w:p w:rsidR="007D71D6" w:rsidRDefault="007D71D6" w:rsidP="0008393A">
      <w:pPr>
        <w:spacing w:before="240" w:after="240"/>
        <w:jc w:val="center"/>
        <w:rPr>
          <w:rFonts w:ascii="Arial" w:hAnsi="Arial" w:cs="Arial"/>
          <w:b/>
        </w:rPr>
      </w:pPr>
      <w:r w:rsidRPr="00010021">
        <w:rPr>
          <w:rFonts w:ascii="Arial" w:hAnsi="Arial" w:cs="Arial"/>
          <w:b/>
        </w:rPr>
        <w:t>Coefficient</w:t>
      </w:r>
      <w:r>
        <w:rPr>
          <w:rFonts w:ascii="Arial" w:hAnsi="Arial" w:cs="Arial"/>
          <w:b/>
        </w:rPr>
        <w:t> :</w:t>
      </w:r>
      <w:r w:rsidRPr="00010021">
        <w:rPr>
          <w:rFonts w:ascii="Arial" w:hAnsi="Arial" w:cs="Arial"/>
          <w:b/>
        </w:rPr>
        <w:t xml:space="preserve"> </w:t>
      </w:r>
      <w:r>
        <w:rPr>
          <w:rFonts w:ascii="Arial" w:hAnsi="Arial" w:cs="Arial"/>
          <w:b/>
        </w:rPr>
        <w:t>2</w:t>
      </w:r>
    </w:p>
    <w:p w:rsidR="0008393A" w:rsidRDefault="0008393A" w:rsidP="0008393A">
      <w:pPr>
        <w:pStyle w:val="Paragraphedeliste"/>
        <w:numPr>
          <w:ilvl w:val="0"/>
          <w:numId w:val="39"/>
        </w:numPr>
        <w:autoSpaceDE w:val="0"/>
        <w:autoSpaceDN w:val="0"/>
        <w:adjustRightInd w:val="0"/>
        <w:spacing w:before="240" w:after="240" w:line="240" w:lineRule="auto"/>
        <w:contextualSpacing w:val="0"/>
        <w:jc w:val="both"/>
        <w:rPr>
          <w:rFonts w:ascii="Arial" w:hAnsi="Arial" w:cs="Arial"/>
          <w:b/>
          <w:bCs/>
        </w:rPr>
      </w:pPr>
      <w:r>
        <w:rPr>
          <w:rFonts w:ascii="Arial" w:hAnsi="Arial" w:cs="Arial"/>
          <w:b/>
          <w:bCs/>
        </w:rPr>
        <w:t>Langues autorisées</w:t>
      </w:r>
    </w:p>
    <w:p w:rsidR="0008393A" w:rsidRPr="0008393A" w:rsidRDefault="0008393A" w:rsidP="0008393A">
      <w:pPr>
        <w:autoSpaceDE w:val="0"/>
        <w:autoSpaceDN w:val="0"/>
        <w:adjustRightInd w:val="0"/>
        <w:spacing w:before="240" w:after="240" w:line="240" w:lineRule="auto"/>
        <w:jc w:val="both"/>
        <w:rPr>
          <w:rFonts w:ascii="Arial" w:hAnsi="Arial" w:cs="Arial"/>
          <w:bCs/>
        </w:rPr>
      </w:pPr>
      <w:r w:rsidRPr="0008393A">
        <w:rPr>
          <w:rFonts w:ascii="Arial" w:hAnsi="Arial" w:cs="Arial"/>
          <w:bCs/>
        </w:rPr>
        <w:t>Les langues vivantes autorisées sont les suivantes : anglais, allemand, espagnol, italien, portugais et hébreu.</w:t>
      </w:r>
    </w:p>
    <w:p w:rsidR="007D71D6" w:rsidRDefault="007D71D6" w:rsidP="0008393A">
      <w:pPr>
        <w:pStyle w:val="Paragraphedeliste"/>
        <w:numPr>
          <w:ilvl w:val="0"/>
          <w:numId w:val="39"/>
        </w:numPr>
        <w:autoSpaceDE w:val="0"/>
        <w:autoSpaceDN w:val="0"/>
        <w:adjustRightInd w:val="0"/>
        <w:spacing w:before="240" w:after="240" w:line="240" w:lineRule="auto"/>
        <w:contextualSpacing w:val="0"/>
        <w:jc w:val="both"/>
        <w:rPr>
          <w:rFonts w:ascii="Arial" w:hAnsi="Arial" w:cs="Arial"/>
          <w:b/>
          <w:bCs/>
        </w:rPr>
      </w:pPr>
      <w:r w:rsidRPr="00FD2A4F">
        <w:rPr>
          <w:rFonts w:ascii="Arial" w:hAnsi="Arial" w:cs="Arial"/>
          <w:b/>
          <w:bCs/>
        </w:rPr>
        <w:t>Objectif</w:t>
      </w:r>
    </w:p>
    <w:p w:rsidR="007D71D6" w:rsidRDefault="007D71D6" w:rsidP="0008393A">
      <w:pPr>
        <w:pStyle w:val="Retraitcorpsdetexte"/>
        <w:spacing w:before="240" w:after="240"/>
        <w:ind w:left="0" w:right="210"/>
        <w:jc w:val="both"/>
        <w:rPr>
          <w:rFonts w:ascii="Arial" w:hAnsi="Arial" w:cs="Arial"/>
          <w:sz w:val="22"/>
          <w:szCs w:val="22"/>
        </w:rPr>
      </w:pPr>
      <w:r w:rsidRPr="00010021">
        <w:rPr>
          <w:rFonts w:ascii="Arial" w:hAnsi="Arial" w:cs="Arial"/>
          <w:sz w:val="22"/>
          <w:szCs w:val="22"/>
        </w:rPr>
        <w:t xml:space="preserve">L’objectif visé </w:t>
      </w:r>
      <w:r w:rsidRPr="00E46FA1">
        <w:rPr>
          <w:rFonts w:ascii="Arial" w:hAnsi="Arial" w:cs="Arial"/>
          <w:sz w:val="22"/>
          <w:szCs w:val="22"/>
        </w:rPr>
        <w:t>est d’évaluer l'aptitude du candidat</w:t>
      </w:r>
      <w:r w:rsidR="009E6864">
        <w:rPr>
          <w:rFonts w:ascii="Arial" w:hAnsi="Arial" w:cs="Arial"/>
          <w:sz w:val="22"/>
          <w:szCs w:val="22"/>
        </w:rPr>
        <w:t xml:space="preserve"> ou de la candidate</w:t>
      </w:r>
      <w:r w:rsidRPr="00E46FA1">
        <w:rPr>
          <w:rFonts w:ascii="Arial" w:hAnsi="Arial" w:cs="Arial"/>
          <w:sz w:val="22"/>
          <w:szCs w:val="22"/>
        </w:rPr>
        <w:t xml:space="preserve"> à : </w:t>
      </w:r>
    </w:p>
    <w:p w:rsidR="007D71D6" w:rsidRDefault="007D71D6" w:rsidP="0008393A">
      <w:pPr>
        <w:pStyle w:val="Retraitcorpsdetexte"/>
        <w:numPr>
          <w:ilvl w:val="0"/>
          <w:numId w:val="24"/>
        </w:numPr>
        <w:spacing w:before="240" w:after="240"/>
        <w:ind w:left="714" w:right="210" w:hanging="357"/>
        <w:contextualSpacing/>
        <w:jc w:val="both"/>
        <w:rPr>
          <w:rFonts w:ascii="Arial" w:hAnsi="Arial" w:cs="Arial"/>
          <w:sz w:val="22"/>
          <w:szCs w:val="22"/>
        </w:rPr>
      </w:pPr>
      <w:r w:rsidRPr="00E46FA1">
        <w:rPr>
          <w:rFonts w:ascii="Arial" w:hAnsi="Arial" w:cs="Arial"/>
          <w:sz w:val="22"/>
          <w:szCs w:val="22"/>
        </w:rPr>
        <w:t>la compréhension de la langue vivante étrangère écrite : il s’agit de vérifier la capacité du candidat</w:t>
      </w:r>
      <w:r w:rsidR="009E6864">
        <w:rPr>
          <w:rFonts w:ascii="Arial" w:hAnsi="Arial" w:cs="Arial"/>
          <w:sz w:val="22"/>
          <w:szCs w:val="22"/>
        </w:rPr>
        <w:t xml:space="preserve"> ou de la candidate</w:t>
      </w:r>
      <w:r w:rsidRPr="00E46FA1">
        <w:rPr>
          <w:rFonts w:ascii="Arial" w:hAnsi="Arial" w:cs="Arial"/>
          <w:sz w:val="22"/>
          <w:szCs w:val="22"/>
        </w:rPr>
        <w:t xml:space="preserve"> à exploiter des textes et/ou des documents de nature diverse dans la langue étrangère choisie, à caractère </w:t>
      </w:r>
      <w:r w:rsidRPr="00BF3D4E">
        <w:rPr>
          <w:rFonts w:ascii="Arial" w:hAnsi="Arial" w:cs="Arial"/>
          <w:sz w:val="22"/>
          <w:szCs w:val="22"/>
        </w:rPr>
        <w:t>professionnel et relevant de l’aire culturelle de cette langue</w:t>
      </w:r>
      <w:r w:rsidRPr="00E46FA1">
        <w:rPr>
          <w:rFonts w:ascii="Arial" w:hAnsi="Arial" w:cs="Arial"/>
          <w:sz w:val="22"/>
          <w:szCs w:val="22"/>
        </w:rPr>
        <w:t>, en évitant toute spécialisation ou difficultés techniques excessives ;</w:t>
      </w:r>
    </w:p>
    <w:p w:rsidR="007D71D6" w:rsidRDefault="007D71D6" w:rsidP="0008393A">
      <w:pPr>
        <w:pStyle w:val="Retraitcorpsdetexte"/>
        <w:numPr>
          <w:ilvl w:val="0"/>
          <w:numId w:val="24"/>
        </w:numPr>
        <w:spacing w:before="240" w:after="240"/>
        <w:ind w:left="714" w:right="210" w:hanging="357"/>
        <w:contextualSpacing/>
        <w:jc w:val="both"/>
        <w:rPr>
          <w:rFonts w:ascii="Arial" w:hAnsi="Arial" w:cs="Arial"/>
          <w:sz w:val="22"/>
          <w:szCs w:val="22"/>
        </w:rPr>
      </w:pPr>
      <w:r w:rsidRPr="00E46FA1">
        <w:rPr>
          <w:rFonts w:ascii="Arial" w:hAnsi="Arial" w:cs="Arial"/>
          <w:sz w:val="22"/>
          <w:szCs w:val="22"/>
        </w:rPr>
        <w:t xml:space="preserve">la compréhension de la langue vivante étrangère orale : il n'est pas exclu que l'un des documents soit un enregistrement proposé à l'écoute collective ; </w:t>
      </w:r>
    </w:p>
    <w:p w:rsidR="007D71D6" w:rsidRDefault="007D71D6" w:rsidP="0008393A">
      <w:pPr>
        <w:pStyle w:val="Retraitcorpsdetexte"/>
        <w:numPr>
          <w:ilvl w:val="0"/>
          <w:numId w:val="24"/>
        </w:numPr>
        <w:spacing w:before="240" w:after="240"/>
        <w:ind w:left="714" w:right="210" w:hanging="357"/>
        <w:contextualSpacing/>
        <w:jc w:val="both"/>
        <w:rPr>
          <w:rFonts w:ascii="Arial" w:hAnsi="Arial" w:cs="Arial"/>
          <w:sz w:val="22"/>
          <w:szCs w:val="22"/>
        </w:rPr>
      </w:pPr>
      <w:r w:rsidRPr="00E46FA1">
        <w:rPr>
          <w:rFonts w:ascii="Arial" w:hAnsi="Arial" w:cs="Arial"/>
          <w:sz w:val="22"/>
          <w:szCs w:val="22"/>
        </w:rPr>
        <w:t>l'expression écrite dans la langue vivante étrangère</w:t>
      </w:r>
      <w:r>
        <w:rPr>
          <w:rFonts w:ascii="Arial" w:hAnsi="Arial" w:cs="Arial"/>
          <w:sz w:val="22"/>
          <w:szCs w:val="22"/>
        </w:rPr>
        <w:t xml:space="preserve"> </w:t>
      </w:r>
      <w:r w:rsidRPr="00E46FA1">
        <w:rPr>
          <w:rFonts w:ascii="Arial" w:hAnsi="Arial" w:cs="Arial"/>
          <w:sz w:val="22"/>
          <w:szCs w:val="22"/>
        </w:rPr>
        <w:t>: il s’agit de vérifier la capacité du candidat</w:t>
      </w:r>
      <w:r w:rsidR="009E6864">
        <w:rPr>
          <w:rFonts w:ascii="Arial" w:hAnsi="Arial" w:cs="Arial"/>
          <w:sz w:val="22"/>
          <w:szCs w:val="22"/>
        </w:rPr>
        <w:t xml:space="preserve"> ou de la candidate</w:t>
      </w:r>
      <w:r w:rsidRPr="00E46FA1">
        <w:rPr>
          <w:rFonts w:ascii="Arial" w:hAnsi="Arial" w:cs="Arial"/>
          <w:sz w:val="22"/>
          <w:szCs w:val="22"/>
        </w:rPr>
        <w:t xml:space="preserve"> à s’exprimer par écrit dans la langue vivante étrangère choisie, de manière intelligible, à un </w:t>
      </w:r>
      <w:r>
        <w:rPr>
          <w:rFonts w:ascii="Arial" w:hAnsi="Arial" w:cs="Arial"/>
          <w:sz w:val="22"/>
          <w:szCs w:val="22"/>
        </w:rPr>
        <w:t>niveau acceptable de correction ;</w:t>
      </w:r>
    </w:p>
    <w:p w:rsidR="007D71D6" w:rsidRPr="00E46FA1" w:rsidRDefault="007D71D6" w:rsidP="0008393A">
      <w:pPr>
        <w:pStyle w:val="Retraitcorpsdetexte"/>
        <w:numPr>
          <w:ilvl w:val="0"/>
          <w:numId w:val="24"/>
        </w:numPr>
        <w:spacing w:before="240" w:after="240"/>
        <w:ind w:left="714" w:right="210" w:hanging="357"/>
        <w:contextualSpacing/>
        <w:jc w:val="both"/>
        <w:rPr>
          <w:rFonts w:ascii="Arial" w:hAnsi="Arial" w:cs="Arial"/>
          <w:sz w:val="22"/>
          <w:szCs w:val="22"/>
        </w:rPr>
      </w:pPr>
      <w:r w:rsidRPr="00E46FA1">
        <w:rPr>
          <w:rFonts w:ascii="Arial" w:hAnsi="Arial" w:cs="Arial"/>
          <w:sz w:val="22"/>
          <w:szCs w:val="22"/>
        </w:rPr>
        <w:t>l'expression orale dans la langue vivante étrangère</w:t>
      </w:r>
      <w:r>
        <w:rPr>
          <w:rFonts w:ascii="Arial" w:hAnsi="Arial" w:cs="Arial"/>
          <w:sz w:val="22"/>
          <w:szCs w:val="22"/>
        </w:rPr>
        <w:t xml:space="preserve"> </w:t>
      </w:r>
      <w:r w:rsidRPr="00E46FA1">
        <w:rPr>
          <w:rFonts w:ascii="Arial" w:hAnsi="Arial" w:cs="Arial"/>
          <w:sz w:val="22"/>
          <w:szCs w:val="22"/>
        </w:rPr>
        <w:t>: il s'agit de vérifier la capacité du candidat</w:t>
      </w:r>
      <w:r w:rsidR="009E6864">
        <w:rPr>
          <w:rFonts w:ascii="Arial" w:hAnsi="Arial" w:cs="Arial"/>
          <w:sz w:val="22"/>
          <w:szCs w:val="22"/>
        </w:rPr>
        <w:t xml:space="preserve"> ou de la candidate</w:t>
      </w:r>
      <w:r w:rsidRPr="00E46FA1">
        <w:rPr>
          <w:rFonts w:ascii="Arial" w:hAnsi="Arial" w:cs="Arial"/>
          <w:sz w:val="22"/>
          <w:szCs w:val="22"/>
        </w:rPr>
        <w:t xml:space="preserve"> à participer utilement à un dialogue dans la langue vivante étrangère choisie conduit dans une perspective professionnelle.</w:t>
      </w:r>
    </w:p>
    <w:p w:rsidR="007D71D6" w:rsidRDefault="007D71D6" w:rsidP="0008393A">
      <w:pPr>
        <w:numPr>
          <w:ilvl w:val="12"/>
          <w:numId w:val="0"/>
        </w:numPr>
        <w:spacing w:before="240" w:after="240"/>
        <w:jc w:val="both"/>
        <w:rPr>
          <w:rFonts w:ascii="Arial" w:hAnsi="Arial" w:cs="Arial"/>
        </w:rPr>
      </w:pPr>
      <w:r w:rsidRPr="00BF3D4E">
        <w:rPr>
          <w:rFonts w:ascii="Arial" w:hAnsi="Arial" w:cs="Arial"/>
        </w:rPr>
        <w:t>L’évaluation est adossée au cadre européen commun de référence pour les langues (CECRL). Le niveau B2 est attendu.</w:t>
      </w:r>
    </w:p>
    <w:p w:rsidR="007D71D6" w:rsidRPr="00FD2A4F" w:rsidRDefault="007D71D6" w:rsidP="0008393A">
      <w:pPr>
        <w:pStyle w:val="Paragraphedeliste"/>
        <w:numPr>
          <w:ilvl w:val="0"/>
          <w:numId w:val="40"/>
        </w:numPr>
        <w:autoSpaceDE w:val="0"/>
        <w:autoSpaceDN w:val="0"/>
        <w:adjustRightInd w:val="0"/>
        <w:spacing w:before="240" w:after="240" w:line="240" w:lineRule="auto"/>
        <w:contextualSpacing w:val="0"/>
        <w:jc w:val="both"/>
        <w:rPr>
          <w:rFonts w:ascii="Arial" w:hAnsi="Arial" w:cs="Arial"/>
          <w:b/>
          <w:bCs/>
        </w:rPr>
      </w:pPr>
      <w:r w:rsidRPr="00FD2A4F">
        <w:rPr>
          <w:rFonts w:ascii="Arial" w:hAnsi="Arial" w:cs="Arial"/>
          <w:b/>
          <w:bCs/>
        </w:rPr>
        <w:t xml:space="preserve">Modalités d'évaluation </w:t>
      </w:r>
    </w:p>
    <w:p w:rsidR="007D71D6" w:rsidRPr="00CD0746" w:rsidRDefault="007D71D6" w:rsidP="0008393A">
      <w:pPr>
        <w:pStyle w:val="Corpsdetexte"/>
        <w:widowControl/>
        <w:numPr>
          <w:ilvl w:val="12"/>
          <w:numId w:val="0"/>
        </w:numPr>
        <w:spacing w:before="240" w:after="240"/>
        <w:jc w:val="both"/>
        <w:rPr>
          <w:bCs/>
          <w:sz w:val="22"/>
          <w:szCs w:val="22"/>
          <w:lang w:val="fr-FR"/>
        </w:rPr>
      </w:pPr>
      <w:r w:rsidRPr="00CD0746">
        <w:rPr>
          <w:bCs/>
          <w:sz w:val="22"/>
          <w:szCs w:val="22"/>
          <w:lang w:val="fr-FR"/>
        </w:rPr>
        <w:t>L’usage d’un dictionnaire bilingue est autorisé dans le cadre des évaluations écrites.</w:t>
      </w:r>
    </w:p>
    <w:p w:rsidR="007D71D6" w:rsidRDefault="007D71D6" w:rsidP="0008393A">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720"/>
        <w:jc w:val="both"/>
        <w:rPr>
          <w:b/>
          <w:sz w:val="22"/>
          <w:szCs w:val="22"/>
          <w:lang w:val="fr-FR"/>
        </w:rPr>
      </w:pPr>
      <w:r w:rsidRPr="0058212C">
        <w:rPr>
          <w:b/>
          <w:sz w:val="22"/>
          <w:szCs w:val="22"/>
          <w:lang w:val="fr-FR"/>
        </w:rPr>
        <w:t>A - Forme ponctuelle </w:t>
      </w:r>
    </w:p>
    <w:p w:rsidR="007D71D6" w:rsidRPr="00E93F7D" w:rsidRDefault="007D71D6" w:rsidP="0008393A">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sz w:val="22"/>
          <w:szCs w:val="22"/>
          <w:lang w:val="fr-FR"/>
        </w:rPr>
      </w:pPr>
      <w:r w:rsidRPr="00E93F7D">
        <w:rPr>
          <w:sz w:val="22"/>
          <w:szCs w:val="22"/>
          <w:lang w:val="fr-FR"/>
        </w:rPr>
        <w:t>L’épreuve se déroule en deux temps :</w:t>
      </w:r>
    </w:p>
    <w:p w:rsidR="007D71D6" w:rsidRPr="00236A34" w:rsidRDefault="007D71D6" w:rsidP="0008393A">
      <w:pPr>
        <w:spacing w:before="240" w:after="240"/>
        <w:ind w:left="567" w:right="212"/>
        <w:jc w:val="both"/>
        <w:rPr>
          <w:rFonts w:ascii="Arial" w:hAnsi="Arial" w:cs="Arial"/>
          <w:b/>
        </w:rPr>
      </w:pPr>
      <w:r w:rsidRPr="00236A34">
        <w:rPr>
          <w:rFonts w:ascii="Arial" w:hAnsi="Arial" w:cs="Arial"/>
          <w:b/>
        </w:rPr>
        <w:t xml:space="preserve">- </w:t>
      </w:r>
      <w:r w:rsidRPr="00236A34">
        <w:rPr>
          <w:rFonts w:ascii="Arial" w:hAnsi="Arial" w:cs="Arial"/>
          <w:b/>
          <w:u w:val="single"/>
        </w:rPr>
        <w:t>Première partie : épreuve écrite, durée 2 heures</w:t>
      </w:r>
    </w:p>
    <w:p w:rsidR="007D71D6" w:rsidRPr="00BF3D4E" w:rsidRDefault="007D71D6" w:rsidP="0008393A">
      <w:pPr>
        <w:numPr>
          <w:ilvl w:val="12"/>
          <w:numId w:val="0"/>
        </w:numPr>
        <w:spacing w:before="240" w:after="240"/>
        <w:jc w:val="both"/>
        <w:rPr>
          <w:rFonts w:ascii="Arial" w:hAnsi="Arial" w:cs="Arial"/>
        </w:rPr>
      </w:pPr>
      <w:r w:rsidRPr="00BF3D4E">
        <w:rPr>
          <w:rFonts w:ascii="Arial" w:hAnsi="Arial" w:cs="Arial"/>
        </w:rPr>
        <w:t xml:space="preserve">L’épreuve se subdivise en deux exercices : </w:t>
      </w:r>
    </w:p>
    <w:p w:rsidR="007D71D6" w:rsidRPr="00BF3D4E" w:rsidRDefault="007D71D6" w:rsidP="0008393A">
      <w:pPr>
        <w:numPr>
          <w:ilvl w:val="0"/>
          <w:numId w:val="34"/>
        </w:numPr>
        <w:tabs>
          <w:tab w:val="left" w:pos="360"/>
          <w:tab w:val="left" w:pos="720"/>
        </w:tabs>
        <w:spacing w:before="240" w:after="240" w:line="240" w:lineRule="auto"/>
        <w:ind w:left="714" w:hanging="357"/>
        <w:contextualSpacing/>
        <w:jc w:val="both"/>
        <w:rPr>
          <w:rFonts w:ascii="Arial" w:hAnsi="Arial" w:cs="Arial"/>
        </w:rPr>
      </w:pPr>
      <w:r w:rsidRPr="00BF3D4E">
        <w:rPr>
          <w:rFonts w:ascii="Arial" w:hAnsi="Arial" w:cs="Arial"/>
        </w:rPr>
        <w:t>traduction, résumé, compte rendu, ou présentation, en français, de tout ou partie de l’information contenue dans un texte et/ou document en langue étrangère</w:t>
      </w:r>
      <w:r>
        <w:rPr>
          <w:rFonts w:ascii="Arial" w:hAnsi="Arial" w:cs="Arial"/>
        </w:rPr>
        <w:t xml:space="preserve"> </w:t>
      </w:r>
      <w:r w:rsidRPr="00BF3D4E">
        <w:rPr>
          <w:rFonts w:ascii="Arial" w:hAnsi="Arial" w:cs="Arial"/>
        </w:rPr>
        <w:t>;</w:t>
      </w:r>
    </w:p>
    <w:p w:rsidR="007D71D6" w:rsidRDefault="007D71D6" w:rsidP="0008393A">
      <w:pPr>
        <w:numPr>
          <w:ilvl w:val="0"/>
          <w:numId w:val="34"/>
        </w:numPr>
        <w:tabs>
          <w:tab w:val="left" w:pos="360"/>
          <w:tab w:val="left" w:pos="720"/>
        </w:tabs>
        <w:spacing w:before="240" w:after="240" w:line="240" w:lineRule="auto"/>
        <w:ind w:left="714" w:hanging="357"/>
        <w:jc w:val="both"/>
        <w:rPr>
          <w:rFonts w:ascii="Arial" w:hAnsi="Arial" w:cs="Arial"/>
        </w:rPr>
      </w:pPr>
      <w:r w:rsidRPr="00BF3D4E">
        <w:rPr>
          <w:rFonts w:ascii="Arial" w:hAnsi="Arial" w:cs="Arial"/>
        </w:rPr>
        <w:t>rédaction, en langue étrangère, d’un résumé ou compte rendu d’un second texte et/ou document en langue étrangère et ne présentant pas de technicité excessive.</w:t>
      </w:r>
    </w:p>
    <w:p w:rsidR="007D71D6" w:rsidRDefault="007D71D6" w:rsidP="0008393A">
      <w:pPr>
        <w:numPr>
          <w:ilvl w:val="12"/>
          <w:numId w:val="0"/>
        </w:numPr>
        <w:spacing w:before="240" w:after="240"/>
        <w:jc w:val="both"/>
        <w:rPr>
          <w:rFonts w:ascii="Arial" w:hAnsi="Arial" w:cs="Arial"/>
        </w:rPr>
      </w:pPr>
      <w:r w:rsidRPr="00BF3D4E">
        <w:rPr>
          <w:rFonts w:ascii="Arial" w:hAnsi="Arial" w:cs="Arial"/>
        </w:rPr>
        <w:t>Dans chacun des exercices, le document support relève du domaine professionnel dan</w:t>
      </w:r>
      <w:r>
        <w:rPr>
          <w:rFonts w:ascii="Arial" w:hAnsi="Arial" w:cs="Arial"/>
        </w:rPr>
        <w:t xml:space="preserve">s l’aire linguistique </w:t>
      </w:r>
      <w:r w:rsidRPr="00BF3D4E">
        <w:rPr>
          <w:rFonts w:ascii="Arial" w:hAnsi="Arial" w:cs="Arial"/>
        </w:rPr>
        <w:t>pertinente.</w:t>
      </w:r>
    </w:p>
    <w:p w:rsidR="007D71D6" w:rsidRPr="00BF3D4E" w:rsidRDefault="007D71D6" w:rsidP="0008393A">
      <w:pPr>
        <w:numPr>
          <w:ilvl w:val="12"/>
          <w:numId w:val="0"/>
        </w:numPr>
        <w:spacing w:before="240" w:after="240"/>
        <w:jc w:val="both"/>
        <w:rPr>
          <w:rFonts w:ascii="Arial" w:hAnsi="Arial" w:cs="Arial"/>
        </w:rPr>
      </w:pPr>
      <w:r w:rsidRPr="00BF3D4E">
        <w:rPr>
          <w:rFonts w:ascii="Arial" w:hAnsi="Arial" w:cs="Arial"/>
        </w:rPr>
        <w:t>Le</w:t>
      </w:r>
      <w:r w:rsidR="009E6864">
        <w:rPr>
          <w:rFonts w:ascii="Arial" w:hAnsi="Arial" w:cs="Arial"/>
        </w:rPr>
        <w:t>s</w:t>
      </w:r>
      <w:r w:rsidRPr="00BF3D4E">
        <w:rPr>
          <w:rFonts w:ascii="Arial" w:hAnsi="Arial" w:cs="Arial"/>
        </w:rPr>
        <w:t xml:space="preserve"> candidat</w:t>
      </w:r>
      <w:r w:rsidR="00723D52">
        <w:rPr>
          <w:rFonts w:ascii="Arial" w:hAnsi="Arial" w:cs="Arial"/>
        </w:rPr>
        <w:t>(e)</w:t>
      </w:r>
      <w:r w:rsidR="009E6864">
        <w:rPr>
          <w:rFonts w:ascii="Arial" w:hAnsi="Arial" w:cs="Arial"/>
        </w:rPr>
        <w:t>s devront</w:t>
      </w:r>
      <w:r w:rsidRPr="00BF3D4E">
        <w:rPr>
          <w:rFonts w:ascii="Arial" w:hAnsi="Arial" w:cs="Arial"/>
        </w:rPr>
        <w:t xml:space="preserve"> mobiliser les compétences suivantes :</w:t>
      </w:r>
    </w:p>
    <w:p w:rsidR="007D71D6" w:rsidRPr="00BF3D4E" w:rsidRDefault="007D71D6" w:rsidP="0008393A">
      <w:pPr>
        <w:numPr>
          <w:ilvl w:val="0"/>
          <w:numId w:val="34"/>
        </w:numPr>
        <w:tabs>
          <w:tab w:val="left" w:pos="360"/>
          <w:tab w:val="left" w:pos="720"/>
        </w:tabs>
        <w:spacing w:before="240" w:after="240" w:line="240" w:lineRule="auto"/>
        <w:ind w:left="714" w:hanging="357"/>
        <w:contextualSpacing/>
        <w:jc w:val="both"/>
        <w:rPr>
          <w:rFonts w:ascii="Arial" w:hAnsi="Arial" w:cs="Arial"/>
        </w:rPr>
      </w:pPr>
      <w:r w:rsidRPr="00BF3D4E">
        <w:rPr>
          <w:rFonts w:ascii="Arial" w:hAnsi="Arial" w:cs="Arial"/>
        </w:rPr>
        <w:t>repérage, identification, mise en relation des éléments identifiés, hiérarchisation des informations, inférence ;</w:t>
      </w:r>
    </w:p>
    <w:p w:rsidR="007D71D6" w:rsidRPr="00BF3D4E" w:rsidRDefault="007D71D6" w:rsidP="0008393A">
      <w:pPr>
        <w:numPr>
          <w:ilvl w:val="0"/>
          <w:numId w:val="34"/>
        </w:numPr>
        <w:tabs>
          <w:tab w:val="left" w:pos="360"/>
          <w:tab w:val="left" w:pos="720"/>
        </w:tabs>
        <w:spacing w:before="240" w:after="240" w:line="240" w:lineRule="auto"/>
        <w:ind w:left="714" w:hanging="357"/>
        <w:contextualSpacing/>
        <w:jc w:val="both"/>
        <w:rPr>
          <w:rFonts w:ascii="Arial" w:hAnsi="Arial" w:cs="Arial"/>
        </w:rPr>
      </w:pPr>
      <w:r w:rsidRPr="00BF3D4E">
        <w:rPr>
          <w:rFonts w:ascii="Arial" w:hAnsi="Arial" w:cs="Arial"/>
        </w:rPr>
        <w:t>exactitude, pertinence et intelligibilité dans les rapports des faits ;</w:t>
      </w:r>
    </w:p>
    <w:p w:rsidR="007D71D6" w:rsidRPr="00BF3D4E" w:rsidRDefault="007D71D6" w:rsidP="0008393A">
      <w:pPr>
        <w:numPr>
          <w:ilvl w:val="0"/>
          <w:numId w:val="56"/>
        </w:numPr>
        <w:tabs>
          <w:tab w:val="left" w:pos="720"/>
          <w:tab w:val="left" w:pos="1843"/>
        </w:tabs>
        <w:spacing w:before="240" w:after="240" w:line="240" w:lineRule="auto"/>
        <w:ind w:left="714" w:hanging="357"/>
        <w:contextualSpacing/>
        <w:jc w:val="both"/>
        <w:rPr>
          <w:rFonts w:ascii="Arial" w:hAnsi="Arial" w:cs="Arial"/>
        </w:rPr>
      </w:pPr>
      <w:r w:rsidRPr="00BF3D4E">
        <w:rPr>
          <w:rFonts w:ascii="Arial" w:hAnsi="Arial" w:cs="Arial"/>
        </w:rPr>
        <w:t>aptitude à la reformulation ;</w:t>
      </w:r>
    </w:p>
    <w:p w:rsidR="007D71D6" w:rsidRPr="00BF3D4E" w:rsidRDefault="007D71D6" w:rsidP="0008393A">
      <w:pPr>
        <w:numPr>
          <w:ilvl w:val="0"/>
          <w:numId w:val="56"/>
        </w:numPr>
        <w:tabs>
          <w:tab w:val="left" w:pos="720"/>
          <w:tab w:val="left" w:pos="1843"/>
        </w:tabs>
        <w:spacing w:before="240" w:after="240" w:line="240" w:lineRule="auto"/>
        <w:ind w:left="714" w:hanging="357"/>
        <w:contextualSpacing/>
        <w:jc w:val="both"/>
        <w:rPr>
          <w:rFonts w:ascii="Arial" w:hAnsi="Arial" w:cs="Arial"/>
        </w:rPr>
      </w:pPr>
      <w:r w:rsidRPr="00BF3D4E">
        <w:rPr>
          <w:rFonts w:ascii="Arial" w:hAnsi="Arial" w:cs="Arial"/>
        </w:rPr>
        <w:t>aptitude en langue étrangère à produire des énoncés pertinents et intelligibles ;</w:t>
      </w:r>
    </w:p>
    <w:p w:rsidR="007D71D6" w:rsidRPr="00BF3D4E" w:rsidRDefault="007D71D6" w:rsidP="0008393A">
      <w:pPr>
        <w:numPr>
          <w:ilvl w:val="0"/>
          <w:numId w:val="56"/>
        </w:numPr>
        <w:tabs>
          <w:tab w:val="left" w:pos="720"/>
          <w:tab w:val="left" w:pos="1843"/>
        </w:tabs>
        <w:spacing w:before="240" w:after="240" w:line="240" w:lineRule="auto"/>
        <w:ind w:left="714" w:hanging="357"/>
        <w:contextualSpacing/>
        <w:jc w:val="both"/>
        <w:rPr>
          <w:rFonts w:ascii="Arial" w:hAnsi="Arial" w:cs="Arial"/>
        </w:rPr>
      </w:pPr>
      <w:r w:rsidRPr="00BF3D4E">
        <w:rPr>
          <w:rFonts w:ascii="Arial" w:hAnsi="Arial" w:cs="Arial"/>
        </w:rPr>
        <w:lastRenderedPageBreak/>
        <w:t>utilisation correcte et précise de la langue étrangère</w:t>
      </w:r>
      <w:r>
        <w:rPr>
          <w:rFonts w:ascii="Arial" w:hAnsi="Arial" w:cs="Arial"/>
        </w:rPr>
        <w:t xml:space="preserve"> </w:t>
      </w:r>
      <w:r w:rsidRPr="00BF3D4E">
        <w:rPr>
          <w:rFonts w:ascii="Arial" w:hAnsi="Arial" w:cs="Arial"/>
        </w:rPr>
        <w:t>;</w:t>
      </w:r>
    </w:p>
    <w:p w:rsidR="007D71D6" w:rsidRPr="0008393A" w:rsidRDefault="007D71D6" w:rsidP="0008393A">
      <w:pPr>
        <w:numPr>
          <w:ilvl w:val="0"/>
          <w:numId w:val="56"/>
        </w:numPr>
        <w:tabs>
          <w:tab w:val="left" w:pos="720"/>
          <w:tab w:val="left" w:pos="1843"/>
        </w:tabs>
        <w:spacing w:before="240" w:after="240" w:line="240" w:lineRule="auto"/>
        <w:ind w:left="714" w:hanging="357"/>
        <w:jc w:val="both"/>
        <w:rPr>
          <w:rFonts w:ascii="Arial" w:hAnsi="Arial" w:cs="Arial"/>
        </w:rPr>
      </w:pPr>
      <w:r w:rsidRPr="0008393A">
        <w:rPr>
          <w:rFonts w:ascii="Arial" w:hAnsi="Arial" w:cs="Arial"/>
        </w:rPr>
        <w:t>variété dans l’expression en langue étrangère (emploi de structures simples à complexes).</w:t>
      </w:r>
    </w:p>
    <w:p w:rsidR="007D71D6" w:rsidRPr="00236A34" w:rsidRDefault="007D71D6" w:rsidP="0008393A">
      <w:pPr>
        <w:spacing w:before="240" w:after="240"/>
        <w:ind w:left="567" w:right="212"/>
        <w:jc w:val="both"/>
        <w:rPr>
          <w:rFonts w:ascii="Arial" w:hAnsi="Arial" w:cs="Arial"/>
          <w:b/>
        </w:rPr>
      </w:pPr>
      <w:r w:rsidRPr="00236A34">
        <w:rPr>
          <w:rFonts w:ascii="Arial" w:hAnsi="Arial" w:cs="Arial"/>
          <w:b/>
        </w:rPr>
        <w:t xml:space="preserve">- </w:t>
      </w:r>
      <w:r>
        <w:rPr>
          <w:rFonts w:ascii="Arial" w:hAnsi="Arial" w:cs="Arial"/>
          <w:b/>
          <w:u w:val="single"/>
        </w:rPr>
        <w:t>Deuxième</w:t>
      </w:r>
      <w:r w:rsidRPr="00236A34">
        <w:rPr>
          <w:rFonts w:ascii="Arial" w:hAnsi="Arial" w:cs="Arial"/>
          <w:b/>
          <w:u w:val="single"/>
        </w:rPr>
        <w:t xml:space="preserve"> partie : épreuve </w:t>
      </w:r>
      <w:r>
        <w:rPr>
          <w:rFonts w:ascii="Arial" w:hAnsi="Arial" w:cs="Arial"/>
          <w:b/>
          <w:u w:val="single"/>
        </w:rPr>
        <w:t>orale</w:t>
      </w:r>
      <w:r w:rsidRPr="00236A34">
        <w:rPr>
          <w:rFonts w:ascii="Arial" w:hAnsi="Arial" w:cs="Arial"/>
          <w:b/>
          <w:u w:val="single"/>
        </w:rPr>
        <w:t>, durée 2</w:t>
      </w:r>
      <w:r>
        <w:rPr>
          <w:rFonts w:ascii="Arial" w:hAnsi="Arial" w:cs="Arial"/>
          <w:b/>
          <w:u w:val="single"/>
        </w:rPr>
        <w:t>0 minut</w:t>
      </w:r>
      <w:r w:rsidRPr="00236A34">
        <w:rPr>
          <w:rFonts w:ascii="Arial" w:hAnsi="Arial" w:cs="Arial"/>
          <w:b/>
          <w:u w:val="single"/>
        </w:rPr>
        <w:t>es</w:t>
      </w:r>
      <w:r>
        <w:rPr>
          <w:rFonts w:ascii="Arial" w:hAnsi="Arial" w:cs="Arial"/>
          <w:b/>
          <w:u w:val="single"/>
        </w:rPr>
        <w:t xml:space="preserve"> après 20 minutes de préparation</w:t>
      </w:r>
    </w:p>
    <w:p w:rsidR="007D71D6" w:rsidRPr="0092418D" w:rsidRDefault="007D71D6" w:rsidP="0008393A">
      <w:pPr>
        <w:numPr>
          <w:ilvl w:val="12"/>
          <w:numId w:val="0"/>
        </w:numPr>
        <w:spacing w:before="240" w:after="240"/>
        <w:jc w:val="both"/>
        <w:rPr>
          <w:rFonts w:ascii="Arial" w:hAnsi="Arial" w:cs="Arial"/>
        </w:rPr>
      </w:pPr>
      <w:r w:rsidRPr="0092418D">
        <w:rPr>
          <w:rFonts w:ascii="Arial" w:hAnsi="Arial" w:cs="Arial"/>
        </w:rPr>
        <w:t>L’épreuve prend appui sur des documents en lien avec le domaine professionnel et l’aire culturelle de la langue concernée. Le candidat</w:t>
      </w:r>
      <w:r w:rsidR="009E6864">
        <w:rPr>
          <w:rFonts w:ascii="Arial" w:hAnsi="Arial" w:cs="Arial"/>
        </w:rPr>
        <w:t xml:space="preserve"> ou la candidate</w:t>
      </w:r>
      <w:r w:rsidRPr="0092418D">
        <w:rPr>
          <w:rFonts w:ascii="Arial" w:hAnsi="Arial" w:cs="Arial"/>
        </w:rPr>
        <w:t xml:space="preserve"> dispose de 10 minutes</w:t>
      </w:r>
      <w:r>
        <w:rPr>
          <w:rFonts w:ascii="Arial" w:hAnsi="Arial" w:cs="Arial"/>
        </w:rPr>
        <w:t xml:space="preserve"> maximum</w:t>
      </w:r>
      <w:r w:rsidRPr="0092418D">
        <w:rPr>
          <w:rFonts w:ascii="Arial" w:hAnsi="Arial" w:cs="Arial"/>
        </w:rPr>
        <w:t xml:space="preserve"> pour présenter, dans la langue étrangère choisie, les grandes lignes du texte ou document utilisé comme support. Cette prise de parole en continu sert d'amorce à une conversation conduite par l'examinateur, toujours dans la langue étrangère, en prenant appui sur l'exposé du candidat</w:t>
      </w:r>
      <w:r w:rsidR="00265C2D">
        <w:rPr>
          <w:rFonts w:ascii="Arial" w:hAnsi="Arial" w:cs="Arial"/>
        </w:rPr>
        <w:t xml:space="preserve"> ou de la candidate</w:t>
      </w:r>
      <w:r w:rsidRPr="0092418D">
        <w:rPr>
          <w:rFonts w:ascii="Arial" w:hAnsi="Arial" w:cs="Arial"/>
        </w:rPr>
        <w:t xml:space="preserve">.  </w:t>
      </w:r>
    </w:p>
    <w:p w:rsidR="007D71D6" w:rsidRPr="0092418D" w:rsidRDefault="007D71D6" w:rsidP="0008393A">
      <w:pPr>
        <w:numPr>
          <w:ilvl w:val="12"/>
          <w:numId w:val="0"/>
        </w:numPr>
        <w:spacing w:before="240" w:after="240"/>
        <w:jc w:val="both"/>
        <w:rPr>
          <w:rFonts w:ascii="Arial" w:hAnsi="Arial" w:cs="Arial"/>
        </w:rPr>
      </w:pPr>
      <w:r w:rsidRPr="0092418D">
        <w:rPr>
          <w:rFonts w:ascii="Arial" w:hAnsi="Arial" w:cs="Arial"/>
        </w:rPr>
        <w:t>Pendant la phase de prise de parole en continu, l'examinateur laissera le candidat</w:t>
      </w:r>
      <w:r w:rsidR="009E6864">
        <w:rPr>
          <w:rFonts w:ascii="Arial" w:hAnsi="Arial" w:cs="Arial"/>
        </w:rPr>
        <w:t xml:space="preserve"> ou la candidate</w:t>
      </w:r>
      <w:r w:rsidRPr="0092418D">
        <w:rPr>
          <w:rFonts w:ascii="Arial" w:hAnsi="Arial" w:cs="Arial"/>
        </w:rPr>
        <w:t xml:space="preserve"> aller au bout de ce qu'il </w:t>
      </w:r>
      <w:r w:rsidR="009E6864">
        <w:rPr>
          <w:rFonts w:ascii="Arial" w:hAnsi="Arial" w:cs="Arial"/>
        </w:rPr>
        <w:t xml:space="preserve">ou elle </w:t>
      </w:r>
      <w:r w:rsidRPr="0092418D">
        <w:rPr>
          <w:rFonts w:ascii="Arial" w:hAnsi="Arial" w:cs="Arial"/>
        </w:rPr>
        <w:t xml:space="preserve">souhaite dire, même si son exposé comporte quelques hésitations ou brefs silences. Dans l’entretien qui suit, l’examinateur veillera à mettre le candidat </w:t>
      </w:r>
      <w:r w:rsidR="009E6864">
        <w:rPr>
          <w:rFonts w:ascii="Arial" w:hAnsi="Arial" w:cs="Arial"/>
        </w:rPr>
        <w:t xml:space="preserve">ou la candidate </w:t>
      </w:r>
      <w:r w:rsidRPr="0092418D">
        <w:rPr>
          <w:rFonts w:ascii="Arial" w:hAnsi="Arial" w:cs="Arial"/>
        </w:rPr>
        <w:t>en situation de confiance et en évitant de le déstabiliser.</w:t>
      </w:r>
    </w:p>
    <w:p w:rsidR="007D71D6" w:rsidRPr="0092418D" w:rsidRDefault="007D71D6" w:rsidP="0008393A">
      <w:pPr>
        <w:numPr>
          <w:ilvl w:val="12"/>
          <w:numId w:val="0"/>
        </w:numPr>
        <w:spacing w:before="240" w:after="240"/>
        <w:jc w:val="both"/>
        <w:rPr>
          <w:rFonts w:ascii="Arial" w:hAnsi="Arial" w:cs="Arial"/>
        </w:rPr>
      </w:pPr>
      <w:r w:rsidRPr="0092418D">
        <w:rPr>
          <w:rFonts w:ascii="Arial" w:hAnsi="Arial" w:cs="Arial"/>
        </w:rPr>
        <w:t xml:space="preserve">L’épreuve </w:t>
      </w:r>
      <w:r w:rsidR="009E6864">
        <w:rPr>
          <w:rFonts w:ascii="Arial" w:hAnsi="Arial" w:cs="Arial"/>
        </w:rPr>
        <w:t>permet d'apprécier l'aptitude des</w:t>
      </w:r>
      <w:r w:rsidRPr="0092418D">
        <w:rPr>
          <w:rFonts w:ascii="Arial" w:hAnsi="Arial" w:cs="Arial"/>
        </w:rPr>
        <w:t xml:space="preserve"> candidat</w:t>
      </w:r>
      <w:r w:rsidR="00723D52">
        <w:rPr>
          <w:rFonts w:ascii="Arial" w:hAnsi="Arial" w:cs="Arial"/>
        </w:rPr>
        <w:t>(e)</w:t>
      </w:r>
      <w:r w:rsidR="009E6864">
        <w:rPr>
          <w:rFonts w:ascii="Arial" w:hAnsi="Arial" w:cs="Arial"/>
        </w:rPr>
        <w:t>s</w:t>
      </w:r>
      <w:r w:rsidRPr="0092418D">
        <w:rPr>
          <w:rFonts w:ascii="Arial" w:hAnsi="Arial" w:cs="Arial"/>
        </w:rPr>
        <w:t xml:space="preserve"> à : </w:t>
      </w:r>
    </w:p>
    <w:p w:rsidR="007D71D6" w:rsidRPr="0092418D" w:rsidRDefault="007D71D6" w:rsidP="00943112">
      <w:pPr>
        <w:numPr>
          <w:ilvl w:val="0"/>
          <w:numId w:val="56"/>
        </w:numPr>
        <w:tabs>
          <w:tab w:val="left" w:pos="720"/>
          <w:tab w:val="left" w:pos="1843"/>
        </w:tabs>
        <w:spacing w:before="240" w:after="240" w:line="240" w:lineRule="auto"/>
        <w:ind w:left="714" w:hanging="357"/>
        <w:contextualSpacing/>
        <w:jc w:val="both"/>
        <w:rPr>
          <w:rFonts w:ascii="Arial" w:hAnsi="Arial" w:cs="Arial"/>
        </w:rPr>
      </w:pPr>
      <w:r w:rsidRPr="0092418D">
        <w:rPr>
          <w:rFonts w:ascii="Arial" w:hAnsi="Arial" w:cs="Arial"/>
        </w:rPr>
        <w:t>exploiter des sources d'information professionnelle dans la langue considérée ;</w:t>
      </w:r>
    </w:p>
    <w:p w:rsidR="007D71D6" w:rsidRPr="0092418D" w:rsidRDefault="007D71D6" w:rsidP="00943112">
      <w:pPr>
        <w:numPr>
          <w:ilvl w:val="0"/>
          <w:numId w:val="56"/>
        </w:numPr>
        <w:tabs>
          <w:tab w:val="left" w:pos="720"/>
          <w:tab w:val="left" w:pos="1843"/>
        </w:tabs>
        <w:spacing w:before="240" w:after="240" w:line="240" w:lineRule="auto"/>
        <w:ind w:left="714" w:hanging="357"/>
        <w:contextualSpacing/>
        <w:jc w:val="both"/>
        <w:rPr>
          <w:rFonts w:ascii="Arial" w:hAnsi="Arial" w:cs="Arial"/>
        </w:rPr>
      </w:pPr>
      <w:r w:rsidRPr="0092418D">
        <w:rPr>
          <w:rFonts w:ascii="Arial" w:hAnsi="Arial" w:cs="Arial"/>
        </w:rPr>
        <w:t>analyser une situation professionnelle compte tenu du contexte linguistique et socioculturel du pays ou de l’aire considéré(e) ;</w:t>
      </w:r>
    </w:p>
    <w:p w:rsidR="007D71D6" w:rsidRPr="0092418D" w:rsidRDefault="007D71D6" w:rsidP="00943112">
      <w:pPr>
        <w:numPr>
          <w:ilvl w:val="0"/>
          <w:numId w:val="56"/>
        </w:numPr>
        <w:tabs>
          <w:tab w:val="left" w:pos="720"/>
          <w:tab w:val="left" w:pos="1843"/>
        </w:tabs>
        <w:spacing w:before="240" w:after="240" w:line="240" w:lineRule="auto"/>
        <w:ind w:left="714" w:hanging="357"/>
        <w:contextualSpacing/>
        <w:jc w:val="both"/>
        <w:rPr>
          <w:rFonts w:ascii="Arial" w:hAnsi="Arial" w:cs="Arial"/>
        </w:rPr>
      </w:pPr>
      <w:r w:rsidRPr="0092418D">
        <w:rPr>
          <w:rFonts w:ascii="Arial" w:hAnsi="Arial" w:cs="Arial"/>
        </w:rPr>
        <w:t>décrire, reformuler, développer une argumentation, justifier son propos ou apporter des explications ;</w:t>
      </w:r>
    </w:p>
    <w:p w:rsidR="007D71D6" w:rsidRPr="0092418D" w:rsidRDefault="007D71D6" w:rsidP="0008393A">
      <w:pPr>
        <w:numPr>
          <w:ilvl w:val="0"/>
          <w:numId w:val="56"/>
        </w:numPr>
        <w:tabs>
          <w:tab w:val="left" w:pos="720"/>
          <w:tab w:val="left" w:pos="1843"/>
        </w:tabs>
        <w:spacing w:before="240" w:after="240" w:line="240" w:lineRule="auto"/>
        <w:ind w:left="714" w:hanging="357"/>
        <w:jc w:val="both"/>
        <w:rPr>
          <w:rFonts w:ascii="Arial" w:hAnsi="Arial" w:cs="Arial"/>
        </w:rPr>
      </w:pPr>
      <w:r w:rsidRPr="0092418D">
        <w:rPr>
          <w:rFonts w:ascii="Arial" w:hAnsi="Arial" w:cs="Arial"/>
        </w:rPr>
        <w:t>s'exprimer clairement dans une langue grammaticalement et phonologiquement acceptable.</w:t>
      </w:r>
    </w:p>
    <w:p w:rsidR="007D71D6" w:rsidRPr="00010021" w:rsidRDefault="007D71D6" w:rsidP="00943112">
      <w:pPr>
        <w:spacing w:before="240" w:after="240"/>
        <w:ind w:right="212"/>
        <w:jc w:val="both"/>
        <w:rPr>
          <w:rFonts w:ascii="Arial" w:hAnsi="Arial" w:cs="Arial"/>
          <w:i/>
        </w:rPr>
      </w:pPr>
      <w:r w:rsidRPr="00010021">
        <w:rPr>
          <w:rFonts w:ascii="Arial" w:hAnsi="Arial" w:cs="Arial"/>
          <w:i/>
        </w:rPr>
        <w:t xml:space="preserve">Chaque </w:t>
      </w:r>
      <w:r>
        <w:rPr>
          <w:rFonts w:ascii="Arial" w:hAnsi="Arial" w:cs="Arial"/>
          <w:i/>
        </w:rPr>
        <w:t>partie</w:t>
      </w:r>
      <w:r w:rsidRPr="00010021">
        <w:rPr>
          <w:rFonts w:ascii="Arial" w:hAnsi="Arial" w:cs="Arial"/>
          <w:i/>
        </w:rPr>
        <w:t xml:space="preserve"> est notée sur 20 points. La note globale est ramenée à une note sur 20.</w:t>
      </w:r>
    </w:p>
    <w:p w:rsidR="007D71D6" w:rsidRPr="0058212C" w:rsidRDefault="007D71D6" w:rsidP="0008393A">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left="720"/>
        <w:jc w:val="both"/>
        <w:rPr>
          <w:b/>
          <w:sz w:val="22"/>
          <w:szCs w:val="22"/>
          <w:lang w:val="fr-FR"/>
        </w:rPr>
      </w:pPr>
      <w:r>
        <w:rPr>
          <w:b/>
          <w:sz w:val="22"/>
          <w:szCs w:val="22"/>
          <w:lang w:val="fr-FR"/>
        </w:rPr>
        <w:t>B</w:t>
      </w:r>
      <w:r w:rsidRPr="0058212C">
        <w:rPr>
          <w:b/>
          <w:sz w:val="22"/>
          <w:szCs w:val="22"/>
          <w:lang w:val="fr-FR"/>
        </w:rPr>
        <w:t xml:space="preserve"> - </w:t>
      </w:r>
      <w:r w:rsidRPr="00481159">
        <w:rPr>
          <w:b/>
          <w:sz w:val="22"/>
          <w:szCs w:val="22"/>
          <w:lang w:val="fr-FR"/>
        </w:rPr>
        <w:t>Contrôle en cours de formation</w:t>
      </w:r>
      <w:r>
        <w:rPr>
          <w:b/>
          <w:sz w:val="22"/>
          <w:szCs w:val="22"/>
          <w:lang w:val="fr-FR"/>
        </w:rPr>
        <w:t>, 4 situations d’évaluation</w:t>
      </w:r>
    </w:p>
    <w:p w:rsidR="007D71D6" w:rsidRPr="00010021" w:rsidRDefault="007D71D6" w:rsidP="00943112">
      <w:pPr>
        <w:numPr>
          <w:ilvl w:val="12"/>
          <w:numId w:val="0"/>
        </w:numPr>
        <w:spacing w:before="240" w:after="240"/>
        <w:jc w:val="both"/>
        <w:rPr>
          <w:rFonts w:ascii="Arial" w:hAnsi="Arial" w:cs="Arial"/>
        </w:rPr>
      </w:pPr>
      <w:r>
        <w:rPr>
          <w:rFonts w:ascii="Arial" w:hAnsi="Arial" w:cs="Arial"/>
        </w:rPr>
        <w:t xml:space="preserve">L’épreuve </w:t>
      </w:r>
      <w:r w:rsidRPr="00010021">
        <w:rPr>
          <w:rFonts w:ascii="Arial" w:hAnsi="Arial" w:cs="Arial"/>
        </w:rPr>
        <w:t xml:space="preserve">est constituée de quatre situations d'évaluation, de poids identique, correspondant aux quatre capacités :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compréhension écrite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 xml:space="preserve">compréhension orale ;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expression écrite ;</w:t>
      </w:r>
    </w:p>
    <w:p w:rsidR="007D71D6" w:rsidRPr="00010021" w:rsidRDefault="007D71D6" w:rsidP="0008393A">
      <w:pPr>
        <w:numPr>
          <w:ilvl w:val="0"/>
          <w:numId w:val="33"/>
        </w:numPr>
        <w:tabs>
          <w:tab w:val="left" w:pos="360"/>
        </w:tabs>
        <w:spacing w:before="240" w:after="240" w:line="240" w:lineRule="auto"/>
        <w:ind w:left="567" w:firstLine="0"/>
        <w:jc w:val="both"/>
        <w:rPr>
          <w:rFonts w:ascii="Arial" w:hAnsi="Arial" w:cs="Arial"/>
        </w:rPr>
      </w:pPr>
      <w:r w:rsidRPr="00010021">
        <w:rPr>
          <w:rFonts w:ascii="Arial" w:hAnsi="Arial" w:cs="Arial"/>
        </w:rPr>
        <w:t>expression orale.</w:t>
      </w:r>
    </w:p>
    <w:p w:rsidR="007D71D6" w:rsidRPr="00315321" w:rsidRDefault="007D71D6" w:rsidP="0008393A">
      <w:pPr>
        <w:spacing w:before="240" w:after="240"/>
        <w:ind w:left="567" w:right="212"/>
        <w:jc w:val="both"/>
        <w:rPr>
          <w:rFonts w:ascii="Arial" w:hAnsi="Arial" w:cs="Arial"/>
          <w:szCs w:val="20"/>
        </w:rPr>
      </w:pPr>
      <w:r w:rsidRPr="00315321">
        <w:rPr>
          <w:rFonts w:ascii="Arial" w:hAnsi="Arial" w:cs="Arial"/>
          <w:b/>
          <w:szCs w:val="20"/>
        </w:rPr>
        <w:t>1)</w:t>
      </w:r>
      <w:r w:rsidRPr="00315321">
        <w:rPr>
          <w:rFonts w:ascii="Arial" w:hAnsi="Arial" w:cs="Arial"/>
          <w:szCs w:val="20"/>
        </w:rPr>
        <w:t xml:space="preserve"> </w:t>
      </w:r>
      <w:r w:rsidRPr="00315321">
        <w:rPr>
          <w:rFonts w:ascii="Arial" w:hAnsi="Arial" w:cs="Arial"/>
          <w:b/>
          <w:szCs w:val="20"/>
        </w:rPr>
        <w:t>Première situation d’évaluation</w:t>
      </w:r>
      <w:r>
        <w:rPr>
          <w:rFonts w:ascii="Arial" w:hAnsi="Arial" w:cs="Arial"/>
          <w:szCs w:val="20"/>
        </w:rPr>
        <w:t xml:space="preserve"> : </w:t>
      </w:r>
      <w:r>
        <w:rPr>
          <w:rFonts w:ascii="Arial" w:hAnsi="Arial" w:cs="Arial"/>
          <w:b/>
        </w:rPr>
        <w:t>compréhension écrite</w:t>
      </w:r>
    </w:p>
    <w:p w:rsidR="007D71D6" w:rsidRDefault="007D71D6" w:rsidP="0008393A">
      <w:pPr>
        <w:spacing w:before="240" w:after="240"/>
        <w:ind w:left="567"/>
        <w:jc w:val="both"/>
        <w:rPr>
          <w:rFonts w:ascii="Arial" w:hAnsi="Arial" w:cs="Arial"/>
        </w:rPr>
      </w:pPr>
      <w:r w:rsidRPr="005C635F">
        <w:rPr>
          <w:rFonts w:ascii="Arial" w:hAnsi="Arial" w:cs="Arial"/>
        </w:rPr>
        <w:t xml:space="preserve">a) </w:t>
      </w:r>
      <w:r>
        <w:rPr>
          <w:rFonts w:ascii="Arial" w:hAnsi="Arial" w:cs="Arial"/>
          <w:u w:val="single"/>
        </w:rPr>
        <w:t>Objectif</w:t>
      </w:r>
      <w:r>
        <w:rPr>
          <w:rFonts w:ascii="Arial" w:hAnsi="Arial" w:cs="Arial"/>
        </w:rPr>
        <w:t xml:space="preserve"> :</w:t>
      </w:r>
      <w:r w:rsidRPr="00010021">
        <w:rPr>
          <w:rFonts w:ascii="Arial" w:hAnsi="Arial" w:cs="Arial"/>
        </w:rPr>
        <w:t xml:space="preserve"> </w:t>
      </w:r>
    </w:p>
    <w:p w:rsidR="007D71D6" w:rsidRDefault="007D71D6" w:rsidP="00943112">
      <w:pPr>
        <w:spacing w:before="240" w:after="240"/>
        <w:jc w:val="both"/>
        <w:rPr>
          <w:rFonts w:ascii="Arial" w:hAnsi="Arial" w:cs="Arial"/>
        </w:rPr>
      </w:pPr>
      <w:r w:rsidRPr="00010021">
        <w:rPr>
          <w:rFonts w:ascii="Arial" w:hAnsi="Arial" w:cs="Arial"/>
        </w:rPr>
        <w:t>Évaluer à partir d'un ou deux supports, liés à la pratique de la profession</w:t>
      </w:r>
      <w:r>
        <w:rPr>
          <w:rFonts w:ascii="Arial" w:hAnsi="Arial" w:cs="Arial"/>
        </w:rPr>
        <w:t xml:space="preserve"> et relevant de l’aire culturelle de la langue concernée</w:t>
      </w:r>
      <w:r w:rsidRPr="00010021">
        <w:rPr>
          <w:rFonts w:ascii="Arial" w:hAnsi="Arial" w:cs="Arial"/>
        </w:rPr>
        <w:t xml:space="preserve">, la compréhension de la langue étrangère par le biais de : résumés, comptes rendus, réponses à des questions factuelles, rédigés en français ou en langue </w:t>
      </w:r>
      <w:r>
        <w:rPr>
          <w:rFonts w:ascii="Arial" w:hAnsi="Arial" w:cs="Arial"/>
        </w:rPr>
        <w:t>vivante étrangère, traductions, etc.</w:t>
      </w:r>
    </w:p>
    <w:p w:rsidR="007D71D6" w:rsidRPr="005C635F" w:rsidRDefault="007D71D6" w:rsidP="0008393A">
      <w:pPr>
        <w:tabs>
          <w:tab w:val="left" w:pos="567"/>
        </w:tabs>
        <w:spacing w:before="240" w:after="240"/>
        <w:ind w:left="567"/>
        <w:jc w:val="both"/>
        <w:rPr>
          <w:rFonts w:ascii="Arial" w:hAnsi="Arial" w:cs="Arial"/>
        </w:rPr>
      </w:pPr>
      <w:r>
        <w:rPr>
          <w:rFonts w:ascii="Arial" w:hAnsi="Arial" w:cs="Arial"/>
        </w:rPr>
        <w:t xml:space="preserve">b) </w:t>
      </w:r>
      <w:r w:rsidRPr="005C635F">
        <w:rPr>
          <w:rFonts w:ascii="Arial" w:hAnsi="Arial" w:cs="Arial"/>
          <w:u w:val="single"/>
        </w:rPr>
        <w:t>Compétences à évaluer</w:t>
      </w:r>
      <w:r w:rsidRPr="005C635F">
        <w:rPr>
          <w:rFonts w:ascii="Arial" w:hAnsi="Arial" w:cs="Arial"/>
        </w:rPr>
        <w:t> :</w:t>
      </w:r>
    </w:p>
    <w:p w:rsidR="007D71D6" w:rsidRPr="00010021" w:rsidRDefault="007D71D6" w:rsidP="00943112">
      <w:pPr>
        <w:tabs>
          <w:tab w:val="left" w:pos="360"/>
        </w:tabs>
        <w:spacing w:before="240" w:after="240"/>
        <w:jc w:val="both"/>
        <w:rPr>
          <w:rFonts w:ascii="Arial" w:hAnsi="Arial" w:cs="Arial"/>
        </w:rPr>
      </w:pPr>
      <w:r w:rsidRPr="00010021">
        <w:rPr>
          <w:rFonts w:ascii="Arial" w:hAnsi="Arial" w:cs="Arial"/>
        </w:rPr>
        <w:t>Le</w:t>
      </w:r>
      <w:r w:rsidR="009E6864">
        <w:rPr>
          <w:rFonts w:ascii="Arial" w:hAnsi="Arial" w:cs="Arial"/>
        </w:rPr>
        <w:t>s</w:t>
      </w:r>
      <w:r w:rsidRPr="00010021">
        <w:rPr>
          <w:rFonts w:ascii="Arial" w:hAnsi="Arial" w:cs="Arial"/>
        </w:rPr>
        <w:t xml:space="preserve"> candidat</w:t>
      </w:r>
      <w:r w:rsidR="00723D52">
        <w:rPr>
          <w:rFonts w:ascii="Arial" w:hAnsi="Arial" w:cs="Arial"/>
        </w:rPr>
        <w:t>(e)</w:t>
      </w:r>
      <w:r w:rsidR="009E6864">
        <w:rPr>
          <w:rFonts w:ascii="Arial" w:hAnsi="Arial" w:cs="Arial"/>
        </w:rPr>
        <w:t>s</w:t>
      </w:r>
      <w:r w:rsidRPr="00010021">
        <w:rPr>
          <w:rFonts w:ascii="Arial" w:hAnsi="Arial" w:cs="Arial"/>
        </w:rPr>
        <w:t xml:space="preserve"> devr</w:t>
      </w:r>
      <w:r w:rsidR="009E6864">
        <w:rPr>
          <w:rFonts w:ascii="Arial" w:hAnsi="Arial" w:cs="Arial"/>
        </w:rPr>
        <w:t>ont</w:t>
      </w:r>
      <w:r w:rsidRPr="00010021">
        <w:rPr>
          <w:rFonts w:ascii="Arial" w:hAnsi="Arial" w:cs="Arial"/>
        </w:rPr>
        <w:t xml:space="preserve"> </w:t>
      </w:r>
      <w:r>
        <w:rPr>
          <w:rFonts w:ascii="Arial" w:hAnsi="Arial" w:cs="Arial"/>
        </w:rPr>
        <w:t>mobiliser l</w:t>
      </w:r>
      <w:r w:rsidRPr="00010021">
        <w:rPr>
          <w:rFonts w:ascii="Arial" w:hAnsi="Arial" w:cs="Arial"/>
        </w:rPr>
        <w:t>es compétences suivantes :</w:t>
      </w:r>
    </w:p>
    <w:p w:rsidR="007D71D6" w:rsidRPr="00010021" w:rsidRDefault="007D71D6" w:rsidP="00943112">
      <w:pPr>
        <w:numPr>
          <w:ilvl w:val="0"/>
          <w:numId w:val="34"/>
        </w:numPr>
        <w:tabs>
          <w:tab w:val="left" w:pos="360"/>
          <w:tab w:val="left" w:pos="720"/>
        </w:tabs>
        <w:spacing w:before="240" w:after="240" w:line="240" w:lineRule="auto"/>
        <w:ind w:left="567" w:firstLine="0"/>
        <w:contextualSpacing/>
        <w:jc w:val="both"/>
        <w:rPr>
          <w:rFonts w:ascii="Arial" w:hAnsi="Arial" w:cs="Arial"/>
        </w:rPr>
      </w:pPr>
      <w:r w:rsidRPr="00010021">
        <w:rPr>
          <w:rFonts w:ascii="Arial" w:hAnsi="Arial" w:cs="Arial"/>
        </w:rPr>
        <w:t>repérage, identification, mise en relation des éléments identifiés, hiérarchisation des informations, inférence.</w:t>
      </w:r>
    </w:p>
    <w:p w:rsidR="007D71D6" w:rsidRPr="00010021" w:rsidRDefault="007D71D6" w:rsidP="0008393A">
      <w:pPr>
        <w:numPr>
          <w:ilvl w:val="0"/>
          <w:numId w:val="34"/>
        </w:numPr>
        <w:tabs>
          <w:tab w:val="left" w:pos="360"/>
          <w:tab w:val="left" w:pos="720"/>
        </w:tabs>
        <w:spacing w:before="240" w:after="240" w:line="240" w:lineRule="auto"/>
        <w:ind w:left="567" w:firstLine="0"/>
        <w:jc w:val="both"/>
        <w:rPr>
          <w:rFonts w:ascii="Arial" w:hAnsi="Arial" w:cs="Arial"/>
        </w:rPr>
      </w:pPr>
      <w:r w:rsidRPr="00010021">
        <w:rPr>
          <w:rFonts w:ascii="Arial" w:hAnsi="Arial" w:cs="Arial"/>
        </w:rPr>
        <w:lastRenderedPageBreak/>
        <w:t>exactitude dans les rapports des faits, pertinence et intelligibilité.</w:t>
      </w:r>
    </w:p>
    <w:p w:rsidR="007D71D6" w:rsidRPr="00315321" w:rsidRDefault="007D71D6" w:rsidP="0008393A">
      <w:pPr>
        <w:spacing w:before="240" w:after="240"/>
        <w:ind w:left="567" w:right="212"/>
        <w:jc w:val="both"/>
        <w:rPr>
          <w:rFonts w:ascii="Arial" w:hAnsi="Arial" w:cs="Arial"/>
          <w:szCs w:val="20"/>
        </w:rPr>
      </w:pPr>
      <w:r>
        <w:rPr>
          <w:rFonts w:ascii="Arial" w:hAnsi="Arial" w:cs="Arial"/>
          <w:b/>
          <w:szCs w:val="20"/>
        </w:rPr>
        <w:t>2</w:t>
      </w:r>
      <w:r w:rsidRPr="00315321">
        <w:rPr>
          <w:rFonts w:ascii="Arial" w:hAnsi="Arial" w:cs="Arial"/>
          <w:b/>
          <w:szCs w:val="20"/>
        </w:rPr>
        <w:t>)</w:t>
      </w:r>
      <w:r w:rsidRPr="00315321">
        <w:rPr>
          <w:rFonts w:ascii="Arial" w:hAnsi="Arial" w:cs="Arial"/>
          <w:szCs w:val="20"/>
        </w:rPr>
        <w:t xml:space="preserve"> </w:t>
      </w:r>
      <w:r>
        <w:rPr>
          <w:rFonts w:ascii="Arial" w:hAnsi="Arial" w:cs="Arial"/>
          <w:b/>
          <w:szCs w:val="20"/>
        </w:rPr>
        <w:t>Deuxième</w:t>
      </w:r>
      <w:r w:rsidRPr="00315321">
        <w:rPr>
          <w:rFonts w:ascii="Arial" w:hAnsi="Arial" w:cs="Arial"/>
          <w:b/>
          <w:szCs w:val="20"/>
        </w:rPr>
        <w:t xml:space="preserve"> situation d’évaluation</w:t>
      </w:r>
      <w:r>
        <w:rPr>
          <w:rFonts w:ascii="Arial" w:hAnsi="Arial" w:cs="Arial"/>
          <w:szCs w:val="20"/>
        </w:rPr>
        <w:t xml:space="preserve"> : </w:t>
      </w:r>
      <w:r>
        <w:rPr>
          <w:rFonts w:ascii="Arial" w:hAnsi="Arial" w:cs="Arial"/>
          <w:b/>
        </w:rPr>
        <w:t>compréhension orale</w:t>
      </w:r>
    </w:p>
    <w:p w:rsidR="007D71D6" w:rsidRDefault="007D71D6" w:rsidP="0008393A">
      <w:pPr>
        <w:spacing w:before="240" w:after="240"/>
        <w:ind w:left="567"/>
        <w:jc w:val="both"/>
        <w:rPr>
          <w:rFonts w:ascii="Arial" w:hAnsi="Arial" w:cs="Arial"/>
        </w:rPr>
      </w:pPr>
      <w:r w:rsidRPr="005C635F">
        <w:rPr>
          <w:rFonts w:ascii="Arial" w:hAnsi="Arial" w:cs="Arial"/>
        </w:rPr>
        <w:t xml:space="preserve">a) </w:t>
      </w:r>
      <w:r>
        <w:rPr>
          <w:rFonts w:ascii="Arial" w:hAnsi="Arial" w:cs="Arial"/>
          <w:u w:val="single"/>
        </w:rPr>
        <w:t>Objectif</w:t>
      </w:r>
      <w:r>
        <w:rPr>
          <w:rFonts w:ascii="Arial" w:hAnsi="Arial" w:cs="Arial"/>
        </w:rPr>
        <w:t xml:space="preserve"> :</w:t>
      </w:r>
      <w:r w:rsidRPr="00010021">
        <w:rPr>
          <w:rFonts w:ascii="Arial" w:hAnsi="Arial" w:cs="Arial"/>
        </w:rPr>
        <w:t xml:space="preserve"> </w:t>
      </w:r>
    </w:p>
    <w:p w:rsidR="007D71D6" w:rsidRPr="00010021" w:rsidRDefault="007D71D6" w:rsidP="00943112">
      <w:pPr>
        <w:spacing w:before="240" w:after="240"/>
        <w:rPr>
          <w:rFonts w:ascii="Arial" w:hAnsi="Arial" w:cs="Arial"/>
        </w:rPr>
      </w:pPr>
      <w:r w:rsidRPr="00010021">
        <w:rPr>
          <w:rFonts w:ascii="Arial" w:hAnsi="Arial" w:cs="Arial"/>
        </w:rPr>
        <w:t>Évaluer à partir d'un support audio-oral</w:t>
      </w:r>
      <w:r>
        <w:rPr>
          <w:rFonts w:ascii="Arial" w:hAnsi="Arial" w:cs="Arial"/>
        </w:rPr>
        <w:t xml:space="preserve"> relevant de l’aire culturelle de la langue concernée</w:t>
      </w:r>
      <w:r w:rsidRPr="00010021">
        <w:rPr>
          <w:rFonts w:ascii="Arial" w:hAnsi="Arial" w:cs="Arial"/>
        </w:rPr>
        <w:t xml:space="preserve"> l'aptitude à comprendre le message exprimé en langue vivante étrangère par le biais de :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questions factuelles simples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questions à choix multiples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reproduction des éléments essentiels d'information issus du document ;</w:t>
      </w:r>
    </w:p>
    <w:p w:rsidR="007D71D6" w:rsidRPr="00010021" w:rsidRDefault="007D71D6" w:rsidP="0008393A">
      <w:pPr>
        <w:numPr>
          <w:ilvl w:val="0"/>
          <w:numId w:val="33"/>
        </w:numPr>
        <w:tabs>
          <w:tab w:val="left" w:pos="360"/>
        </w:tabs>
        <w:spacing w:before="240" w:after="240" w:line="240" w:lineRule="auto"/>
        <w:ind w:left="567" w:firstLine="0"/>
        <w:jc w:val="both"/>
        <w:rPr>
          <w:rFonts w:ascii="Arial" w:hAnsi="Arial" w:cs="Arial"/>
        </w:rPr>
      </w:pPr>
      <w:r w:rsidRPr="00010021">
        <w:rPr>
          <w:rFonts w:ascii="Arial" w:hAnsi="Arial" w:cs="Arial"/>
        </w:rPr>
        <w:t>résumés rédigés en langue vivante étrangère ou en français.</w:t>
      </w:r>
    </w:p>
    <w:p w:rsidR="007D71D6" w:rsidRDefault="007D71D6" w:rsidP="0008393A">
      <w:pPr>
        <w:tabs>
          <w:tab w:val="left" w:pos="360"/>
        </w:tabs>
        <w:spacing w:before="240" w:after="240"/>
        <w:ind w:left="567"/>
        <w:jc w:val="both"/>
        <w:rPr>
          <w:rFonts w:ascii="Arial" w:hAnsi="Arial" w:cs="Arial"/>
        </w:rPr>
      </w:pPr>
      <w:r>
        <w:rPr>
          <w:rFonts w:ascii="Arial" w:hAnsi="Arial" w:cs="Arial"/>
        </w:rPr>
        <w:t xml:space="preserve">b) </w:t>
      </w:r>
      <w:r w:rsidRPr="005C635F">
        <w:rPr>
          <w:rFonts w:ascii="Arial" w:hAnsi="Arial" w:cs="Arial"/>
          <w:u w:val="single"/>
        </w:rPr>
        <w:t>Compétences à évaluer</w:t>
      </w:r>
      <w:r w:rsidRPr="005C635F">
        <w:rPr>
          <w:rFonts w:ascii="Arial" w:hAnsi="Arial" w:cs="Arial"/>
        </w:rPr>
        <w:t> :</w:t>
      </w:r>
    </w:p>
    <w:p w:rsidR="007D71D6" w:rsidRPr="00010021" w:rsidRDefault="007D71D6" w:rsidP="00943112">
      <w:pPr>
        <w:numPr>
          <w:ilvl w:val="12"/>
          <w:numId w:val="0"/>
        </w:numPr>
        <w:spacing w:before="240" w:after="240"/>
        <w:jc w:val="both"/>
        <w:rPr>
          <w:rFonts w:ascii="Arial" w:hAnsi="Arial" w:cs="Arial"/>
        </w:rPr>
      </w:pPr>
      <w:r w:rsidRPr="00010021">
        <w:rPr>
          <w:rFonts w:ascii="Arial" w:hAnsi="Arial" w:cs="Arial"/>
        </w:rPr>
        <w:t>Le</w:t>
      </w:r>
      <w:r w:rsidR="009E6864">
        <w:rPr>
          <w:rFonts w:ascii="Arial" w:hAnsi="Arial" w:cs="Arial"/>
        </w:rPr>
        <w:t>s candidat</w:t>
      </w:r>
      <w:r w:rsidR="00723D52">
        <w:rPr>
          <w:rFonts w:ascii="Arial" w:hAnsi="Arial" w:cs="Arial"/>
        </w:rPr>
        <w:t>(e)</w:t>
      </w:r>
      <w:r w:rsidR="00265C2D">
        <w:rPr>
          <w:rFonts w:ascii="Arial" w:hAnsi="Arial" w:cs="Arial"/>
        </w:rPr>
        <w:t>s</w:t>
      </w:r>
      <w:r w:rsidR="009E6864">
        <w:rPr>
          <w:rFonts w:ascii="Arial" w:hAnsi="Arial" w:cs="Arial"/>
        </w:rPr>
        <w:t xml:space="preserve"> devront</w:t>
      </w:r>
      <w:r w:rsidRPr="00010021">
        <w:rPr>
          <w:rFonts w:ascii="Arial" w:hAnsi="Arial" w:cs="Arial"/>
        </w:rPr>
        <w:t xml:space="preserve"> </w:t>
      </w:r>
      <w:r>
        <w:rPr>
          <w:rFonts w:ascii="Arial" w:hAnsi="Arial" w:cs="Arial"/>
        </w:rPr>
        <w:t>mobiliser l</w:t>
      </w:r>
      <w:r w:rsidRPr="00010021">
        <w:rPr>
          <w:rFonts w:ascii="Arial" w:hAnsi="Arial" w:cs="Arial"/>
        </w:rPr>
        <w:t xml:space="preserve">es compétences suivantes :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anticipation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repérage, identification des éléments prévisibles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sélection, organisation, hiérarchisation des informations ;</w:t>
      </w:r>
    </w:p>
    <w:p w:rsidR="007D71D6" w:rsidRPr="00010021" w:rsidRDefault="007D71D6" w:rsidP="0008393A">
      <w:pPr>
        <w:numPr>
          <w:ilvl w:val="0"/>
          <w:numId w:val="33"/>
        </w:numPr>
        <w:tabs>
          <w:tab w:val="left" w:pos="360"/>
        </w:tabs>
        <w:spacing w:before="240" w:after="240" w:line="240" w:lineRule="auto"/>
        <w:ind w:left="567" w:firstLine="0"/>
        <w:jc w:val="both"/>
        <w:rPr>
          <w:rFonts w:ascii="Arial" w:hAnsi="Arial" w:cs="Arial"/>
        </w:rPr>
      </w:pPr>
      <w:r w:rsidRPr="00010021">
        <w:rPr>
          <w:rFonts w:ascii="Arial" w:hAnsi="Arial" w:cs="Arial"/>
        </w:rPr>
        <w:t>inférence.</w:t>
      </w:r>
    </w:p>
    <w:p w:rsidR="007D71D6" w:rsidRPr="00315321" w:rsidRDefault="007D71D6" w:rsidP="0008393A">
      <w:pPr>
        <w:spacing w:before="240" w:after="240"/>
        <w:ind w:left="567" w:right="212"/>
        <w:jc w:val="both"/>
        <w:rPr>
          <w:rFonts w:ascii="Arial" w:hAnsi="Arial" w:cs="Arial"/>
          <w:szCs w:val="20"/>
        </w:rPr>
      </w:pPr>
      <w:r>
        <w:rPr>
          <w:rFonts w:ascii="Arial" w:hAnsi="Arial" w:cs="Arial"/>
          <w:b/>
          <w:szCs w:val="20"/>
        </w:rPr>
        <w:t>3</w:t>
      </w:r>
      <w:r w:rsidRPr="00315321">
        <w:rPr>
          <w:rFonts w:ascii="Arial" w:hAnsi="Arial" w:cs="Arial"/>
          <w:b/>
          <w:szCs w:val="20"/>
        </w:rPr>
        <w:t>)</w:t>
      </w:r>
      <w:r w:rsidRPr="00315321">
        <w:rPr>
          <w:rFonts w:ascii="Arial" w:hAnsi="Arial" w:cs="Arial"/>
          <w:szCs w:val="20"/>
        </w:rPr>
        <w:t xml:space="preserve"> </w:t>
      </w:r>
      <w:r>
        <w:rPr>
          <w:rFonts w:ascii="Arial" w:hAnsi="Arial" w:cs="Arial"/>
          <w:b/>
          <w:szCs w:val="20"/>
        </w:rPr>
        <w:t>Troisième</w:t>
      </w:r>
      <w:r w:rsidRPr="00315321">
        <w:rPr>
          <w:rFonts w:ascii="Arial" w:hAnsi="Arial" w:cs="Arial"/>
          <w:b/>
          <w:szCs w:val="20"/>
        </w:rPr>
        <w:t xml:space="preserve"> situation d’évaluation</w:t>
      </w:r>
      <w:r>
        <w:rPr>
          <w:rFonts w:ascii="Arial" w:hAnsi="Arial" w:cs="Arial"/>
          <w:szCs w:val="20"/>
        </w:rPr>
        <w:t xml:space="preserve"> : </w:t>
      </w:r>
      <w:r>
        <w:rPr>
          <w:rFonts w:ascii="Arial" w:hAnsi="Arial" w:cs="Arial"/>
          <w:b/>
        </w:rPr>
        <w:t>expression écrite</w:t>
      </w:r>
    </w:p>
    <w:p w:rsidR="007D71D6" w:rsidRDefault="007D71D6" w:rsidP="0008393A">
      <w:pPr>
        <w:spacing w:before="240" w:after="240"/>
        <w:ind w:left="567"/>
        <w:jc w:val="both"/>
        <w:rPr>
          <w:rFonts w:ascii="Arial" w:hAnsi="Arial" w:cs="Arial"/>
        </w:rPr>
      </w:pPr>
      <w:r w:rsidRPr="005C635F">
        <w:rPr>
          <w:rFonts w:ascii="Arial" w:hAnsi="Arial" w:cs="Arial"/>
        </w:rPr>
        <w:t xml:space="preserve">a) </w:t>
      </w:r>
      <w:r>
        <w:rPr>
          <w:rFonts w:ascii="Arial" w:hAnsi="Arial" w:cs="Arial"/>
          <w:u w:val="single"/>
        </w:rPr>
        <w:t>Objectif</w:t>
      </w:r>
      <w:r>
        <w:rPr>
          <w:rFonts w:ascii="Arial" w:hAnsi="Arial" w:cs="Arial"/>
        </w:rPr>
        <w:t xml:space="preserve"> :</w:t>
      </w:r>
      <w:r w:rsidRPr="00010021">
        <w:rPr>
          <w:rFonts w:ascii="Arial" w:hAnsi="Arial" w:cs="Arial"/>
        </w:rPr>
        <w:t xml:space="preserve"> </w:t>
      </w:r>
    </w:p>
    <w:p w:rsidR="007D71D6" w:rsidRPr="00010021" w:rsidRDefault="007D71D6" w:rsidP="00943112">
      <w:pPr>
        <w:tabs>
          <w:tab w:val="left" w:pos="1843"/>
        </w:tabs>
        <w:spacing w:before="240" w:after="240"/>
        <w:jc w:val="both"/>
        <w:rPr>
          <w:rFonts w:ascii="Arial" w:hAnsi="Arial" w:cs="Arial"/>
        </w:rPr>
      </w:pPr>
      <w:r w:rsidRPr="00010021">
        <w:rPr>
          <w:rFonts w:ascii="Arial" w:hAnsi="Arial" w:cs="Arial"/>
        </w:rPr>
        <w:t>Évaluer la capacité à s’exprimer par écrit en langue vivante étrangère au moyen de :</w:t>
      </w:r>
    </w:p>
    <w:p w:rsidR="007D71D6" w:rsidRPr="00010021" w:rsidRDefault="007D71D6" w:rsidP="00943112">
      <w:pPr>
        <w:numPr>
          <w:ilvl w:val="0"/>
          <w:numId w:val="35"/>
        </w:numPr>
        <w:tabs>
          <w:tab w:val="left" w:pos="720"/>
          <w:tab w:val="left" w:pos="1843"/>
        </w:tabs>
        <w:spacing w:before="240" w:after="240" w:line="240" w:lineRule="auto"/>
        <w:ind w:left="567" w:firstLine="0"/>
        <w:contextualSpacing/>
        <w:jc w:val="both"/>
        <w:rPr>
          <w:rFonts w:ascii="Arial" w:hAnsi="Arial" w:cs="Arial"/>
        </w:rPr>
      </w:pPr>
      <w:r w:rsidRPr="00010021">
        <w:rPr>
          <w:rFonts w:ascii="Arial" w:hAnsi="Arial" w:cs="Arial"/>
        </w:rPr>
        <w:t>la production de prises de notes</w:t>
      </w:r>
    </w:p>
    <w:p w:rsidR="007D71D6" w:rsidRPr="00010021" w:rsidRDefault="007D71D6" w:rsidP="00943112">
      <w:pPr>
        <w:numPr>
          <w:ilvl w:val="0"/>
          <w:numId w:val="35"/>
        </w:numPr>
        <w:tabs>
          <w:tab w:val="left" w:pos="720"/>
          <w:tab w:val="left" w:pos="1843"/>
        </w:tabs>
        <w:spacing w:before="240" w:after="240" w:line="240" w:lineRule="auto"/>
        <w:ind w:left="567" w:firstLine="0"/>
        <w:contextualSpacing/>
        <w:jc w:val="both"/>
        <w:rPr>
          <w:rFonts w:ascii="Arial" w:hAnsi="Arial" w:cs="Arial"/>
        </w:rPr>
      </w:pPr>
      <w:r w:rsidRPr="00010021">
        <w:rPr>
          <w:rFonts w:ascii="Arial" w:hAnsi="Arial" w:cs="Arial"/>
        </w:rPr>
        <w:t>la rédaction de résumés de support proposé</w:t>
      </w:r>
    </w:p>
    <w:p w:rsidR="007D71D6" w:rsidRDefault="007D71D6" w:rsidP="00943112">
      <w:pPr>
        <w:numPr>
          <w:ilvl w:val="0"/>
          <w:numId w:val="35"/>
        </w:numPr>
        <w:tabs>
          <w:tab w:val="left" w:pos="720"/>
          <w:tab w:val="left" w:pos="1843"/>
        </w:tabs>
        <w:spacing w:before="240" w:after="240" w:line="240" w:lineRule="auto"/>
        <w:ind w:left="567" w:firstLine="0"/>
        <w:contextualSpacing/>
        <w:jc w:val="both"/>
        <w:rPr>
          <w:rFonts w:ascii="Arial" w:hAnsi="Arial" w:cs="Arial"/>
        </w:rPr>
      </w:pPr>
      <w:r w:rsidRPr="00010021">
        <w:rPr>
          <w:rFonts w:ascii="Arial" w:hAnsi="Arial" w:cs="Arial"/>
        </w:rPr>
        <w:t>la rédaction de comptes rendus de support proposé</w:t>
      </w:r>
    </w:p>
    <w:p w:rsidR="007D71D6" w:rsidRPr="00CD0746" w:rsidRDefault="007D71D6" w:rsidP="0008393A">
      <w:pPr>
        <w:numPr>
          <w:ilvl w:val="0"/>
          <w:numId w:val="35"/>
        </w:numPr>
        <w:tabs>
          <w:tab w:val="left" w:pos="720"/>
          <w:tab w:val="left" w:pos="1843"/>
        </w:tabs>
        <w:spacing w:before="240" w:after="240" w:line="240" w:lineRule="auto"/>
        <w:ind w:left="567" w:firstLine="0"/>
        <w:jc w:val="both"/>
        <w:rPr>
          <w:rFonts w:ascii="Arial" w:hAnsi="Arial" w:cs="Arial"/>
        </w:rPr>
      </w:pPr>
      <w:r w:rsidRPr="00CD0746">
        <w:rPr>
          <w:rFonts w:ascii="Arial" w:hAnsi="Arial" w:cs="Arial"/>
        </w:rPr>
        <w:t xml:space="preserve">la rédaction de messages liés à l’exercice </w:t>
      </w:r>
      <w:r>
        <w:rPr>
          <w:rFonts w:ascii="Arial" w:hAnsi="Arial" w:cs="Arial"/>
        </w:rPr>
        <w:t>du métier</w:t>
      </w:r>
      <w:r w:rsidRPr="00CD0746">
        <w:rPr>
          <w:rFonts w:ascii="Arial" w:hAnsi="Arial" w:cs="Arial"/>
        </w:rPr>
        <w:t>.</w:t>
      </w:r>
    </w:p>
    <w:p w:rsidR="007D71D6" w:rsidRPr="005C635F" w:rsidRDefault="007D71D6" w:rsidP="0008393A">
      <w:pPr>
        <w:tabs>
          <w:tab w:val="left" w:pos="567"/>
        </w:tabs>
        <w:spacing w:before="240" w:after="240"/>
        <w:ind w:left="567"/>
        <w:jc w:val="both"/>
        <w:rPr>
          <w:rFonts w:ascii="Arial" w:hAnsi="Arial" w:cs="Arial"/>
        </w:rPr>
      </w:pPr>
      <w:r>
        <w:rPr>
          <w:rFonts w:ascii="Arial" w:hAnsi="Arial" w:cs="Arial"/>
        </w:rPr>
        <w:t xml:space="preserve">b) </w:t>
      </w:r>
      <w:r w:rsidRPr="005C635F">
        <w:rPr>
          <w:rFonts w:ascii="Arial" w:hAnsi="Arial" w:cs="Arial"/>
          <w:u w:val="single"/>
        </w:rPr>
        <w:t>Compétences à évaluer</w:t>
      </w:r>
      <w:r w:rsidRPr="005C635F">
        <w:rPr>
          <w:rFonts w:ascii="Arial" w:hAnsi="Arial" w:cs="Arial"/>
        </w:rPr>
        <w:t> :</w:t>
      </w:r>
    </w:p>
    <w:p w:rsidR="007D71D6" w:rsidRPr="00010021" w:rsidRDefault="007D71D6" w:rsidP="00943112">
      <w:pPr>
        <w:spacing w:before="240" w:after="240"/>
        <w:jc w:val="both"/>
        <w:rPr>
          <w:rFonts w:ascii="Arial" w:hAnsi="Arial" w:cs="Arial"/>
        </w:rPr>
      </w:pPr>
      <w:r w:rsidRPr="00010021">
        <w:rPr>
          <w:rFonts w:ascii="Arial" w:hAnsi="Arial" w:cs="Arial"/>
        </w:rPr>
        <w:t>Le</w:t>
      </w:r>
      <w:r w:rsidR="009E6864">
        <w:rPr>
          <w:rFonts w:ascii="Arial" w:hAnsi="Arial" w:cs="Arial"/>
        </w:rPr>
        <w:t>s</w:t>
      </w:r>
      <w:r w:rsidRPr="00010021">
        <w:rPr>
          <w:rFonts w:ascii="Arial" w:hAnsi="Arial" w:cs="Arial"/>
        </w:rPr>
        <w:t xml:space="preserve"> candidat</w:t>
      </w:r>
      <w:r w:rsidR="00723D52">
        <w:rPr>
          <w:rFonts w:ascii="Arial" w:hAnsi="Arial" w:cs="Arial"/>
        </w:rPr>
        <w:t>(e)</w:t>
      </w:r>
      <w:r w:rsidR="009E6864">
        <w:rPr>
          <w:rFonts w:ascii="Arial" w:hAnsi="Arial" w:cs="Arial"/>
        </w:rPr>
        <w:t>s devront</w:t>
      </w:r>
      <w:r w:rsidRPr="00010021">
        <w:rPr>
          <w:rFonts w:ascii="Arial" w:hAnsi="Arial" w:cs="Arial"/>
        </w:rPr>
        <w:t xml:space="preserve"> </w:t>
      </w:r>
      <w:r>
        <w:rPr>
          <w:rFonts w:ascii="Arial" w:hAnsi="Arial" w:cs="Arial"/>
        </w:rPr>
        <w:t>mobiliser l</w:t>
      </w:r>
      <w:r w:rsidRPr="00010021">
        <w:rPr>
          <w:rFonts w:ascii="Arial" w:hAnsi="Arial" w:cs="Arial"/>
        </w:rPr>
        <w:t xml:space="preserve">es compétences suivantes : </w:t>
      </w:r>
    </w:p>
    <w:p w:rsidR="007D71D6" w:rsidRPr="00010021" w:rsidRDefault="007D71D6" w:rsidP="00943112">
      <w:pPr>
        <w:numPr>
          <w:ilvl w:val="0"/>
          <w:numId w:val="34"/>
        </w:numPr>
        <w:tabs>
          <w:tab w:val="left" w:pos="720"/>
          <w:tab w:val="left" w:pos="1843"/>
        </w:tabs>
        <w:spacing w:before="240" w:after="240" w:line="240" w:lineRule="auto"/>
        <w:ind w:left="567" w:firstLine="0"/>
        <w:contextualSpacing/>
        <w:jc w:val="both"/>
        <w:rPr>
          <w:rFonts w:ascii="Arial" w:hAnsi="Arial" w:cs="Arial"/>
        </w:rPr>
      </w:pPr>
      <w:r w:rsidRPr="00010021">
        <w:rPr>
          <w:rFonts w:ascii="Arial" w:hAnsi="Arial" w:cs="Arial"/>
        </w:rPr>
        <w:t>aptitude à la reformulation</w:t>
      </w:r>
    </w:p>
    <w:p w:rsidR="007D71D6" w:rsidRPr="00010021" w:rsidRDefault="007D71D6" w:rsidP="00943112">
      <w:pPr>
        <w:numPr>
          <w:ilvl w:val="0"/>
          <w:numId w:val="34"/>
        </w:numPr>
        <w:tabs>
          <w:tab w:val="left" w:pos="720"/>
          <w:tab w:val="left" w:pos="1843"/>
        </w:tabs>
        <w:spacing w:before="240" w:after="240" w:line="240" w:lineRule="auto"/>
        <w:ind w:left="567" w:firstLine="0"/>
        <w:contextualSpacing/>
        <w:jc w:val="both"/>
        <w:rPr>
          <w:rFonts w:ascii="Arial" w:hAnsi="Arial" w:cs="Arial"/>
        </w:rPr>
      </w:pPr>
      <w:r w:rsidRPr="00010021">
        <w:rPr>
          <w:rFonts w:ascii="Arial" w:hAnsi="Arial" w:cs="Arial"/>
        </w:rPr>
        <w:t>aptitude à combiner les éléments linguistiques acquis en énoncés pertinents et intelligibles</w:t>
      </w:r>
    </w:p>
    <w:p w:rsidR="007D71D6" w:rsidRPr="00010021" w:rsidRDefault="007D71D6" w:rsidP="00943112">
      <w:pPr>
        <w:numPr>
          <w:ilvl w:val="0"/>
          <w:numId w:val="34"/>
        </w:numPr>
        <w:tabs>
          <w:tab w:val="left" w:pos="720"/>
          <w:tab w:val="left" w:pos="1843"/>
        </w:tabs>
        <w:spacing w:before="240" w:after="240" w:line="240" w:lineRule="auto"/>
        <w:ind w:left="567" w:firstLine="0"/>
        <w:contextualSpacing/>
        <w:jc w:val="both"/>
        <w:rPr>
          <w:rFonts w:ascii="Arial" w:hAnsi="Arial" w:cs="Arial"/>
        </w:rPr>
      </w:pPr>
      <w:r w:rsidRPr="00010021">
        <w:rPr>
          <w:rFonts w:ascii="Arial" w:hAnsi="Arial" w:cs="Arial"/>
        </w:rPr>
        <w:t xml:space="preserve">utilisation correcte et précise des éléments linguistiques contenus dans le programme </w:t>
      </w:r>
      <w:r>
        <w:rPr>
          <w:rFonts w:ascii="Arial" w:hAnsi="Arial" w:cs="Arial"/>
        </w:rPr>
        <w:t>du cycle terminal du lycée</w:t>
      </w:r>
    </w:p>
    <w:p w:rsidR="007D71D6" w:rsidRPr="00010021" w:rsidRDefault="007D71D6" w:rsidP="00943112">
      <w:pPr>
        <w:numPr>
          <w:ilvl w:val="0"/>
          <w:numId w:val="34"/>
        </w:numPr>
        <w:tabs>
          <w:tab w:val="left" w:pos="1080"/>
          <w:tab w:val="left" w:pos="1843"/>
        </w:tabs>
        <w:spacing w:before="240" w:after="240" w:line="240" w:lineRule="auto"/>
        <w:ind w:left="567" w:firstLine="0"/>
        <w:contextualSpacing/>
        <w:jc w:val="both"/>
        <w:rPr>
          <w:rFonts w:ascii="Arial" w:hAnsi="Arial" w:cs="Arial"/>
        </w:rPr>
      </w:pPr>
      <w:r w:rsidRPr="00010021">
        <w:rPr>
          <w:rFonts w:ascii="Arial" w:hAnsi="Arial" w:cs="Arial"/>
        </w:rPr>
        <w:t>éléments fondamentaux : déterminants, temps, formes auxiliées, modalités, conne</w:t>
      </w:r>
      <w:r>
        <w:rPr>
          <w:rFonts w:ascii="Arial" w:hAnsi="Arial" w:cs="Arial"/>
        </w:rPr>
        <w:t>cteurs, compléments adverbiaux, etc.</w:t>
      </w:r>
    </w:p>
    <w:p w:rsidR="007D71D6" w:rsidRPr="00010021" w:rsidRDefault="007D71D6" w:rsidP="00943112">
      <w:pPr>
        <w:numPr>
          <w:ilvl w:val="0"/>
          <w:numId w:val="34"/>
        </w:numPr>
        <w:tabs>
          <w:tab w:val="left" w:pos="1080"/>
          <w:tab w:val="left" w:pos="1843"/>
        </w:tabs>
        <w:spacing w:before="240" w:after="240" w:line="240" w:lineRule="auto"/>
        <w:ind w:left="567" w:firstLine="0"/>
        <w:contextualSpacing/>
        <w:jc w:val="both"/>
        <w:rPr>
          <w:rFonts w:ascii="Arial" w:hAnsi="Arial" w:cs="Arial"/>
        </w:rPr>
      </w:pPr>
      <w:r w:rsidRPr="00010021">
        <w:rPr>
          <w:rFonts w:ascii="Arial" w:hAnsi="Arial" w:cs="Arial"/>
        </w:rPr>
        <w:t>éléments lexicaux : pratique des termes tirés des documents à caractère professionnel utilisés</w:t>
      </w:r>
    </w:p>
    <w:p w:rsidR="007D71D6" w:rsidRPr="00010021" w:rsidRDefault="007D71D6" w:rsidP="0008393A">
      <w:pPr>
        <w:numPr>
          <w:ilvl w:val="0"/>
          <w:numId w:val="34"/>
        </w:numPr>
        <w:tabs>
          <w:tab w:val="left" w:pos="720"/>
          <w:tab w:val="left" w:pos="1843"/>
        </w:tabs>
        <w:spacing w:before="240" w:after="240" w:line="240" w:lineRule="auto"/>
        <w:ind w:left="567" w:firstLine="0"/>
        <w:jc w:val="both"/>
        <w:rPr>
          <w:rFonts w:ascii="Arial" w:hAnsi="Arial" w:cs="Arial"/>
        </w:rPr>
      </w:pPr>
      <w:r w:rsidRPr="00010021">
        <w:rPr>
          <w:rFonts w:ascii="Arial" w:hAnsi="Arial" w:cs="Arial"/>
        </w:rPr>
        <w:t>construction de phrases simples, composées et complexes.</w:t>
      </w:r>
    </w:p>
    <w:p w:rsidR="007D71D6" w:rsidRPr="00315321" w:rsidRDefault="007D71D6" w:rsidP="0008393A">
      <w:pPr>
        <w:spacing w:before="240" w:after="240"/>
        <w:ind w:left="567" w:right="212"/>
        <w:jc w:val="both"/>
        <w:rPr>
          <w:rFonts w:ascii="Arial" w:hAnsi="Arial" w:cs="Arial"/>
          <w:szCs w:val="20"/>
        </w:rPr>
      </w:pPr>
      <w:r>
        <w:rPr>
          <w:rFonts w:ascii="Arial" w:hAnsi="Arial" w:cs="Arial"/>
          <w:b/>
          <w:szCs w:val="20"/>
        </w:rPr>
        <w:t>4</w:t>
      </w:r>
      <w:r w:rsidRPr="00315321">
        <w:rPr>
          <w:rFonts w:ascii="Arial" w:hAnsi="Arial" w:cs="Arial"/>
          <w:b/>
          <w:szCs w:val="20"/>
        </w:rPr>
        <w:t>)</w:t>
      </w:r>
      <w:r w:rsidRPr="00315321">
        <w:rPr>
          <w:rFonts w:ascii="Arial" w:hAnsi="Arial" w:cs="Arial"/>
          <w:szCs w:val="20"/>
        </w:rPr>
        <w:t xml:space="preserve"> </w:t>
      </w:r>
      <w:r>
        <w:rPr>
          <w:rFonts w:ascii="Arial" w:hAnsi="Arial" w:cs="Arial"/>
          <w:b/>
          <w:szCs w:val="20"/>
        </w:rPr>
        <w:t>Quatrième</w:t>
      </w:r>
      <w:r w:rsidRPr="00315321">
        <w:rPr>
          <w:rFonts w:ascii="Arial" w:hAnsi="Arial" w:cs="Arial"/>
          <w:b/>
          <w:szCs w:val="20"/>
        </w:rPr>
        <w:t xml:space="preserve"> situation d’évaluation</w:t>
      </w:r>
      <w:r>
        <w:rPr>
          <w:rFonts w:ascii="Arial" w:hAnsi="Arial" w:cs="Arial"/>
          <w:szCs w:val="20"/>
        </w:rPr>
        <w:t xml:space="preserve"> : </w:t>
      </w:r>
      <w:r>
        <w:rPr>
          <w:rFonts w:ascii="Arial" w:hAnsi="Arial" w:cs="Arial"/>
          <w:b/>
        </w:rPr>
        <w:t>expression orale</w:t>
      </w:r>
    </w:p>
    <w:p w:rsidR="007D71D6" w:rsidRDefault="007D71D6" w:rsidP="0008393A">
      <w:pPr>
        <w:spacing w:before="240" w:after="240"/>
        <w:ind w:left="567"/>
        <w:jc w:val="both"/>
        <w:rPr>
          <w:rFonts w:ascii="Arial" w:hAnsi="Arial" w:cs="Arial"/>
        </w:rPr>
      </w:pPr>
      <w:r w:rsidRPr="005C635F">
        <w:rPr>
          <w:rFonts w:ascii="Arial" w:hAnsi="Arial" w:cs="Arial"/>
        </w:rPr>
        <w:t xml:space="preserve">a) </w:t>
      </w:r>
      <w:r>
        <w:rPr>
          <w:rFonts w:ascii="Arial" w:hAnsi="Arial" w:cs="Arial"/>
          <w:u w:val="single"/>
        </w:rPr>
        <w:t>Objectif</w:t>
      </w:r>
      <w:r>
        <w:rPr>
          <w:rFonts w:ascii="Arial" w:hAnsi="Arial" w:cs="Arial"/>
        </w:rPr>
        <w:t xml:space="preserve"> :</w:t>
      </w:r>
      <w:r w:rsidRPr="00010021">
        <w:rPr>
          <w:rFonts w:ascii="Arial" w:hAnsi="Arial" w:cs="Arial"/>
        </w:rPr>
        <w:t xml:space="preserve"> </w:t>
      </w:r>
    </w:p>
    <w:p w:rsidR="007D71D6" w:rsidRPr="00010021" w:rsidRDefault="007D71D6" w:rsidP="00943112">
      <w:pPr>
        <w:numPr>
          <w:ilvl w:val="12"/>
          <w:numId w:val="0"/>
        </w:numPr>
        <w:spacing w:before="240" w:after="240"/>
        <w:jc w:val="both"/>
        <w:rPr>
          <w:rFonts w:ascii="Arial" w:hAnsi="Arial" w:cs="Arial"/>
        </w:rPr>
      </w:pPr>
      <w:r w:rsidRPr="00010021">
        <w:rPr>
          <w:rFonts w:ascii="Arial" w:hAnsi="Arial" w:cs="Arial"/>
        </w:rPr>
        <w:t xml:space="preserve">Évaluer la capacité à s'exprimer oralement en langue vivante étrangère de façon pertinente et intelligible. Le support proposé permettra d'évaluer l'aptitude à </w:t>
      </w:r>
      <w:r>
        <w:rPr>
          <w:rFonts w:ascii="Arial" w:hAnsi="Arial" w:cs="Arial"/>
        </w:rPr>
        <w:t>d</w:t>
      </w:r>
      <w:r w:rsidRPr="00010021">
        <w:rPr>
          <w:rFonts w:ascii="Arial" w:hAnsi="Arial" w:cs="Arial"/>
        </w:rPr>
        <w:t xml:space="preserve">ialoguer en langue vivante </w:t>
      </w:r>
      <w:r w:rsidRPr="00010021">
        <w:rPr>
          <w:rFonts w:ascii="Arial" w:hAnsi="Arial" w:cs="Arial"/>
        </w:rPr>
        <w:lastRenderedPageBreak/>
        <w:t xml:space="preserve">étrangère dans une situation liée au domaine professionnel au moyen de phrases simples, composées et complexes. </w:t>
      </w:r>
    </w:p>
    <w:p w:rsidR="007D71D6" w:rsidRPr="00010021" w:rsidRDefault="007D71D6" w:rsidP="00943112">
      <w:pPr>
        <w:numPr>
          <w:ilvl w:val="12"/>
          <w:numId w:val="0"/>
        </w:numPr>
        <w:spacing w:before="240" w:after="240"/>
        <w:jc w:val="both"/>
        <w:rPr>
          <w:rFonts w:ascii="Arial" w:hAnsi="Arial" w:cs="Arial"/>
        </w:rPr>
      </w:pPr>
      <w:r w:rsidRPr="00010021">
        <w:rPr>
          <w:rFonts w:ascii="Arial" w:hAnsi="Arial" w:cs="Arial"/>
        </w:rPr>
        <w:t>Le</w:t>
      </w:r>
      <w:r w:rsidR="009E6864">
        <w:rPr>
          <w:rFonts w:ascii="Arial" w:hAnsi="Arial" w:cs="Arial"/>
        </w:rPr>
        <w:t>s</w:t>
      </w:r>
      <w:r w:rsidRPr="00010021">
        <w:rPr>
          <w:rFonts w:ascii="Arial" w:hAnsi="Arial" w:cs="Arial"/>
        </w:rPr>
        <w:t xml:space="preserve"> candidat</w:t>
      </w:r>
      <w:r w:rsidR="00723D52">
        <w:rPr>
          <w:rFonts w:ascii="Arial" w:hAnsi="Arial" w:cs="Arial"/>
        </w:rPr>
        <w:t>(e)</w:t>
      </w:r>
      <w:r w:rsidR="009E6864">
        <w:rPr>
          <w:rFonts w:ascii="Arial" w:hAnsi="Arial" w:cs="Arial"/>
        </w:rPr>
        <w:t>s devront</w:t>
      </w:r>
      <w:r w:rsidRPr="00010021">
        <w:rPr>
          <w:rFonts w:ascii="Arial" w:hAnsi="Arial" w:cs="Arial"/>
        </w:rPr>
        <w:t xml:space="preserve"> </w:t>
      </w:r>
      <w:r>
        <w:rPr>
          <w:rFonts w:ascii="Arial" w:hAnsi="Arial" w:cs="Arial"/>
        </w:rPr>
        <w:t>mobiliser l</w:t>
      </w:r>
      <w:r w:rsidRPr="00010021">
        <w:rPr>
          <w:rFonts w:ascii="Arial" w:hAnsi="Arial" w:cs="Arial"/>
        </w:rPr>
        <w:t xml:space="preserve">es compétences suivantes :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aptitude à la reformulation juste et précise ;</w:t>
      </w:r>
    </w:p>
    <w:p w:rsidR="007D71D6" w:rsidRPr="00010021" w:rsidRDefault="007D71D6" w:rsidP="00943112">
      <w:pPr>
        <w:numPr>
          <w:ilvl w:val="0"/>
          <w:numId w:val="33"/>
        </w:numPr>
        <w:tabs>
          <w:tab w:val="left" w:pos="360"/>
        </w:tabs>
        <w:spacing w:before="240" w:after="240" w:line="240" w:lineRule="auto"/>
        <w:ind w:left="567" w:firstLine="0"/>
        <w:contextualSpacing/>
        <w:jc w:val="both"/>
        <w:rPr>
          <w:rFonts w:ascii="Arial" w:hAnsi="Arial" w:cs="Arial"/>
        </w:rPr>
      </w:pPr>
      <w:r w:rsidRPr="00010021">
        <w:rPr>
          <w:rFonts w:ascii="Arial" w:hAnsi="Arial" w:cs="Arial"/>
        </w:rPr>
        <w:t>aptitude à combiner des éléments acquis en cours de formation en énoncés pertinents et intelligibles ;</w:t>
      </w:r>
    </w:p>
    <w:p w:rsidR="007D71D6" w:rsidRPr="00010021" w:rsidRDefault="007D71D6" w:rsidP="0008393A">
      <w:pPr>
        <w:numPr>
          <w:ilvl w:val="0"/>
          <w:numId w:val="33"/>
        </w:numPr>
        <w:tabs>
          <w:tab w:val="left" w:pos="360"/>
        </w:tabs>
        <w:spacing w:before="240" w:after="240" w:line="240" w:lineRule="auto"/>
        <w:ind w:left="567" w:firstLine="0"/>
        <w:jc w:val="both"/>
        <w:rPr>
          <w:rFonts w:ascii="Arial" w:hAnsi="Arial" w:cs="Arial"/>
        </w:rPr>
      </w:pPr>
      <w:r w:rsidRPr="00010021">
        <w:rPr>
          <w:rFonts w:ascii="Arial" w:hAnsi="Arial" w:cs="Arial"/>
        </w:rPr>
        <w:t xml:space="preserve">maîtrise lexicale et grammaticale (cf. programme </w:t>
      </w:r>
      <w:r>
        <w:rPr>
          <w:rFonts w:ascii="Arial" w:hAnsi="Arial" w:cs="Arial"/>
        </w:rPr>
        <w:t>du cycle terminal</w:t>
      </w:r>
      <w:r w:rsidRPr="00010021">
        <w:rPr>
          <w:rFonts w:ascii="Arial" w:hAnsi="Arial" w:cs="Arial"/>
        </w:rPr>
        <w:t xml:space="preserve">). </w:t>
      </w:r>
    </w:p>
    <w:p w:rsidR="007D71D6" w:rsidRDefault="007D71D6" w:rsidP="00943112">
      <w:pPr>
        <w:spacing w:before="240" w:after="240"/>
        <w:ind w:right="212"/>
        <w:jc w:val="both"/>
        <w:rPr>
          <w:rFonts w:ascii="Arial" w:hAnsi="Arial" w:cs="Arial"/>
          <w:i/>
        </w:rPr>
      </w:pPr>
      <w:r w:rsidRPr="00010021">
        <w:rPr>
          <w:rFonts w:ascii="Arial" w:hAnsi="Arial" w:cs="Arial"/>
          <w:i/>
        </w:rPr>
        <w:t xml:space="preserve">Chaque situation est notée sur 20 points. La </w:t>
      </w:r>
      <w:r>
        <w:rPr>
          <w:rFonts w:ascii="Arial" w:hAnsi="Arial" w:cs="Arial"/>
          <w:i/>
        </w:rPr>
        <w:t xml:space="preserve">proposition de </w:t>
      </w:r>
      <w:r w:rsidRPr="00010021">
        <w:rPr>
          <w:rFonts w:ascii="Arial" w:hAnsi="Arial" w:cs="Arial"/>
          <w:i/>
        </w:rPr>
        <w:t>note globale est ramenée à une note sur 20.</w:t>
      </w:r>
    </w:p>
    <w:p w:rsidR="007D71D6" w:rsidRDefault="007D71D6" w:rsidP="00943112">
      <w:pPr>
        <w:numPr>
          <w:ilvl w:val="12"/>
          <w:numId w:val="0"/>
        </w:numPr>
        <w:spacing w:before="240" w:after="240"/>
        <w:jc w:val="both"/>
        <w:rPr>
          <w:rFonts w:ascii="Arial" w:hAnsi="Arial" w:cs="Arial"/>
        </w:rPr>
      </w:pPr>
      <w:r w:rsidRPr="005748CD">
        <w:rPr>
          <w:rFonts w:ascii="Arial" w:hAnsi="Arial" w:cs="Arial"/>
        </w:rPr>
        <w:t xml:space="preserve">Le niveau d’exigence et les critères d’évaluation sont identiques à ceux </w:t>
      </w:r>
      <w:r>
        <w:rPr>
          <w:rFonts w:ascii="Arial" w:hAnsi="Arial" w:cs="Arial"/>
        </w:rPr>
        <w:t>de</w:t>
      </w:r>
      <w:r w:rsidRPr="005748CD">
        <w:rPr>
          <w:rFonts w:ascii="Arial" w:hAnsi="Arial" w:cs="Arial"/>
        </w:rPr>
        <w:t xml:space="preserve"> l’épreuve sous sa</w:t>
      </w:r>
      <w:r>
        <w:rPr>
          <w:rFonts w:ascii="Arial" w:hAnsi="Arial" w:cs="Arial"/>
        </w:rPr>
        <w:t xml:space="preserve"> </w:t>
      </w:r>
      <w:r w:rsidRPr="005748CD">
        <w:rPr>
          <w:rFonts w:ascii="Arial" w:hAnsi="Arial" w:cs="Arial"/>
        </w:rPr>
        <w:t>forme ponctuelle.</w:t>
      </w:r>
    </w:p>
    <w:p w:rsidR="00E52C9F" w:rsidRDefault="007D71D6" w:rsidP="00943112">
      <w:pPr>
        <w:numPr>
          <w:ilvl w:val="12"/>
          <w:numId w:val="0"/>
        </w:numPr>
        <w:spacing w:before="240" w:after="240"/>
        <w:jc w:val="both"/>
        <w:rPr>
          <w:rFonts w:ascii="Arial" w:hAnsi="Arial" w:cs="Arial"/>
        </w:rPr>
      </w:pPr>
      <w:r w:rsidRPr="005748CD">
        <w:rPr>
          <w:rFonts w:ascii="Arial" w:hAnsi="Arial" w:cs="Arial"/>
        </w:rPr>
        <w:t>L’établissement de formation adresse au jury, pour une date limite fixée par les autorités académiques,</w:t>
      </w:r>
      <w:r>
        <w:rPr>
          <w:rFonts w:ascii="Arial" w:hAnsi="Arial" w:cs="Arial"/>
        </w:rPr>
        <w:t xml:space="preserve"> </w:t>
      </w:r>
      <w:r w:rsidRPr="005748CD">
        <w:rPr>
          <w:rFonts w:ascii="Arial" w:hAnsi="Arial" w:cs="Arial"/>
        </w:rPr>
        <w:t>une proposition de note pour chaque candidat</w:t>
      </w:r>
      <w:r w:rsidR="00265C2D">
        <w:rPr>
          <w:rFonts w:ascii="Arial" w:hAnsi="Arial" w:cs="Arial"/>
        </w:rPr>
        <w:t xml:space="preserve"> ou candidate</w:t>
      </w:r>
      <w:r w:rsidRPr="005748CD">
        <w:rPr>
          <w:rFonts w:ascii="Arial" w:hAnsi="Arial" w:cs="Arial"/>
        </w:rPr>
        <w:t>. En appui de celle-ci, il doit tenir à la disposition du jury</w:t>
      </w:r>
      <w:r>
        <w:rPr>
          <w:rFonts w:ascii="Arial" w:hAnsi="Arial" w:cs="Arial"/>
        </w:rPr>
        <w:t xml:space="preserve"> </w:t>
      </w:r>
      <w:r w:rsidRPr="005748CD">
        <w:rPr>
          <w:rFonts w:ascii="Arial" w:hAnsi="Arial" w:cs="Arial"/>
        </w:rPr>
        <w:t>et de l’autorité rectorale pour la session considérée et conserver jusqu’à la session suivante le sujet</w:t>
      </w:r>
      <w:r>
        <w:rPr>
          <w:rFonts w:ascii="Arial" w:hAnsi="Arial" w:cs="Arial"/>
        </w:rPr>
        <w:t xml:space="preserve"> </w:t>
      </w:r>
      <w:r w:rsidRPr="005748CD">
        <w:rPr>
          <w:rFonts w:ascii="Arial" w:hAnsi="Arial" w:cs="Arial"/>
        </w:rPr>
        <w:t>support de la situation et les productions des candidat</w:t>
      </w:r>
      <w:r w:rsidR="001E52A3">
        <w:rPr>
          <w:rFonts w:ascii="Arial" w:hAnsi="Arial" w:cs="Arial"/>
        </w:rPr>
        <w:t>(e)</w:t>
      </w:r>
      <w:r w:rsidRPr="005748CD">
        <w:rPr>
          <w:rFonts w:ascii="Arial" w:hAnsi="Arial" w:cs="Arial"/>
        </w:rPr>
        <w:t>s. La proposition de note qui sera arrêtée par le</w:t>
      </w:r>
      <w:r>
        <w:rPr>
          <w:rFonts w:ascii="Arial" w:hAnsi="Arial" w:cs="Arial"/>
        </w:rPr>
        <w:t xml:space="preserve"> </w:t>
      </w:r>
      <w:r w:rsidRPr="005748CD">
        <w:rPr>
          <w:rFonts w:ascii="Arial" w:hAnsi="Arial" w:cs="Arial"/>
        </w:rPr>
        <w:t>jury final ne doit en aucun cas être communiquée au candidat</w:t>
      </w:r>
      <w:r w:rsidR="009E6864">
        <w:rPr>
          <w:rFonts w:ascii="Arial" w:hAnsi="Arial" w:cs="Arial"/>
        </w:rPr>
        <w:t xml:space="preserve"> ou à la candidate</w:t>
      </w:r>
      <w:r w:rsidRPr="005748CD">
        <w:rPr>
          <w:rFonts w:ascii="Arial" w:hAnsi="Arial" w:cs="Arial"/>
        </w:rPr>
        <w:t>.</w:t>
      </w:r>
      <w:r w:rsidR="00E52C9F">
        <w:rPr>
          <w:rFonts w:ascii="Arial" w:hAnsi="Arial" w:cs="Arial"/>
        </w:rPr>
        <w:br w:type="page"/>
      </w:r>
    </w:p>
    <w:p w:rsidR="00917F2E" w:rsidRPr="00EB5120" w:rsidRDefault="00917F2E" w:rsidP="00943112">
      <w:pPr>
        <w:spacing w:before="240" w:after="240"/>
        <w:jc w:val="center"/>
        <w:rPr>
          <w:rFonts w:ascii="Arial" w:hAnsi="Arial" w:cs="Arial"/>
          <w:b/>
          <w:bCs/>
          <w:sz w:val="24"/>
          <w:u w:val="single"/>
        </w:rPr>
      </w:pPr>
      <w:r w:rsidRPr="00EB5120">
        <w:rPr>
          <w:rFonts w:ascii="Arial" w:hAnsi="Arial" w:cs="Arial"/>
          <w:b/>
          <w:bCs/>
          <w:caps/>
          <w:sz w:val="24"/>
          <w:u w:val="single"/>
        </w:rPr>
        <w:lastRenderedPageBreak/>
        <w:t>Épreuve E</w:t>
      </w:r>
      <w:r>
        <w:rPr>
          <w:rFonts w:ascii="Arial" w:hAnsi="Arial" w:cs="Arial"/>
          <w:b/>
          <w:bCs/>
          <w:caps/>
          <w:sz w:val="24"/>
          <w:u w:val="single"/>
        </w:rPr>
        <w:t>3</w:t>
      </w:r>
      <w:r w:rsidRPr="00EB5120">
        <w:rPr>
          <w:rFonts w:ascii="Arial" w:hAnsi="Arial" w:cs="Arial"/>
          <w:b/>
          <w:bCs/>
          <w:sz w:val="24"/>
          <w:u w:val="single"/>
        </w:rPr>
        <w:t xml:space="preserve"> </w:t>
      </w:r>
      <w:r w:rsidR="00694727">
        <w:rPr>
          <w:rFonts w:ascii="Arial" w:hAnsi="Arial" w:cs="Arial"/>
          <w:b/>
          <w:bCs/>
          <w:sz w:val="24"/>
          <w:u w:val="single"/>
        </w:rPr>
        <w:t>-</w:t>
      </w:r>
      <w:r w:rsidRPr="00EB5120">
        <w:rPr>
          <w:rFonts w:ascii="Arial" w:hAnsi="Arial" w:cs="Arial"/>
          <w:b/>
          <w:bCs/>
          <w:sz w:val="24"/>
          <w:u w:val="single"/>
        </w:rPr>
        <w:t xml:space="preserve"> </w:t>
      </w:r>
      <w:r w:rsidRPr="00917F2E">
        <w:rPr>
          <w:rStyle w:val="normaltextrun"/>
          <w:rFonts w:ascii="Arial" w:hAnsi="Arial" w:cs="Arial"/>
          <w:b/>
          <w:bCs/>
          <w:caps/>
          <w:szCs w:val="30"/>
          <w:u w:val="single"/>
        </w:rPr>
        <w:t>Développement commercial et gestion des contrats</w:t>
      </w:r>
      <w:r>
        <w:rPr>
          <w:rStyle w:val="normaltextrun"/>
          <w:rFonts w:ascii="Arial" w:hAnsi="Arial" w:cs="Arial"/>
          <w:b/>
          <w:bCs/>
          <w:szCs w:val="30"/>
          <w:u w:val="single"/>
        </w:rPr>
        <w:t xml:space="preserve"> </w:t>
      </w:r>
    </w:p>
    <w:p w:rsidR="004F34B3" w:rsidRDefault="004F34B3" w:rsidP="006608F1">
      <w:pPr>
        <w:spacing w:before="240" w:after="240" w:line="240" w:lineRule="auto"/>
        <w:jc w:val="center"/>
        <w:rPr>
          <w:rFonts w:ascii="Arial" w:hAnsi="Arial" w:cs="Arial"/>
          <w:b/>
        </w:rPr>
      </w:pPr>
      <w:r w:rsidRPr="00010021">
        <w:rPr>
          <w:rFonts w:ascii="Arial" w:hAnsi="Arial" w:cs="Arial"/>
          <w:b/>
        </w:rPr>
        <w:t>Coefficient</w:t>
      </w:r>
      <w:r>
        <w:rPr>
          <w:rFonts w:ascii="Arial" w:hAnsi="Arial" w:cs="Arial"/>
          <w:b/>
        </w:rPr>
        <w:t> : 8</w:t>
      </w:r>
    </w:p>
    <w:p w:rsidR="00F61B7F" w:rsidRDefault="009877AD" w:rsidP="006608F1">
      <w:pPr>
        <w:pStyle w:val="paragraph"/>
        <w:spacing w:before="240" w:beforeAutospacing="0" w:after="240" w:afterAutospacing="0"/>
        <w:textAlignment w:val="baseline"/>
        <w:rPr>
          <w:rStyle w:val="normaltextrun"/>
          <w:rFonts w:ascii="Arial" w:hAnsi="Arial" w:cs="Arial"/>
          <w:b/>
          <w:bCs/>
          <w:szCs w:val="30"/>
        </w:rPr>
      </w:pPr>
      <w:r w:rsidRPr="00054FCA">
        <w:rPr>
          <w:rStyle w:val="normaltextrun"/>
          <w:rFonts w:ascii="Arial" w:hAnsi="Arial" w:cs="Arial"/>
          <w:b/>
          <w:bCs/>
          <w:szCs w:val="30"/>
        </w:rPr>
        <w:t>Sous-épreuve E</w:t>
      </w:r>
      <w:r w:rsidR="00FA278B" w:rsidRPr="00054FCA">
        <w:rPr>
          <w:rStyle w:val="normaltextrun"/>
          <w:rFonts w:ascii="Arial" w:hAnsi="Arial" w:cs="Arial"/>
          <w:b/>
          <w:bCs/>
          <w:szCs w:val="30"/>
        </w:rPr>
        <w:t xml:space="preserve"> 31 – Culture professionnelle et suivi du client</w:t>
      </w:r>
    </w:p>
    <w:p w:rsidR="005A0F77" w:rsidRPr="00054FCA" w:rsidRDefault="00F61B7F" w:rsidP="006608F1">
      <w:pPr>
        <w:pStyle w:val="paragraph"/>
        <w:spacing w:before="240" w:beforeAutospacing="0" w:after="240" w:afterAutospacing="0"/>
        <w:textAlignment w:val="baseline"/>
        <w:rPr>
          <w:rStyle w:val="normaltextrun"/>
          <w:rFonts w:ascii="Arial" w:hAnsi="Arial" w:cs="Arial"/>
          <w:b/>
          <w:bCs/>
          <w:szCs w:val="30"/>
        </w:rPr>
      </w:pPr>
      <w:r>
        <w:rPr>
          <w:rStyle w:val="normaltextrun"/>
          <w:rFonts w:ascii="Arial" w:hAnsi="Arial" w:cs="Arial"/>
          <w:b/>
          <w:bCs/>
          <w:szCs w:val="30"/>
        </w:rPr>
        <w:t>Coefficient 4</w:t>
      </w:r>
    </w:p>
    <w:p w:rsidR="007602CF" w:rsidRPr="007602CF" w:rsidRDefault="00453BAC" w:rsidP="006608F1">
      <w:pPr>
        <w:pStyle w:val="Paragraphedeliste"/>
        <w:numPr>
          <w:ilvl w:val="0"/>
          <w:numId w:val="27"/>
        </w:numPr>
        <w:autoSpaceDE w:val="0"/>
        <w:autoSpaceDN w:val="0"/>
        <w:adjustRightInd w:val="0"/>
        <w:spacing w:before="240" w:after="240" w:line="240" w:lineRule="auto"/>
        <w:contextualSpacing w:val="0"/>
        <w:rPr>
          <w:rFonts w:ascii="Arial" w:hAnsi="Arial" w:cs="Arial"/>
          <w:b/>
          <w:bCs/>
        </w:rPr>
      </w:pPr>
      <w:r w:rsidRPr="00453BAC">
        <w:rPr>
          <w:rFonts w:ascii="Arial" w:hAnsi="Arial" w:cs="Arial"/>
          <w:b/>
          <w:bCs/>
        </w:rPr>
        <w:t>Finalités et objectifs</w:t>
      </w:r>
    </w:p>
    <w:p w:rsidR="004E1506" w:rsidRDefault="005A0F77"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661C6F">
        <w:rPr>
          <w:rFonts w:ascii="Arial" w:hAnsi="Arial" w:cs="Arial"/>
        </w:rPr>
        <w:t>L’épreuve</w:t>
      </w:r>
      <w:r w:rsidR="00712401">
        <w:rPr>
          <w:rFonts w:ascii="Arial" w:hAnsi="Arial" w:cs="Arial"/>
        </w:rPr>
        <w:t xml:space="preserve"> porte sur </w:t>
      </w:r>
      <w:r w:rsidR="00712401" w:rsidRPr="00661C6F">
        <w:rPr>
          <w:rFonts w:ascii="Arial" w:hAnsi="Arial" w:cs="Arial"/>
        </w:rPr>
        <w:t>les compétences et les savoirs associés</w:t>
      </w:r>
      <w:r w:rsidR="00712401">
        <w:rPr>
          <w:rFonts w:ascii="Arial" w:hAnsi="Arial" w:cs="Arial"/>
        </w:rPr>
        <w:t xml:space="preserve"> de </w:t>
      </w:r>
      <w:r w:rsidR="00125505">
        <w:rPr>
          <w:rFonts w:ascii="Arial" w:hAnsi="Arial" w:cs="Arial"/>
        </w:rPr>
        <w:t>l’</w:t>
      </w:r>
      <w:r w:rsidR="00712401">
        <w:rPr>
          <w:rFonts w:ascii="Arial" w:hAnsi="Arial" w:cs="Arial"/>
        </w:rPr>
        <w:t>activité</w:t>
      </w:r>
      <w:r w:rsidR="00125505">
        <w:rPr>
          <w:rFonts w:ascii="Arial" w:hAnsi="Arial" w:cs="Arial"/>
        </w:rPr>
        <w:t xml:space="preserve"> A.1.2 </w:t>
      </w:r>
      <w:r w:rsidR="004E1506">
        <w:rPr>
          <w:rFonts w:ascii="Arial" w:hAnsi="Arial" w:cs="Arial"/>
        </w:rPr>
        <w:t>–</w:t>
      </w:r>
      <w:r w:rsidR="00125505">
        <w:rPr>
          <w:rFonts w:ascii="Arial" w:hAnsi="Arial" w:cs="Arial"/>
        </w:rPr>
        <w:t xml:space="preserve"> </w:t>
      </w:r>
      <w:r w:rsidR="004E1506">
        <w:rPr>
          <w:rFonts w:ascii="Arial" w:hAnsi="Arial" w:cs="Arial"/>
        </w:rPr>
        <w:t>Suivi du client et gestion de ses contrats.</w:t>
      </w:r>
    </w:p>
    <w:p w:rsidR="004E1506" w:rsidRDefault="004E1506"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712401">
        <w:rPr>
          <w:rFonts w:ascii="Arial" w:hAnsi="Arial" w:cs="Arial"/>
        </w:rPr>
        <w:t xml:space="preserve">Il s’agit </w:t>
      </w:r>
      <w:r w:rsidR="00B63526">
        <w:rPr>
          <w:rFonts w:ascii="Arial" w:hAnsi="Arial" w:cs="Arial"/>
        </w:rPr>
        <w:t>pour</w:t>
      </w:r>
      <w:r w:rsidRPr="00712401">
        <w:rPr>
          <w:rFonts w:ascii="Arial" w:hAnsi="Arial" w:cs="Arial"/>
        </w:rPr>
        <w:t xml:space="preserve"> le</w:t>
      </w:r>
      <w:r w:rsidR="009E6864">
        <w:rPr>
          <w:rFonts w:ascii="Arial" w:hAnsi="Arial" w:cs="Arial"/>
        </w:rPr>
        <w:t>s</w:t>
      </w:r>
      <w:r w:rsidRPr="00712401">
        <w:rPr>
          <w:rFonts w:ascii="Arial" w:hAnsi="Arial" w:cs="Arial"/>
        </w:rPr>
        <w:t xml:space="preserve"> candidat</w:t>
      </w:r>
      <w:r w:rsidR="001E52A3">
        <w:rPr>
          <w:rFonts w:ascii="Arial" w:hAnsi="Arial" w:cs="Arial"/>
        </w:rPr>
        <w:t>(e)</w:t>
      </w:r>
      <w:r w:rsidR="009E6864">
        <w:rPr>
          <w:rFonts w:ascii="Arial" w:hAnsi="Arial" w:cs="Arial"/>
        </w:rPr>
        <w:t>s</w:t>
      </w:r>
      <w:r w:rsidRPr="004E1506">
        <w:rPr>
          <w:rFonts w:ascii="Arial" w:hAnsi="Arial" w:cs="Arial"/>
        </w:rPr>
        <w:t xml:space="preserve"> </w:t>
      </w:r>
      <w:r>
        <w:rPr>
          <w:rFonts w:ascii="Arial" w:hAnsi="Arial" w:cs="Arial"/>
        </w:rPr>
        <w:t>de</w:t>
      </w:r>
      <w:r w:rsidR="002B593B">
        <w:rPr>
          <w:rFonts w:ascii="Arial" w:hAnsi="Arial" w:cs="Arial"/>
        </w:rPr>
        <w:t xml:space="preserve"> répondre à des questions pouvant porter sur l’</w:t>
      </w:r>
      <w:r w:rsidR="002B593B">
        <w:rPr>
          <w:rFonts w:ascii="Arial" w:hAnsi="Arial" w:cs="Arial"/>
          <w:w w:val="105"/>
        </w:rPr>
        <w:t xml:space="preserve">environnement </w:t>
      </w:r>
      <w:r w:rsidR="002B593B" w:rsidRPr="00661C6F">
        <w:rPr>
          <w:rFonts w:ascii="Arial" w:hAnsi="Arial" w:cs="Arial"/>
          <w:w w:val="105"/>
        </w:rPr>
        <w:t>économique</w:t>
      </w:r>
      <w:r w:rsidR="002B593B">
        <w:rPr>
          <w:rFonts w:ascii="Arial" w:hAnsi="Arial" w:cs="Arial"/>
          <w:w w:val="105"/>
        </w:rPr>
        <w:t xml:space="preserve"> et</w:t>
      </w:r>
      <w:r w:rsidR="002B593B" w:rsidRPr="00661C6F">
        <w:rPr>
          <w:rFonts w:ascii="Arial" w:hAnsi="Arial" w:cs="Arial"/>
          <w:w w:val="105"/>
        </w:rPr>
        <w:t xml:space="preserve"> juridique et </w:t>
      </w:r>
      <w:r w:rsidR="002B593B">
        <w:rPr>
          <w:rFonts w:ascii="Arial" w:hAnsi="Arial" w:cs="Arial"/>
          <w:w w:val="105"/>
        </w:rPr>
        <w:t xml:space="preserve">le contexte commercial et </w:t>
      </w:r>
      <w:r w:rsidR="002B593B" w:rsidRPr="00661C6F">
        <w:rPr>
          <w:rFonts w:ascii="Arial" w:hAnsi="Arial" w:cs="Arial"/>
          <w:w w:val="105"/>
        </w:rPr>
        <w:t>managérial</w:t>
      </w:r>
      <w:r w:rsidR="00487566">
        <w:rPr>
          <w:rFonts w:ascii="Arial" w:hAnsi="Arial" w:cs="Arial"/>
          <w:w w:val="105"/>
        </w:rPr>
        <w:t xml:space="preserve"> de l’activité de l’assurance</w:t>
      </w:r>
      <w:r w:rsidR="002B593B">
        <w:rPr>
          <w:rFonts w:ascii="Arial" w:hAnsi="Arial" w:cs="Arial"/>
        </w:rPr>
        <w:t xml:space="preserve"> et de </w:t>
      </w:r>
      <w:r>
        <w:rPr>
          <w:rFonts w:ascii="Arial" w:hAnsi="Arial" w:cs="Arial"/>
        </w:rPr>
        <w:t>traiter</w:t>
      </w:r>
      <w:r w:rsidR="002B593B">
        <w:rPr>
          <w:rFonts w:ascii="Arial" w:hAnsi="Arial" w:cs="Arial"/>
        </w:rPr>
        <w:t xml:space="preserve"> </w:t>
      </w:r>
      <w:r w:rsidRPr="00661C6F">
        <w:rPr>
          <w:rFonts w:ascii="Arial" w:hAnsi="Arial" w:cs="Arial"/>
        </w:rPr>
        <w:t>une ou plusieurs situations professionnelles</w:t>
      </w:r>
      <w:r w:rsidR="00B63526">
        <w:rPr>
          <w:rFonts w:ascii="Arial" w:hAnsi="Arial" w:cs="Arial"/>
        </w:rPr>
        <w:t xml:space="preserve"> de suivi du client et de gestion des contrats</w:t>
      </w:r>
      <w:r w:rsidR="002B593B">
        <w:rPr>
          <w:rFonts w:ascii="Arial" w:hAnsi="Arial" w:cs="Arial"/>
        </w:rPr>
        <w:t>.</w:t>
      </w:r>
    </w:p>
    <w:p w:rsidR="007602CF" w:rsidRPr="007602CF" w:rsidRDefault="00DF74BD" w:rsidP="006608F1">
      <w:pPr>
        <w:pStyle w:val="Paragraphedeliste"/>
        <w:numPr>
          <w:ilvl w:val="0"/>
          <w:numId w:val="27"/>
        </w:numPr>
        <w:autoSpaceDE w:val="0"/>
        <w:autoSpaceDN w:val="0"/>
        <w:adjustRightInd w:val="0"/>
        <w:spacing w:before="240" w:after="240" w:line="240" w:lineRule="auto"/>
        <w:ind w:left="714" w:hanging="357"/>
        <w:rPr>
          <w:rFonts w:ascii="Arial" w:hAnsi="Arial" w:cs="Arial"/>
          <w:b/>
          <w:bCs/>
        </w:rPr>
      </w:pPr>
      <w:r w:rsidRPr="007602CF">
        <w:rPr>
          <w:rFonts w:ascii="Arial" w:hAnsi="Arial" w:cs="Arial"/>
          <w:b/>
          <w:bCs/>
        </w:rPr>
        <w:t>Compétences évaluées</w:t>
      </w:r>
    </w:p>
    <w:tbl>
      <w:tblPr>
        <w:tblW w:w="9569" w:type="dxa"/>
        <w:tblInd w:w="140" w:type="dxa"/>
        <w:tblCellMar>
          <w:left w:w="0" w:type="dxa"/>
          <w:right w:w="0" w:type="dxa"/>
        </w:tblCellMar>
        <w:tblLook w:val="04A0" w:firstRow="1" w:lastRow="0" w:firstColumn="1" w:lastColumn="0" w:noHBand="0" w:noVBand="1"/>
      </w:tblPr>
      <w:tblGrid>
        <w:gridCol w:w="709"/>
        <w:gridCol w:w="8860"/>
      </w:tblGrid>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C9</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Arial" w:eastAsia="Times New Roman" w:hAnsi="Arial" w:cs="Arial"/>
                <w:color w:val="000000"/>
                <w:lang w:eastAsia="fr-FR"/>
              </w:rPr>
            </w:pPr>
            <w:r w:rsidRPr="00233A2E">
              <w:rPr>
                <w:rFonts w:ascii="Arial" w:eastAsia="Times New Roman" w:hAnsi="Arial" w:cs="Arial"/>
                <w:color w:val="000000"/>
                <w:lang w:eastAsia="fr-FR"/>
              </w:rPr>
              <w:t>Exploiter les informations pour analyser l’évolution du risque</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C10</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Wingdings" w:eastAsia="Times New Roman" w:hAnsi="Wingdings" w:cs="Times New Roman"/>
                <w:color w:val="000000"/>
                <w:lang w:eastAsia="fr-FR"/>
              </w:rPr>
            </w:pPr>
            <w:r w:rsidRPr="00233A2E">
              <w:rPr>
                <w:rFonts w:ascii="Arial" w:eastAsia="Times New Roman" w:hAnsi="Arial" w:cs="Arial"/>
                <w:color w:val="000000"/>
                <w:lang w:eastAsia="fr-FR"/>
              </w:rPr>
              <w:t xml:space="preserve">Exploiter les informations pour analyser la valeur client </w:t>
            </w:r>
            <w:r w:rsidRPr="00233A2E">
              <w:rPr>
                <w:rFonts w:ascii="Calibri" w:eastAsia="Times New Roman" w:hAnsi="Calibri" w:cs="Times New Roman"/>
                <w:color w:val="000000"/>
                <w:sz w:val="16"/>
                <w:szCs w:val="16"/>
                <w:lang w:eastAsia="fr-FR"/>
              </w:rPr>
              <w:t> </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C11</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Arial" w:eastAsia="Times New Roman" w:hAnsi="Arial" w:cs="Arial"/>
                <w:color w:val="000000"/>
                <w:lang w:eastAsia="fr-FR"/>
              </w:rPr>
            </w:pPr>
            <w:r w:rsidRPr="00233A2E">
              <w:rPr>
                <w:rFonts w:ascii="Arial" w:eastAsia="Times New Roman" w:hAnsi="Arial" w:cs="Arial"/>
                <w:color w:val="000000"/>
                <w:lang w:eastAsia="fr-FR"/>
              </w:rPr>
              <w:t>Arbitrer entre les solutions de souscription, de gestion des contrats, les mettre en œuvre en appliquant les procédures</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C12</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Arial" w:eastAsia="Times New Roman" w:hAnsi="Arial" w:cs="Arial"/>
                <w:color w:val="000000"/>
                <w:lang w:eastAsia="fr-FR"/>
              </w:rPr>
            </w:pPr>
            <w:r w:rsidRPr="00233A2E">
              <w:rPr>
                <w:rFonts w:ascii="Arial" w:eastAsia="Times New Roman" w:hAnsi="Arial" w:cs="Arial"/>
                <w:color w:val="000000"/>
                <w:lang w:eastAsia="fr-FR"/>
              </w:rPr>
              <w:t>Rechercher et exploiter les informations nécessaires aux actes de gestion à réaliser</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C13</w:t>
            </w:r>
          </w:p>
        </w:tc>
        <w:tc>
          <w:tcPr>
            <w:tcW w:w="8860" w:type="dxa"/>
            <w:tcMar>
              <w:top w:w="0" w:type="dxa"/>
              <w:left w:w="70" w:type="dxa"/>
              <w:bottom w:w="0" w:type="dxa"/>
              <w:right w:w="70" w:type="dxa"/>
            </w:tcMar>
            <w:vAlign w:val="center"/>
            <w:hideMark/>
          </w:tcPr>
          <w:p w:rsidR="00233A2E" w:rsidRPr="006A2D6F" w:rsidRDefault="00233A2E" w:rsidP="00F50BB2">
            <w:pPr>
              <w:spacing w:after="0" w:line="240" w:lineRule="auto"/>
              <w:jc w:val="both"/>
              <w:rPr>
                <w:rFonts w:ascii="Arial" w:eastAsia="Times New Roman" w:hAnsi="Arial" w:cs="Arial"/>
                <w:iCs/>
                <w:lang w:eastAsia="fr-FR"/>
              </w:rPr>
            </w:pPr>
            <w:r w:rsidRPr="006A2D6F">
              <w:rPr>
                <w:rFonts w:ascii="Arial" w:eastAsia="Times New Roman" w:hAnsi="Arial" w:cs="Arial"/>
                <w:iCs/>
                <w:lang w:eastAsia="fr-FR"/>
              </w:rPr>
              <w:t>Présenter, comparer, expliquer les garanties et leurs limites, les prestations, les franchises, les plafonds</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C14</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Arial" w:eastAsia="Times New Roman" w:hAnsi="Arial" w:cs="Arial"/>
                <w:color w:val="000000"/>
                <w:lang w:eastAsia="fr-FR"/>
              </w:rPr>
            </w:pPr>
            <w:r w:rsidRPr="00233A2E">
              <w:rPr>
                <w:rFonts w:ascii="Arial" w:eastAsia="Times New Roman" w:hAnsi="Arial" w:cs="Arial"/>
                <w:color w:val="000000"/>
                <w:lang w:eastAsia="fr-FR"/>
              </w:rPr>
              <w:t>Argumenter, justifier les solutions de souscription, de gestion des contrats proposées</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C15</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Wingdings" w:eastAsia="Times New Roman" w:hAnsi="Wingdings" w:cs="Times New Roman"/>
                <w:color w:val="000000"/>
                <w:lang w:eastAsia="fr-FR"/>
              </w:rPr>
            </w:pPr>
            <w:r w:rsidRPr="00233A2E">
              <w:rPr>
                <w:rFonts w:ascii="Arial" w:eastAsia="Times New Roman" w:hAnsi="Arial" w:cs="Arial"/>
                <w:color w:val="000000"/>
                <w:lang w:eastAsia="fr-FR"/>
              </w:rPr>
              <w:t xml:space="preserve">Gérer les encaissements et les non-paiements des cotisations </w:t>
            </w:r>
            <w:r w:rsidRPr="00233A2E">
              <w:rPr>
                <w:rFonts w:ascii="Calibri" w:eastAsia="Times New Roman" w:hAnsi="Calibri" w:cs="Times New Roman"/>
                <w:color w:val="000000"/>
                <w:sz w:val="16"/>
                <w:szCs w:val="16"/>
                <w:lang w:eastAsia="fr-FR"/>
              </w:rPr>
              <w:t> </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C16</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Arial" w:eastAsia="Times New Roman" w:hAnsi="Arial" w:cs="Arial"/>
                <w:color w:val="000000"/>
                <w:lang w:eastAsia="fr-FR"/>
              </w:rPr>
            </w:pPr>
            <w:r w:rsidRPr="00233A2E">
              <w:rPr>
                <w:rFonts w:ascii="Arial" w:eastAsia="Times New Roman" w:hAnsi="Arial" w:cs="Arial"/>
                <w:color w:val="000000"/>
                <w:lang w:eastAsia="fr-FR"/>
              </w:rPr>
              <w:t xml:space="preserve">Extraire les données utiles d’un portefeuille </w:t>
            </w:r>
          </w:p>
        </w:tc>
      </w:tr>
      <w:tr w:rsidR="00233A2E" w:rsidRPr="00233A2E" w:rsidTr="00F50BB2">
        <w:trPr>
          <w:trHeight w:val="20"/>
        </w:trPr>
        <w:tc>
          <w:tcPr>
            <w:tcW w:w="709" w:type="dxa"/>
            <w:tcMar>
              <w:top w:w="0" w:type="dxa"/>
              <w:left w:w="70" w:type="dxa"/>
              <w:bottom w:w="0" w:type="dxa"/>
              <w:right w:w="70" w:type="dxa"/>
            </w:tcMar>
            <w:vAlign w:val="center"/>
            <w:hideMark/>
          </w:tcPr>
          <w:p w:rsidR="00233A2E" w:rsidRPr="00233A2E" w:rsidRDefault="00233A2E" w:rsidP="006608F1">
            <w:pPr>
              <w:spacing w:after="0" w:line="240" w:lineRule="auto"/>
              <w:jc w:val="both"/>
              <w:rPr>
                <w:rFonts w:ascii="Arial" w:eastAsia="Times New Roman" w:hAnsi="Arial" w:cs="Arial"/>
                <w:b/>
                <w:bCs/>
                <w:i/>
                <w:iCs/>
                <w:sz w:val="24"/>
                <w:szCs w:val="24"/>
                <w:lang w:eastAsia="fr-FR"/>
              </w:rPr>
            </w:pPr>
            <w:r w:rsidRPr="00233A2E">
              <w:rPr>
                <w:rFonts w:ascii="Arial" w:eastAsia="Times New Roman" w:hAnsi="Arial" w:cs="Arial"/>
                <w:b/>
                <w:bCs/>
                <w:i/>
                <w:iCs/>
                <w:sz w:val="24"/>
                <w:szCs w:val="24"/>
                <w:lang w:eastAsia="fr-FR"/>
              </w:rPr>
              <w:t>C17</w:t>
            </w:r>
          </w:p>
        </w:tc>
        <w:tc>
          <w:tcPr>
            <w:tcW w:w="8860" w:type="dxa"/>
            <w:tcMar>
              <w:top w:w="0" w:type="dxa"/>
              <w:left w:w="70" w:type="dxa"/>
              <w:bottom w:w="0" w:type="dxa"/>
              <w:right w:w="70" w:type="dxa"/>
            </w:tcMar>
            <w:vAlign w:val="center"/>
            <w:hideMark/>
          </w:tcPr>
          <w:p w:rsidR="00233A2E" w:rsidRPr="00233A2E" w:rsidRDefault="00233A2E" w:rsidP="00F50BB2">
            <w:pPr>
              <w:spacing w:after="0" w:line="240" w:lineRule="auto"/>
              <w:jc w:val="both"/>
              <w:rPr>
                <w:rFonts w:ascii="Arial" w:eastAsia="Times New Roman" w:hAnsi="Arial" w:cs="Arial"/>
                <w:i/>
                <w:iCs/>
                <w:color w:val="000000"/>
                <w:lang w:eastAsia="fr-FR"/>
              </w:rPr>
            </w:pPr>
            <w:r w:rsidRPr="00233A2E">
              <w:rPr>
                <w:rFonts w:ascii="Arial" w:eastAsia="Times New Roman" w:hAnsi="Arial" w:cs="Arial"/>
                <w:i/>
                <w:iCs/>
                <w:color w:val="000000"/>
                <w:lang w:eastAsia="fr-FR"/>
              </w:rPr>
              <w:t>Exploiter les opportunités réglementaires, économiques ou commerciales pour développer le portefeuille</w:t>
            </w:r>
          </w:p>
        </w:tc>
      </w:tr>
    </w:tbl>
    <w:p w:rsidR="007602CF" w:rsidRPr="007602CF" w:rsidRDefault="00341957" w:rsidP="006608F1">
      <w:pPr>
        <w:pStyle w:val="Paragraphedeliste"/>
        <w:numPr>
          <w:ilvl w:val="0"/>
          <w:numId w:val="27"/>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Critères de l’évaluation</w:t>
      </w:r>
    </w:p>
    <w:p w:rsidR="005D5B4C" w:rsidRPr="005D5B4C" w:rsidRDefault="005D5B4C" w:rsidP="006608F1">
      <w:pPr>
        <w:pStyle w:val="Paragraphedeliste"/>
        <w:numPr>
          <w:ilvl w:val="0"/>
          <w:numId w:val="41"/>
        </w:numPr>
        <w:spacing w:before="240" w:after="240" w:line="240" w:lineRule="auto"/>
        <w:ind w:left="357" w:hanging="357"/>
        <w:jc w:val="both"/>
        <w:rPr>
          <w:rFonts w:ascii="Arial" w:eastAsia="Times New Roman" w:hAnsi="Arial" w:cs="Arial"/>
          <w:szCs w:val="20"/>
        </w:rPr>
      </w:pPr>
      <w:r w:rsidRPr="005D5B4C">
        <w:rPr>
          <w:rFonts w:ascii="Arial" w:eastAsia="Times New Roman" w:hAnsi="Arial" w:cs="Arial"/>
          <w:szCs w:val="20"/>
        </w:rPr>
        <w:t>Pertinence, complétude et hiérarchisation des informations sélectionnées ou identifiées comme nécessaires à la résolution du problème posé</w:t>
      </w:r>
    </w:p>
    <w:p w:rsidR="005D5B4C" w:rsidRPr="005D5B4C" w:rsidRDefault="005D5B4C" w:rsidP="006608F1">
      <w:pPr>
        <w:pStyle w:val="Paragraphedeliste"/>
        <w:numPr>
          <w:ilvl w:val="0"/>
          <w:numId w:val="41"/>
        </w:numPr>
        <w:spacing w:before="240" w:after="240" w:line="240" w:lineRule="auto"/>
        <w:ind w:left="357" w:hanging="357"/>
        <w:jc w:val="both"/>
        <w:rPr>
          <w:rFonts w:ascii="Arial" w:eastAsia="Times New Roman" w:hAnsi="Arial" w:cs="Arial"/>
          <w:szCs w:val="20"/>
        </w:rPr>
      </w:pPr>
      <w:r w:rsidRPr="005D5B4C">
        <w:rPr>
          <w:rFonts w:ascii="Arial" w:eastAsia="Times New Roman" w:hAnsi="Arial" w:cs="Arial"/>
          <w:szCs w:val="20"/>
        </w:rPr>
        <w:t>Pertinence du diagnostic, des indicateurs sélectionnés, du traitement et de l’analyse des indicateurs (profils clients, tableau de bord, répartition du portefeuille, équilibre S/P…)</w:t>
      </w:r>
    </w:p>
    <w:p w:rsidR="005D5B4C" w:rsidRPr="005D5B4C" w:rsidRDefault="005D5B4C" w:rsidP="006608F1">
      <w:pPr>
        <w:pStyle w:val="Paragraphedeliste"/>
        <w:numPr>
          <w:ilvl w:val="0"/>
          <w:numId w:val="41"/>
        </w:numPr>
        <w:spacing w:before="240" w:after="240" w:line="240" w:lineRule="auto"/>
        <w:ind w:left="357" w:hanging="357"/>
        <w:jc w:val="both"/>
        <w:rPr>
          <w:rFonts w:ascii="Arial" w:eastAsia="Times New Roman" w:hAnsi="Arial" w:cs="Arial"/>
          <w:szCs w:val="20"/>
        </w:rPr>
      </w:pPr>
      <w:r w:rsidRPr="005D5B4C">
        <w:rPr>
          <w:rFonts w:ascii="Arial" w:eastAsia="Times New Roman" w:hAnsi="Arial" w:cs="Arial"/>
          <w:szCs w:val="20"/>
        </w:rPr>
        <w:t xml:space="preserve">Mobilisation des connaissances des fondamentaux de l'assurance, de l'économie, du marketing, du management, du droit pour résoudre les situations </w:t>
      </w:r>
    </w:p>
    <w:p w:rsidR="005D5B4C" w:rsidRPr="005D5B4C" w:rsidRDefault="005D5B4C" w:rsidP="006608F1">
      <w:pPr>
        <w:pStyle w:val="Paragraphedeliste"/>
        <w:numPr>
          <w:ilvl w:val="0"/>
          <w:numId w:val="41"/>
        </w:numPr>
        <w:spacing w:before="240" w:after="240" w:line="240" w:lineRule="auto"/>
        <w:ind w:left="357" w:hanging="357"/>
        <w:jc w:val="both"/>
        <w:rPr>
          <w:rFonts w:ascii="Arial" w:eastAsia="Times New Roman" w:hAnsi="Arial" w:cs="Arial"/>
          <w:szCs w:val="20"/>
        </w:rPr>
      </w:pPr>
      <w:r w:rsidRPr="005D5B4C">
        <w:rPr>
          <w:rFonts w:ascii="Arial" w:eastAsia="Times New Roman" w:hAnsi="Arial" w:cs="Arial"/>
          <w:szCs w:val="20"/>
        </w:rPr>
        <w:t xml:space="preserve">Efficience de l'acte de gestion, du suivi, de l’action ou de la proposition d’action au regard de la problématique (pour un client ou pour le portefeuille), et des objectifs </w:t>
      </w:r>
    </w:p>
    <w:p w:rsidR="005D5B4C" w:rsidRPr="005D5B4C" w:rsidRDefault="005D5B4C" w:rsidP="006608F1">
      <w:pPr>
        <w:pStyle w:val="Paragraphedeliste"/>
        <w:numPr>
          <w:ilvl w:val="0"/>
          <w:numId w:val="41"/>
        </w:numPr>
        <w:spacing w:before="240" w:after="240" w:line="240" w:lineRule="auto"/>
        <w:ind w:left="357" w:hanging="357"/>
        <w:jc w:val="both"/>
        <w:rPr>
          <w:rFonts w:ascii="Arial" w:eastAsia="Times New Roman" w:hAnsi="Arial" w:cs="Arial"/>
          <w:szCs w:val="20"/>
        </w:rPr>
      </w:pPr>
      <w:r w:rsidRPr="005D5B4C">
        <w:rPr>
          <w:rFonts w:ascii="Arial" w:eastAsia="Times New Roman" w:hAnsi="Arial" w:cs="Arial"/>
          <w:szCs w:val="20"/>
        </w:rPr>
        <w:t xml:space="preserve">Adéquation et qualité des outils sélectionnés ou créés au problème posé </w:t>
      </w:r>
    </w:p>
    <w:p w:rsidR="005D5B4C" w:rsidRPr="005D5B4C" w:rsidRDefault="005D5B4C" w:rsidP="006608F1">
      <w:pPr>
        <w:pStyle w:val="Paragraphedeliste"/>
        <w:numPr>
          <w:ilvl w:val="0"/>
          <w:numId w:val="41"/>
        </w:numPr>
        <w:spacing w:before="240" w:after="240" w:line="240" w:lineRule="auto"/>
        <w:ind w:left="357" w:hanging="357"/>
        <w:jc w:val="both"/>
        <w:rPr>
          <w:rFonts w:ascii="Arial" w:eastAsia="Times New Roman" w:hAnsi="Arial" w:cs="Arial"/>
          <w:szCs w:val="20"/>
        </w:rPr>
      </w:pPr>
      <w:r w:rsidRPr="005D5B4C">
        <w:rPr>
          <w:rFonts w:ascii="Arial" w:eastAsia="Times New Roman" w:hAnsi="Arial" w:cs="Arial"/>
          <w:szCs w:val="20"/>
        </w:rPr>
        <w:t>Respect de la règlementation et des procédures de l'entreprise</w:t>
      </w:r>
    </w:p>
    <w:p w:rsidR="005D5B4C" w:rsidRPr="005D5B4C" w:rsidRDefault="005D5B4C" w:rsidP="006608F1">
      <w:pPr>
        <w:pStyle w:val="Paragraphedeliste"/>
        <w:numPr>
          <w:ilvl w:val="0"/>
          <w:numId w:val="41"/>
        </w:numPr>
        <w:spacing w:before="240" w:after="240" w:line="240" w:lineRule="auto"/>
        <w:contextualSpacing w:val="0"/>
        <w:jc w:val="both"/>
        <w:rPr>
          <w:rFonts w:ascii="Arial" w:eastAsia="Times New Roman" w:hAnsi="Arial" w:cs="Arial"/>
          <w:szCs w:val="20"/>
        </w:rPr>
      </w:pPr>
      <w:r w:rsidRPr="005D5B4C">
        <w:rPr>
          <w:rFonts w:ascii="Arial" w:eastAsia="Times New Roman" w:hAnsi="Arial" w:cs="Arial"/>
          <w:szCs w:val="20"/>
        </w:rPr>
        <w:t>Préconisation de mesures de prévention adaptées</w:t>
      </w:r>
    </w:p>
    <w:p w:rsidR="005A0F77" w:rsidRPr="007602CF" w:rsidRDefault="007602CF" w:rsidP="006608F1">
      <w:pPr>
        <w:pStyle w:val="Paragraphedeliste"/>
        <w:numPr>
          <w:ilvl w:val="0"/>
          <w:numId w:val="25"/>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Modalités d’évaluation</w:t>
      </w:r>
    </w:p>
    <w:p w:rsidR="005A0F77" w:rsidRPr="0058212C" w:rsidRDefault="005A0F77"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sz w:val="22"/>
          <w:szCs w:val="22"/>
          <w:lang w:val="fr-FR"/>
        </w:rPr>
      </w:pPr>
      <w:r w:rsidRPr="0058212C">
        <w:rPr>
          <w:b/>
          <w:sz w:val="22"/>
          <w:szCs w:val="22"/>
          <w:lang w:val="fr-FR"/>
        </w:rPr>
        <w:t xml:space="preserve">A - Forme ponctuelle : épreuve écrite, durée </w:t>
      </w:r>
      <w:r w:rsidR="004F34B3">
        <w:rPr>
          <w:b/>
          <w:sz w:val="22"/>
          <w:szCs w:val="22"/>
          <w:lang w:val="fr-FR"/>
        </w:rPr>
        <w:t>4</w:t>
      </w:r>
      <w:r>
        <w:rPr>
          <w:b/>
          <w:sz w:val="22"/>
          <w:szCs w:val="22"/>
          <w:lang w:val="fr-FR"/>
        </w:rPr>
        <w:t xml:space="preserve"> </w:t>
      </w:r>
      <w:r w:rsidRPr="0058212C">
        <w:rPr>
          <w:b/>
          <w:sz w:val="22"/>
          <w:szCs w:val="22"/>
          <w:lang w:val="fr-FR"/>
        </w:rPr>
        <w:t>heures</w:t>
      </w:r>
    </w:p>
    <w:p w:rsidR="005A0F77" w:rsidRDefault="005A0F77"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010021">
        <w:rPr>
          <w:rFonts w:ascii="Arial" w:hAnsi="Arial" w:cs="Arial"/>
        </w:rPr>
        <w:t>Le sujet remis au candidat</w:t>
      </w:r>
      <w:r w:rsidR="009E6864">
        <w:rPr>
          <w:rFonts w:ascii="Arial" w:hAnsi="Arial" w:cs="Arial"/>
        </w:rPr>
        <w:t xml:space="preserve"> ou à la candidate</w:t>
      </w:r>
      <w:r w:rsidRPr="00010021">
        <w:rPr>
          <w:rFonts w:ascii="Arial" w:hAnsi="Arial" w:cs="Arial"/>
        </w:rPr>
        <w:t xml:space="preserve"> se présente sous la forme d’un dossier documentaire prenant appui sur une ou plusieurs situations professionnelles caractéristiques de l’activité d’un </w:t>
      </w:r>
      <w:r>
        <w:rPr>
          <w:rFonts w:ascii="Arial" w:hAnsi="Arial" w:cs="Arial"/>
        </w:rPr>
        <w:t>technicien</w:t>
      </w:r>
      <w:r w:rsidR="008673E0">
        <w:rPr>
          <w:rFonts w:ascii="Arial" w:hAnsi="Arial" w:cs="Arial"/>
        </w:rPr>
        <w:t xml:space="preserve"> ou d’une technicien</w:t>
      </w:r>
      <w:r w:rsidR="009E6864">
        <w:rPr>
          <w:rFonts w:ascii="Arial" w:hAnsi="Arial" w:cs="Arial"/>
        </w:rPr>
        <w:t>ne</w:t>
      </w:r>
      <w:r>
        <w:rPr>
          <w:rFonts w:ascii="Arial" w:hAnsi="Arial" w:cs="Arial"/>
        </w:rPr>
        <w:t xml:space="preserve"> supérieur</w:t>
      </w:r>
      <w:r w:rsidR="009E6864">
        <w:rPr>
          <w:rFonts w:ascii="Arial" w:hAnsi="Arial" w:cs="Arial"/>
        </w:rPr>
        <w:t>(e)</w:t>
      </w:r>
      <w:r>
        <w:rPr>
          <w:rFonts w:ascii="Arial" w:hAnsi="Arial" w:cs="Arial"/>
        </w:rPr>
        <w:t xml:space="preserve"> de l’assurance</w:t>
      </w:r>
      <w:r w:rsidRPr="00010021">
        <w:rPr>
          <w:rFonts w:ascii="Arial" w:hAnsi="Arial" w:cs="Arial"/>
        </w:rPr>
        <w:t>, accompagné d’un questionnement.</w:t>
      </w:r>
    </w:p>
    <w:p w:rsidR="006608F1" w:rsidRDefault="006608F1"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p>
    <w:p w:rsidR="005A0F77" w:rsidRPr="0058212C" w:rsidRDefault="005A0F77"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sz w:val="22"/>
          <w:szCs w:val="22"/>
          <w:lang w:val="fr-FR"/>
        </w:rPr>
      </w:pPr>
      <w:r w:rsidRPr="0058212C">
        <w:rPr>
          <w:b/>
          <w:sz w:val="22"/>
          <w:szCs w:val="22"/>
          <w:lang w:val="fr-FR"/>
        </w:rPr>
        <w:lastRenderedPageBreak/>
        <w:t xml:space="preserve">B – Contrôle en cours de formation </w:t>
      </w:r>
    </w:p>
    <w:p w:rsidR="005A0F77" w:rsidRDefault="005A0F77"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010021">
        <w:rPr>
          <w:rFonts w:ascii="Arial" w:hAnsi="Arial" w:cs="Arial"/>
        </w:rPr>
        <w:t>Le contrôle en cours de formation se présente sous la forme d’une situation d’évaluation écrite, de contenu et de durée comparables à l’épreuve ponctuelle.</w:t>
      </w:r>
      <w:r w:rsidR="005748CD">
        <w:rPr>
          <w:rFonts w:ascii="Arial" w:hAnsi="Arial" w:cs="Arial"/>
        </w:rPr>
        <w:t xml:space="preserve"> </w:t>
      </w:r>
      <w:r w:rsidR="005748CD" w:rsidRPr="005748CD">
        <w:rPr>
          <w:rFonts w:ascii="Arial" w:hAnsi="Arial" w:cs="Arial"/>
        </w:rPr>
        <w:t>Cette situation est placée au cours de la deuxième année.</w:t>
      </w:r>
    </w:p>
    <w:p w:rsidR="005748CD" w:rsidRDefault="005748CD"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5748CD">
        <w:rPr>
          <w:rFonts w:ascii="Arial" w:hAnsi="Arial" w:cs="Arial"/>
        </w:rPr>
        <w:t>Le niveau d’exigence et les critères d’évaluation sont identiques à ceux décrits dans l’épreuve sous sa</w:t>
      </w:r>
      <w:r>
        <w:rPr>
          <w:rFonts w:ascii="Arial" w:hAnsi="Arial" w:cs="Arial"/>
        </w:rPr>
        <w:t xml:space="preserve"> </w:t>
      </w:r>
      <w:r w:rsidRPr="005748CD">
        <w:rPr>
          <w:rFonts w:ascii="Arial" w:hAnsi="Arial" w:cs="Arial"/>
        </w:rPr>
        <w:t>forme ponctuelle.</w:t>
      </w:r>
    </w:p>
    <w:p w:rsidR="005A0F77" w:rsidRDefault="005748CD"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5748CD">
        <w:rPr>
          <w:rFonts w:ascii="Arial" w:hAnsi="Arial" w:cs="Arial"/>
        </w:rPr>
        <w:t>L’établissement de formation adresse au jury, pour une date limite fixée par les autorités académiques,</w:t>
      </w:r>
      <w:r>
        <w:rPr>
          <w:rFonts w:ascii="Arial" w:hAnsi="Arial" w:cs="Arial"/>
        </w:rPr>
        <w:t xml:space="preserve"> </w:t>
      </w:r>
      <w:r w:rsidRPr="005748CD">
        <w:rPr>
          <w:rFonts w:ascii="Arial" w:hAnsi="Arial" w:cs="Arial"/>
        </w:rPr>
        <w:t>une proposition de note pour chaque candidat</w:t>
      </w:r>
      <w:r w:rsidR="00723D52">
        <w:rPr>
          <w:rFonts w:ascii="Arial" w:hAnsi="Arial" w:cs="Arial"/>
        </w:rPr>
        <w:t xml:space="preserve"> ou candidate</w:t>
      </w:r>
      <w:r w:rsidRPr="005748CD">
        <w:rPr>
          <w:rFonts w:ascii="Arial" w:hAnsi="Arial" w:cs="Arial"/>
        </w:rPr>
        <w:t>. En appui de celle-ci, il doit tenir à la disposition du jury</w:t>
      </w:r>
      <w:r>
        <w:rPr>
          <w:rFonts w:ascii="Arial" w:hAnsi="Arial" w:cs="Arial"/>
        </w:rPr>
        <w:t xml:space="preserve"> </w:t>
      </w:r>
      <w:r w:rsidRPr="005748CD">
        <w:rPr>
          <w:rFonts w:ascii="Arial" w:hAnsi="Arial" w:cs="Arial"/>
        </w:rPr>
        <w:t>et de l’autorité rectorale pour la session considérée et conserver jusqu’à la session suivante le sujet</w:t>
      </w:r>
      <w:r>
        <w:rPr>
          <w:rFonts w:ascii="Arial" w:hAnsi="Arial" w:cs="Arial"/>
        </w:rPr>
        <w:t xml:space="preserve"> </w:t>
      </w:r>
      <w:r w:rsidRPr="005748CD">
        <w:rPr>
          <w:rFonts w:ascii="Arial" w:hAnsi="Arial" w:cs="Arial"/>
        </w:rPr>
        <w:t>support de la situation et les productions des candidat</w:t>
      </w:r>
      <w:r w:rsidR="001E52A3">
        <w:rPr>
          <w:rFonts w:ascii="Arial" w:hAnsi="Arial" w:cs="Arial"/>
        </w:rPr>
        <w:t>(e)</w:t>
      </w:r>
      <w:r w:rsidRPr="005748CD">
        <w:rPr>
          <w:rFonts w:ascii="Arial" w:hAnsi="Arial" w:cs="Arial"/>
        </w:rPr>
        <w:t>s. La proposition de note qui sera arrêtée par le</w:t>
      </w:r>
      <w:r>
        <w:rPr>
          <w:rFonts w:ascii="Arial" w:hAnsi="Arial" w:cs="Arial"/>
        </w:rPr>
        <w:t xml:space="preserve"> </w:t>
      </w:r>
      <w:r w:rsidRPr="005748CD">
        <w:rPr>
          <w:rFonts w:ascii="Arial" w:hAnsi="Arial" w:cs="Arial"/>
        </w:rPr>
        <w:t>jury final ne doit en aucun cas être communiquée au</w:t>
      </w:r>
      <w:r w:rsidR="009E6864">
        <w:rPr>
          <w:rFonts w:ascii="Arial" w:hAnsi="Arial" w:cs="Arial"/>
        </w:rPr>
        <w:t>x</w:t>
      </w:r>
      <w:r w:rsidRPr="005748CD">
        <w:rPr>
          <w:rFonts w:ascii="Arial" w:hAnsi="Arial" w:cs="Arial"/>
        </w:rPr>
        <w:t xml:space="preserve"> candidat</w:t>
      </w:r>
      <w:r w:rsidR="001E52A3">
        <w:rPr>
          <w:rFonts w:ascii="Arial" w:hAnsi="Arial" w:cs="Arial"/>
        </w:rPr>
        <w:t>(e)</w:t>
      </w:r>
      <w:r w:rsidR="009E6864">
        <w:rPr>
          <w:rFonts w:ascii="Arial" w:hAnsi="Arial" w:cs="Arial"/>
        </w:rPr>
        <w:t>s</w:t>
      </w:r>
      <w:r w:rsidRPr="005748CD">
        <w:rPr>
          <w:rFonts w:ascii="Arial" w:hAnsi="Arial" w:cs="Arial"/>
        </w:rPr>
        <w:t>.</w:t>
      </w:r>
    </w:p>
    <w:p w:rsidR="006608F1" w:rsidRPr="00E37D15" w:rsidRDefault="006608F1"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p>
    <w:p w:rsidR="005748CD" w:rsidRPr="006F54A4" w:rsidRDefault="005748CD" w:rsidP="006608F1">
      <w:pPr>
        <w:pStyle w:val="paragraph"/>
        <w:spacing w:before="240" w:beforeAutospacing="0" w:after="240" w:afterAutospacing="0"/>
        <w:textAlignment w:val="baseline"/>
        <w:rPr>
          <w:rStyle w:val="normaltextrun"/>
          <w:rFonts w:ascii="Arial" w:hAnsi="Arial" w:cs="Arial"/>
          <w:b/>
          <w:bCs/>
          <w:szCs w:val="30"/>
        </w:rPr>
      </w:pPr>
      <w:r w:rsidRPr="006F54A4">
        <w:rPr>
          <w:rStyle w:val="normaltextrun"/>
          <w:rFonts w:ascii="Arial" w:hAnsi="Arial" w:cs="Arial"/>
          <w:b/>
          <w:bCs/>
          <w:szCs w:val="30"/>
        </w:rPr>
        <w:t>Sous-épreuve E 32 – Développement commercial et conduite d’entretien</w:t>
      </w:r>
    </w:p>
    <w:p w:rsidR="006F54A4" w:rsidRPr="00054FCA" w:rsidRDefault="006F54A4" w:rsidP="006608F1">
      <w:pPr>
        <w:pStyle w:val="paragraph"/>
        <w:spacing w:before="240" w:beforeAutospacing="0" w:after="240" w:afterAutospacing="0"/>
        <w:textAlignment w:val="baseline"/>
        <w:rPr>
          <w:rStyle w:val="normaltextrun"/>
          <w:rFonts w:ascii="Arial" w:hAnsi="Arial" w:cs="Arial"/>
          <w:b/>
          <w:bCs/>
          <w:szCs w:val="30"/>
        </w:rPr>
      </w:pPr>
      <w:r>
        <w:rPr>
          <w:rStyle w:val="normaltextrun"/>
          <w:rFonts w:ascii="Arial" w:hAnsi="Arial" w:cs="Arial"/>
          <w:b/>
          <w:bCs/>
          <w:szCs w:val="30"/>
        </w:rPr>
        <w:t>Coefficient 4</w:t>
      </w:r>
    </w:p>
    <w:p w:rsidR="005748CD" w:rsidRPr="007602CF" w:rsidRDefault="005748CD" w:rsidP="006608F1">
      <w:pPr>
        <w:pStyle w:val="Paragraphedeliste"/>
        <w:numPr>
          <w:ilvl w:val="0"/>
          <w:numId w:val="28"/>
        </w:numPr>
        <w:autoSpaceDE w:val="0"/>
        <w:autoSpaceDN w:val="0"/>
        <w:adjustRightInd w:val="0"/>
        <w:spacing w:before="240" w:after="240" w:line="240" w:lineRule="auto"/>
        <w:contextualSpacing w:val="0"/>
        <w:rPr>
          <w:rFonts w:ascii="Arial" w:hAnsi="Arial" w:cs="Arial"/>
          <w:b/>
          <w:bCs/>
        </w:rPr>
      </w:pPr>
      <w:r w:rsidRPr="00453BAC">
        <w:rPr>
          <w:rFonts w:ascii="Arial" w:hAnsi="Arial" w:cs="Arial"/>
          <w:b/>
          <w:bCs/>
        </w:rPr>
        <w:t>Finalités et objectifs</w:t>
      </w:r>
    </w:p>
    <w:p w:rsidR="005748CD" w:rsidRDefault="005748CD"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712401">
        <w:rPr>
          <w:rFonts w:ascii="Arial" w:hAnsi="Arial" w:cs="Arial"/>
        </w:rPr>
        <w:t xml:space="preserve">L’épreuve </w:t>
      </w:r>
      <w:r w:rsidR="00712401" w:rsidRPr="00712401">
        <w:rPr>
          <w:rFonts w:ascii="Arial" w:hAnsi="Arial" w:cs="Arial"/>
        </w:rPr>
        <w:t>porte sur les compétences et les savoirs associés des activités A.1.1 - Accueil et identification du besoin du client ou du prospect et A.1.3 Développement commercial, prospection et vente de contrats d’assurances et de services associés, de produits bancaires et financiers</w:t>
      </w:r>
      <w:r w:rsidR="00712401">
        <w:rPr>
          <w:rFonts w:ascii="Arial" w:hAnsi="Arial" w:cs="Arial"/>
        </w:rPr>
        <w:t>.</w:t>
      </w:r>
    </w:p>
    <w:p w:rsidR="00712401" w:rsidRPr="00712401" w:rsidRDefault="00712401"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712401">
        <w:rPr>
          <w:rFonts w:ascii="Arial" w:hAnsi="Arial" w:cs="Arial"/>
        </w:rPr>
        <w:t>Il s’agit de mettre le</w:t>
      </w:r>
      <w:r w:rsidR="000657EC">
        <w:rPr>
          <w:rFonts w:ascii="Arial" w:hAnsi="Arial" w:cs="Arial"/>
        </w:rPr>
        <w:t>s</w:t>
      </w:r>
      <w:r w:rsidRPr="00712401">
        <w:rPr>
          <w:rFonts w:ascii="Arial" w:hAnsi="Arial" w:cs="Arial"/>
        </w:rPr>
        <w:t xml:space="preserve"> candidat</w:t>
      </w:r>
      <w:r w:rsidR="001E52A3">
        <w:rPr>
          <w:rFonts w:ascii="Arial" w:hAnsi="Arial" w:cs="Arial"/>
        </w:rPr>
        <w:t>(e)</w:t>
      </w:r>
      <w:r w:rsidR="000657EC">
        <w:rPr>
          <w:rFonts w:ascii="Arial" w:hAnsi="Arial" w:cs="Arial"/>
        </w:rPr>
        <w:t>s</w:t>
      </w:r>
      <w:r w:rsidRPr="00712401">
        <w:rPr>
          <w:rFonts w:ascii="Arial" w:hAnsi="Arial" w:cs="Arial"/>
        </w:rPr>
        <w:t xml:space="preserve"> en situation de conduire un entretien commercial.</w:t>
      </w:r>
    </w:p>
    <w:p w:rsidR="005748CD" w:rsidRPr="007602CF" w:rsidRDefault="005748CD" w:rsidP="006608F1">
      <w:pPr>
        <w:pStyle w:val="Paragraphedeliste"/>
        <w:numPr>
          <w:ilvl w:val="0"/>
          <w:numId w:val="29"/>
        </w:numPr>
        <w:autoSpaceDE w:val="0"/>
        <w:autoSpaceDN w:val="0"/>
        <w:adjustRightInd w:val="0"/>
        <w:spacing w:before="240" w:after="240" w:line="240" w:lineRule="auto"/>
        <w:ind w:left="714" w:hanging="357"/>
        <w:contextualSpacing w:val="0"/>
        <w:rPr>
          <w:rFonts w:ascii="Arial" w:hAnsi="Arial" w:cs="Arial"/>
          <w:b/>
          <w:bCs/>
        </w:rPr>
      </w:pPr>
      <w:r w:rsidRPr="007602CF">
        <w:rPr>
          <w:rFonts w:ascii="Arial" w:hAnsi="Arial" w:cs="Arial"/>
          <w:b/>
          <w:bCs/>
        </w:rPr>
        <w:t>Compétences évaluées</w:t>
      </w:r>
    </w:p>
    <w:tbl>
      <w:tblPr>
        <w:tblW w:w="9639" w:type="dxa"/>
        <w:tblInd w:w="70" w:type="dxa"/>
        <w:tblCellMar>
          <w:left w:w="0" w:type="dxa"/>
          <w:right w:w="0" w:type="dxa"/>
        </w:tblCellMar>
        <w:tblLook w:val="04A0" w:firstRow="1" w:lastRow="0" w:firstColumn="1" w:lastColumn="0" w:noHBand="0" w:noVBand="1"/>
      </w:tblPr>
      <w:tblGrid>
        <w:gridCol w:w="709"/>
        <w:gridCol w:w="8930"/>
      </w:tblGrid>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C2</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Évaluer si la situation relève de son périmètre de responsabilité, et le cas échéant transférer vers le service compétent</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C3</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Identifier les informations à intégrer, à partager et à exploiter dans le système d’information</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C5</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 xml:space="preserve">Communiquer efficacement dans un contexte commercial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C6</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 xml:space="preserve">Découvrir les attentes et/ou le besoin de produits ou de services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C7</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 xml:space="preserve">Informer et orienter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C8</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Assurer le suivi de l’entretien d'accueil</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C18</w:t>
            </w:r>
          </w:p>
        </w:tc>
        <w:tc>
          <w:tcPr>
            <w:tcW w:w="8930" w:type="dxa"/>
            <w:tcMar>
              <w:top w:w="0" w:type="dxa"/>
              <w:left w:w="70" w:type="dxa"/>
              <w:bottom w:w="0" w:type="dxa"/>
              <w:right w:w="70" w:type="dxa"/>
            </w:tcMar>
            <w:vAlign w:val="center"/>
            <w:hideMark/>
          </w:tcPr>
          <w:p w:rsidR="00BE08FD" w:rsidRPr="00BE08FD" w:rsidRDefault="00F90EF7"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Établir</w:t>
            </w:r>
            <w:r w:rsidR="00BE08FD" w:rsidRPr="00BE08FD">
              <w:rPr>
                <w:rFonts w:ascii="Arial" w:eastAsia="Times New Roman" w:hAnsi="Arial" w:cs="Arial"/>
                <w:lang w:eastAsia="fr-FR"/>
              </w:rPr>
              <w:t xml:space="preserve"> et mettre en œuvre un plan de prospection, un plan d'action commerciale</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C19</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Sélectionner et/ou réaliser des outils de communication adaptés</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C20</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Conduire un entretien commercial et en assurer le suivi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C21</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Sélectionner et conseiller une solution pertinente à partir de l’évaluation du risque et/ou du besoin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C22</w:t>
            </w:r>
          </w:p>
        </w:tc>
        <w:tc>
          <w:tcPr>
            <w:tcW w:w="8930" w:type="dxa"/>
            <w:tcMar>
              <w:top w:w="0" w:type="dxa"/>
              <w:left w:w="70" w:type="dxa"/>
              <w:bottom w:w="0" w:type="dxa"/>
              <w:right w:w="70" w:type="dxa"/>
            </w:tcMar>
            <w:vAlign w:val="center"/>
            <w:hideMark/>
          </w:tcPr>
          <w:p w:rsidR="00BE08FD" w:rsidRPr="00BE08FD" w:rsidRDefault="00F90EF7"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Établir</w:t>
            </w:r>
            <w:r w:rsidR="00BE08FD" w:rsidRPr="00BE08FD">
              <w:rPr>
                <w:rFonts w:ascii="Arial" w:eastAsia="Times New Roman" w:hAnsi="Arial" w:cs="Arial"/>
                <w:lang w:eastAsia="fr-FR"/>
              </w:rPr>
              <w:t xml:space="preserve"> et présenter un devis, comparer, expliquer les garanties et leurs limites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C23</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Appliquer la règlementation propre à la souscription  </w:t>
            </w:r>
          </w:p>
        </w:tc>
      </w:tr>
      <w:tr w:rsidR="00BE08FD" w:rsidRPr="00BE08FD" w:rsidTr="00F50BB2">
        <w:trPr>
          <w:trHeight w:val="284"/>
        </w:trPr>
        <w:tc>
          <w:tcPr>
            <w:tcW w:w="709" w:type="dxa"/>
            <w:tcMar>
              <w:top w:w="0" w:type="dxa"/>
              <w:left w:w="70" w:type="dxa"/>
              <w:bottom w:w="0" w:type="dxa"/>
              <w:right w:w="70" w:type="dxa"/>
            </w:tcMar>
            <w:vAlign w:val="center"/>
            <w:hideMark/>
          </w:tcPr>
          <w:p w:rsidR="00BE08FD" w:rsidRPr="00BE08FD" w:rsidRDefault="00BE08FD" w:rsidP="00F50BB2">
            <w:pPr>
              <w:spacing w:after="100" w:afterAutospacing="1" w:line="240" w:lineRule="auto"/>
              <w:rPr>
                <w:rFonts w:ascii="Arial" w:eastAsia="Times New Roman" w:hAnsi="Arial" w:cs="Arial"/>
                <w:b/>
                <w:bCs/>
                <w:lang w:eastAsia="fr-FR"/>
              </w:rPr>
            </w:pPr>
            <w:r w:rsidRPr="00BE08FD">
              <w:rPr>
                <w:rFonts w:ascii="Arial" w:eastAsia="Times New Roman" w:hAnsi="Arial" w:cs="Arial"/>
                <w:b/>
                <w:bCs/>
                <w:lang w:eastAsia="fr-FR"/>
              </w:rPr>
              <w:t>C24</w:t>
            </w:r>
          </w:p>
        </w:tc>
        <w:tc>
          <w:tcPr>
            <w:tcW w:w="8930" w:type="dxa"/>
            <w:tcMar>
              <w:top w:w="0" w:type="dxa"/>
              <w:left w:w="70" w:type="dxa"/>
              <w:bottom w:w="0" w:type="dxa"/>
              <w:right w:w="70" w:type="dxa"/>
            </w:tcMar>
            <w:vAlign w:val="center"/>
            <w:hideMark/>
          </w:tcPr>
          <w:p w:rsidR="00BE08FD" w:rsidRPr="00BE08FD" w:rsidRDefault="00BE08FD" w:rsidP="00F50BB2">
            <w:pPr>
              <w:spacing w:after="100" w:afterAutospacing="1" w:line="240" w:lineRule="auto"/>
              <w:jc w:val="both"/>
              <w:rPr>
                <w:rFonts w:ascii="Arial" w:eastAsia="Times New Roman" w:hAnsi="Arial" w:cs="Arial"/>
                <w:lang w:eastAsia="fr-FR"/>
              </w:rPr>
            </w:pPr>
            <w:r w:rsidRPr="00BE08FD">
              <w:rPr>
                <w:rFonts w:ascii="Arial" w:eastAsia="Times New Roman" w:hAnsi="Arial" w:cs="Arial"/>
                <w:lang w:eastAsia="fr-FR"/>
              </w:rPr>
              <w:t>Rechercher et exploiter les informations économiques, juridiques, fiscales ou commerciales nécessaires à l'exercice du conseil</w:t>
            </w:r>
          </w:p>
        </w:tc>
      </w:tr>
    </w:tbl>
    <w:p w:rsidR="005748CD" w:rsidRPr="007602CF" w:rsidRDefault="005748CD" w:rsidP="006608F1">
      <w:pPr>
        <w:pStyle w:val="Paragraphedeliste"/>
        <w:numPr>
          <w:ilvl w:val="0"/>
          <w:numId w:val="30"/>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Critères de l’évaluation</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Personnalisation de la relation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Mise en œuvre d'une structure d'entretien efficace</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Efficacité de la collecte d'information sur le besoin initial et complémentaire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Qualité de la reformulation</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lastRenderedPageBreak/>
        <w:t xml:space="preserve">Cohérence de la décision, de la proposition, avec la problématique du client et les objectifs de l’entreprise,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Concrétisation et conformité de l’action (devis, souscription de contrat,) aux besoins et motivations exprimés ou découverts ainsi qu’à l’offre et au positionnement de l’entreprise</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Cohérence, pertinence et complétude de la liste de pièces justificatives demandées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Nombre et qualité des rendez-vous obtenus</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Nombre et qualité des demandes de recommandations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Pertinence, synthèse, complétude et hiérarchisation des informations et opportunités transmises ou partagées pour décision ou action, et de la liste ou du compte rendu des opérations réalisées ou à faire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Respect de la règlementation et des procédures de l'entreprise</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Mobilisation des connaissances des fondamentaux de l'assurance, de l'économie, du marketing, du management, du droit pour résoudre les situations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trike/>
          <w:szCs w:val="20"/>
        </w:rPr>
      </w:pPr>
      <w:r w:rsidRPr="00784BF3">
        <w:rPr>
          <w:rFonts w:ascii="Arial" w:eastAsia="Times New Roman" w:hAnsi="Arial" w:cs="Arial"/>
          <w:szCs w:val="20"/>
        </w:rPr>
        <w:t>Cohérence de l'action commerciale en termes de cible, de moyens engagés..., avec la problématique de l’entreprise : positionnement, organisation, objectifs.</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 xml:space="preserve">Adéquation et qualité des outils sélectionnés ou créés au problème posé </w:t>
      </w:r>
    </w:p>
    <w:p w:rsidR="00784BF3" w:rsidRPr="00784BF3" w:rsidRDefault="00784BF3" w:rsidP="006608F1">
      <w:pPr>
        <w:pStyle w:val="Paragraphedeliste"/>
        <w:numPr>
          <w:ilvl w:val="0"/>
          <w:numId w:val="42"/>
        </w:numPr>
        <w:spacing w:before="240" w:after="240" w:line="240" w:lineRule="auto"/>
        <w:ind w:left="357" w:hanging="357"/>
        <w:jc w:val="both"/>
        <w:rPr>
          <w:rFonts w:ascii="Arial" w:eastAsia="Times New Roman" w:hAnsi="Arial" w:cs="Arial"/>
          <w:szCs w:val="20"/>
        </w:rPr>
      </w:pPr>
      <w:r w:rsidRPr="00784BF3">
        <w:rPr>
          <w:rFonts w:ascii="Arial" w:eastAsia="Times New Roman" w:hAnsi="Arial" w:cs="Arial"/>
          <w:szCs w:val="20"/>
        </w:rPr>
        <w:t>Efficacité dans la gestion du temps et des priorités</w:t>
      </w:r>
    </w:p>
    <w:p w:rsidR="00784BF3" w:rsidRPr="00784BF3" w:rsidRDefault="00784BF3" w:rsidP="006608F1">
      <w:pPr>
        <w:pStyle w:val="Paragraphedeliste"/>
        <w:numPr>
          <w:ilvl w:val="0"/>
          <w:numId w:val="42"/>
        </w:numPr>
        <w:spacing w:before="240" w:after="240" w:line="240" w:lineRule="auto"/>
        <w:contextualSpacing w:val="0"/>
        <w:jc w:val="both"/>
        <w:rPr>
          <w:rFonts w:ascii="Arial" w:eastAsia="Times New Roman" w:hAnsi="Arial" w:cs="Arial"/>
          <w:szCs w:val="20"/>
        </w:rPr>
      </w:pPr>
      <w:r w:rsidRPr="00784BF3">
        <w:rPr>
          <w:rFonts w:ascii="Arial" w:eastAsia="Times New Roman" w:hAnsi="Arial" w:cs="Arial"/>
          <w:szCs w:val="20"/>
        </w:rPr>
        <w:t>Analyse réflexive et prise de recul sur l’ensemble des critères ci-dessus</w:t>
      </w:r>
    </w:p>
    <w:p w:rsidR="005748CD" w:rsidRDefault="005748CD" w:rsidP="006608F1">
      <w:pPr>
        <w:pStyle w:val="Paragraphedeliste"/>
        <w:numPr>
          <w:ilvl w:val="0"/>
          <w:numId w:val="30"/>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Modalités d’évaluation</w:t>
      </w:r>
    </w:p>
    <w:p w:rsidR="009F6750" w:rsidRDefault="009F6750" w:rsidP="006608F1">
      <w:pPr>
        <w:spacing w:before="240" w:after="240" w:line="240" w:lineRule="auto"/>
        <w:jc w:val="both"/>
        <w:rPr>
          <w:rStyle w:val="normaltextrun"/>
          <w:rFonts w:ascii="Arial" w:hAnsi="Arial" w:cs="Arial"/>
        </w:rPr>
      </w:pPr>
      <w:r w:rsidRPr="00F41D43">
        <w:rPr>
          <w:rFonts w:ascii="Arial" w:hAnsi="Arial" w:cs="Arial"/>
          <w:w w:val="105"/>
        </w:rPr>
        <w:t>À partir du dossier professionnel</w:t>
      </w:r>
      <w:r w:rsidR="00E37D15">
        <w:rPr>
          <w:rStyle w:val="Appelnotedebasdep"/>
          <w:rFonts w:ascii="Arial" w:hAnsi="Arial" w:cs="Arial"/>
          <w:w w:val="105"/>
        </w:rPr>
        <w:footnoteReference w:id="1"/>
      </w:r>
      <w:r w:rsidR="002D6A53">
        <w:rPr>
          <w:rFonts w:ascii="Arial" w:hAnsi="Arial" w:cs="Arial"/>
          <w:w w:val="105"/>
        </w:rPr>
        <w:t xml:space="preserve"> du candidat ou de la candidate</w:t>
      </w:r>
      <w:r w:rsidRPr="00F41D43">
        <w:rPr>
          <w:rFonts w:ascii="Arial" w:hAnsi="Arial" w:cs="Arial"/>
          <w:w w:val="105"/>
        </w:rPr>
        <w:t>, l’épreuve s’appuie sur</w:t>
      </w:r>
      <w:r w:rsidR="00E37D15">
        <w:rPr>
          <w:rFonts w:ascii="Arial" w:hAnsi="Arial" w:cs="Arial"/>
          <w:w w:val="105"/>
        </w:rPr>
        <w:t xml:space="preserve"> les </w:t>
      </w:r>
      <w:r w:rsidRPr="003B4E3D">
        <w:rPr>
          <w:rStyle w:val="normaltextrun"/>
          <w:rFonts w:ascii="Arial" w:hAnsi="Arial" w:cs="Arial"/>
        </w:rPr>
        <w:t>5 fiches descriptives d’activités professionnelles (fiches 1 à 5) liées à des entretiens de développement commercial et/ou de prospection. Ces activités</w:t>
      </w:r>
      <w:r w:rsidRPr="003B4E3D">
        <w:rPr>
          <w:rStyle w:val="eop"/>
          <w:rFonts w:ascii="Arial" w:hAnsi="Arial" w:cs="Arial"/>
        </w:rPr>
        <w:t xml:space="preserve"> </w:t>
      </w:r>
      <w:r w:rsidRPr="003B4E3D">
        <w:rPr>
          <w:rStyle w:val="normaltextrun"/>
          <w:rFonts w:ascii="Arial" w:hAnsi="Arial" w:cs="Arial"/>
        </w:rPr>
        <w:t>portent sur au moins 3 produits différents d’assurance</w:t>
      </w:r>
      <w:r>
        <w:rPr>
          <w:rStyle w:val="normaltextrun"/>
          <w:rFonts w:ascii="Arial" w:hAnsi="Arial" w:cs="Arial"/>
        </w:rPr>
        <w:t xml:space="preserve"> ou de banque</w:t>
      </w:r>
      <w:r w:rsidRPr="003B4E3D">
        <w:rPr>
          <w:rStyle w:val="normaltextrun"/>
          <w:rFonts w:ascii="Arial" w:hAnsi="Arial" w:cs="Arial"/>
        </w:rPr>
        <w:t xml:space="preserve"> choisis par </w:t>
      </w:r>
      <w:r>
        <w:rPr>
          <w:rStyle w:val="normaltextrun"/>
          <w:rFonts w:ascii="Arial" w:hAnsi="Arial" w:cs="Arial"/>
        </w:rPr>
        <w:t xml:space="preserve">le </w:t>
      </w:r>
      <w:r w:rsidR="000657EC">
        <w:rPr>
          <w:rStyle w:val="normaltextrun"/>
          <w:rFonts w:ascii="Arial" w:hAnsi="Arial" w:cs="Arial"/>
        </w:rPr>
        <w:t xml:space="preserve">candidat </w:t>
      </w:r>
      <w:r>
        <w:rPr>
          <w:rStyle w:val="normaltextrun"/>
          <w:rFonts w:ascii="Arial" w:hAnsi="Arial" w:cs="Arial"/>
        </w:rPr>
        <w:t xml:space="preserve">ou </w:t>
      </w:r>
      <w:r w:rsidRPr="003B4E3D">
        <w:rPr>
          <w:rStyle w:val="normaltextrun"/>
          <w:rFonts w:ascii="Arial" w:hAnsi="Arial" w:cs="Arial"/>
        </w:rPr>
        <w:t>l</w:t>
      </w:r>
      <w:r>
        <w:rPr>
          <w:rStyle w:val="normaltextrun"/>
          <w:rFonts w:ascii="Arial" w:hAnsi="Arial" w:cs="Arial"/>
        </w:rPr>
        <w:t>a</w:t>
      </w:r>
      <w:r w:rsidRPr="003B4E3D">
        <w:rPr>
          <w:rStyle w:val="normaltextrun"/>
          <w:rFonts w:ascii="Arial" w:hAnsi="Arial" w:cs="Arial"/>
        </w:rPr>
        <w:t xml:space="preserve"> candidat</w:t>
      </w:r>
      <w:r w:rsidR="000657EC">
        <w:rPr>
          <w:rStyle w:val="normaltextrun"/>
          <w:rFonts w:ascii="Arial" w:hAnsi="Arial" w:cs="Arial"/>
        </w:rPr>
        <w:t>e.</w:t>
      </w:r>
    </w:p>
    <w:p w:rsidR="009F6750" w:rsidRDefault="009F6750" w:rsidP="006608F1">
      <w:pPr>
        <w:pStyle w:val="Paragraphedeliste"/>
        <w:spacing w:before="240" w:after="240" w:line="240" w:lineRule="auto"/>
        <w:ind w:left="0"/>
        <w:contextualSpacing w:val="0"/>
        <w:jc w:val="both"/>
        <w:rPr>
          <w:rStyle w:val="normaltextrun"/>
          <w:rFonts w:ascii="Arial" w:hAnsi="Arial" w:cs="Arial"/>
        </w:rPr>
      </w:pPr>
      <w:r>
        <w:rPr>
          <w:rStyle w:val="normaltextrun"/>
          <w:rFonts w:ascii="Arial" w:hAnsi="Arial" w:cs="Arial"/>
        </w:rPr>
        <w:t>Parmi les activités présentées doivent obligatoirement figurer au moins:</w:t>
      </w:r>
    </w:p>
    <w:p w:rsidR="009F6750" w:rsidRDefault="009F6750" w:rsidP="006608F1">
      <w:pPr>
        <w:pStyle w:val="Paragraphedeliste"/>
        <w:numPr>
          <w:ilvl w:val="1"/>
          <w:numId w:val="12"/>
        </w:numPr>
        <w:spacing w:before="240" w:after="240" w:line="240" w:lineRule="auto"/>
        <w:ind w:left="1434" w:hanging="357"/>
        <w:jc w:val="both"/>
        <w:rPr>
          <w:rStyle w:val="normaltextrun"/>
          <w:rFonts w:ascii="Arial" w:hAnsi="Arial" w:cs="Arial"/>
        </w:rPr>
      </w:pPr>
      <w:r>
        <w:rPr>
          <w:rStyle w:val="normaltextrun"/>
          <w:rFonts w:ascii="Arial" w:hAnsi="Arial" w:cs="Arial"/>
        </w:rPr>
        <w:t>une situation </w:t>
      </w:r>
      <w:r w:rsidRPr="003B4E3D">
        <w:rPr>
          <w:rStyle w:val="normaltextrun"/>
          <w:rFonts w:ascii="Arial" w:hAnsi="Arial" w:cs="Arial"/>
        </w:rPr>
        <w:t xml:space="preserve"> d’assurance de biens et de responsabilité</w:t>
      </w:r>
      <w:r>
        <w:rPr>
          <w:rStyle w:val="normaltextrun"/>
          <w:rFonts w:ascii="Arial" w:hAnsi="Arial" w:cs="Arial"/>
        </w:rPr>
        <w:t>,</w:t>
      </w:r>
    </w:p>
    <w:p w:rsidR="009F6750" w:rsidRPr="003B4E3D" w:rsidRDefault="009F6750" w:rsidP="006608F1">
      <w:pPr>
        <w:pStyle w:val="Paragraphedeliste"/>
        <w:numPr>
          <w:ilvl w:val="1"/>
          <w:numId w:val="12"/>
        </w:numPr>
        <w:spacing w:before="240" w:after="240" w:line="240" w:lineRule="auto"/>
        <w:ind w:left="1434" w:hanging="357"/>
        <w:jc w:val="both"/>
        <w:rPr>
          <w:rStyle w:val="normaltextrun"/>
          <w:rFonts w:ascii="Arial" w:hAnsi="Arial" w:cs="Arial"/>
        </w:rPr>
      </w:pPr>
      <w:r>
        <w:rPr>
          <w:rStyle w:val="normaltextrun"/>
          <w:rFonts w:ascii="Arial" w:hAnsi="Arial" w:cs="Arial"/>
        </w:rPr>
        <w:t>une situation </w:t>
      </w:r>
      <w:r w:rsidRPr="003B4E3D">
        <w:rPr>
          <w:rStyle w:val="normaltextrun"/>
          <w:rFonts w:ascii="Arial" w:hAnsi="Arial" w:cs="Arial"/>
        </w:rPr>
        <w:t xml:space="preserve"> d’assurance de personnes</w:t>
      </w:r>
      <w:r>
        <w:rPr>
          <w:rStyle w:val="normaltextrun"/>
          <w:rFonts w:ascii="Arial" w:hAnsi="Arial" w:cs="Arial"/>
        </w:rPr>
        <w:t>,</w:t>
      </w:r>
    </w:p>
    <w:p w:rsidR="009F6750" w:rsidRDefault="009F6750" w:rsidP="006608F1">
      <w:pPr>
        <w:pStyle w:val="Paragraphedeliste"/>
        <w:numPr>
          <w:ilvl w:val="1"/>
          <w:numId w:val="12"/>
        </w:numPr>
        <w:spacing w:before="240" w:after="240" w:line="240" w:lineRule="auto"/>
        <w:ind w:left="1434" w:hanging="357"/>
        <w:jc w:val="both"/>
        <w:rPr>
          <w:rStyle w:val="normaltextrun"/>
          <w:rFonts w:ascii="Arial" w:hAnsi="Arial" w:cs="Arial"/>
        </w:rPr>
      </w:pPr>
      <w:r>
        <w:rPr>
          <w:rStyle w:val="normaltextrun"/>
          <w:rFonts w:ascii="Arial" w:hAnsi="Arial" w:cs="Arial"/>
        </w:rPr>
        <w:t>une situation </w:t>
      </w:r>
      <w:r w:rsidRPr="003B4E3D">
        <w:rPr>
          <w:rStyle w:val="normaltextrun"/>
          <w:rFonts w:ascii="Arial" w:hAnsi="Arial" w:cs="Arial"/>
        </w:rPr>
        <w:t xml:space="preserve"> </w:t>
      </w:r>
      <w:r>
        <w:rPr>
          <w:rStyle w:val="normaltextrun"/>
          <w:rFonts w:ascii="Arial" w:hAnsi="Arial" w:cs="Arial"/>
        </w:rPr>
        <w:t>d’assurance du</w:t>
      </w:r>
      <w:r w:rsidRPr="003B4E3D">
        <w:rPr>
          <w:rStyle w:val="normaltextrun"/>
          <w:rFonts w:ascii="Arial" w:hAnsi="Arial" w:cs="Arial"/>
        </w:rPr>
        <w:t xml:space="preserve"> professionnel artisan, commerçant, profession li</w:t>
      </w:r>
      <w:r>
        <w:rPr>
          <w:rStyle w:val="normaltextrun"/>
          <w:rFonts w:ascii="Arial" w:hAnsi="Arial" w:cs="Arial"/>
        </w:rPr>
        <w:t>bérale ou syndic de copropriété, soit en assurance de biens et de responsabilité, soit en assurance de personnes,</w:t>
      </w:r>
    </w:p>
    <w:p w:rsidR="009F6750" w:rsidRDefault="009F6750" w:rsidP="006608F1">
      <w:pPr>
        <w:pStyle w:val="Paragraphedeliste"/>
        <w:numPr>
          <w:ilvl w:val="1"/>
          <w:numId w:val="12"/>
        </w:numPr>
        <w:spacing w:before="240" w:after="240" w:line="240" w:lineRule="auto"/>
        <w:contextualSpacing w:val="0"/>
        <w:jc w:val="both"/>
        <w:rPr>
          <w:rStyle w:val="normaltextrun"/>
          <w:rFonts w:ascii="Arial" w:hAnsi="Arial" w:cs="Arial"/>
        </w:rPr>
      </w:pPr>
      <w:r>
        <w:rPr>
          <w:rStyle w:val="normaltextrun"/>
          <w:rFonts w:ascii="Arial" w:hAnsi="Arial" w:cs="Arial"/>
        </w:rPr>
        <w:t>et une situation d’épargne assurantielle ou bancaire.</w:t>
      </w:r>
    </w:p>
    <w:p w:rsidR="009F6750" w:rsidRDefault="009F6750" w:rsidP="006608F1">
      <w:pPr>
        <w:pStyle w:val="Paragraphedeliste"/>
        <w:spacing w:before="240" w:after="240" w:line="240" w:lineRule="auto"/>
        <w:ind w:left="0"/>
        <w:contextualSpacing w:val="0"/>
        <w:jc w:val="both"/>
        <w:rPr>
          <w:rStyle w:val="normaltextrun"/>
          <w:rFonts w:ascii="Arial" w:hAnsi="Arial" w:cs="Arial"/>
        </w:rPr>
      </w:pPr>
      <w:r>
        <w:rPr>
          <w:rStyle w:val="normaltextrun"/>
          <w:rFonts w:ascii="Arial" w:hAnsi="Arial" w:cs="Arial"/>
        </w:rPr>
        <w:t>Le candidat</w:t>
      </w:r>
      <w:r w:rsidRPr="00F41D43">
        <w:rPr>
          <w:rStyle w:val="normaltextrun"/>
          <w:rFonts w:ascii="Arial" w:hAnsi="Arial" w:cs="Arial"/>
        </w:rPr>
        <w:t xml:space="preserve"> </w:t>
      </w:r>
      <w:r w:rsidR="000657EC">
        <w:rPr>
          <w:rStyle w:val="normaltextrun"/>
          <w:rFonts w:ascii="Arial" w:hAnsi="Arial" w:cs="Arial"/>
        </w:rPr>
        <w:t xml:space="preserve">ou la candidate </w:t>
      </w:r>
      <w:r>
        <w:rPr>
          <w:rStyle w:val="normaltextrun"/>
          <w:rFonts w:ascii="Arial" w:hAnsi="Arial" w:cs="Arial"/>
        </w:rPr>
        <w:t>apporte</w:t>
      </w:r>
      <w:r w:rsidRPr="00F41D43">
        <w:rPr>
          <w:rStyle w:val="normaltextrun"/>
          <w:rFonts w:ascii="Arial" w:hAnsi="Arial" w:cs="Arial"/>
        </w:rPr>
        <w:t xml:space="preserve"> le jour de l’épreuve, les recueils de con</w:t>
      </w:r>
      <w:r>
        <w:rPr>
          <w:rStyle w:val="normaltextrun"/>
          <w:rFonts w:ascii="Arial" w:hAnsi="Arial" w:cs="Arial"/>
        </w:rPr>
        <w:t>ditions générales correspondant aux situations présentées et tout document qu’il</w:t>
      </w:r>
      <w:r w:rsidR="000657EC">
        <w:rPr>
          <w:rStyle w:val="normaltextrun"/>
          <w:rFonts w:ascii="Arial" w:hAnsi="Arial" w:cs="Arial"/>
        </w:rPr>
        <w:t xml:space="preserve"> ou elle</w:t>
      </w:r>
      <w:r>
        <w:rPr>
          <w:rStyle w:val="normaltextrun"/>
          <w:rFonts w:ascii="Arial" w:hAnsi="Arial" w:cs="Arial"/>
        </w:rPr>
        <w:t xml:space="preserve"> jugera utile.</w:t>
      </w:r>
    </w:p>
    <w:p w:rsidR="005748CD" w:rsidRPr="0058212C" w:rsidRDefault="005748CD"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sz w:val="22"/>
          <w:szCs w:val="22"/>
          <w:lang w:val="fr-FR"/>
        </w:rPr>
      </w:pPr>
      <w:r w:rsidRPr="0058212C">
        <w:rPr>
          <w:b/>
          <w:sz w:val="22"/>
          <w:szCs w:val="22"/>
          <w:lang w:val="fr-FR"/>
        </w:rPr>
        <w:t xml:space="preserve">A - Forme ponctuelle : épreuve </w:t>
      </w:r>
      <w:r w:rsidR="00037274">
        <w:rPr>
          <w:b/>
          <w:sz w:val="22"/>
          <w:szCs w:val="22"/>
          <w:lang w:val="fr-FR"/>
        </w:rPr>
        <w:t>orale</w:t>
      </w:r>
      <w:r w:rsidRPr="0058212C">
        <w:rPr>
          <w:b/>
          <w:sz w:val="22"/>
          <w:szCs w:val="22"/>
          <w:lang w:val="fr-FR"/>
        </w:rPr>
        <w:t xml:space="preserve">, durée </w:t>
      </w:r>
      <w:r w:rsidR="00037274">
        <w:rPr>
          <w:b/>
          <w:sz w:val="22"/>
          <w:szCs w:val="22"/>
          <w:lang w:val="fr-FR"/>
        </w:rPr>
        <w:t>40 m</w:t>
      </w:r>
      <w:r w:rsidR="00784C60">
        <w:rPr>
          <w:b/>
          <w:sz w:val="22"/>
          <w:szCs w:val="22"/>
          <w:lang w:val="fr-FR"/>
        </w:rPr>
        <w:t>i</w:t>
      </w:r>
      <w:r w:rsidR="00037274">
        <w:rPr>
          <w:b/>
          <w:sz w:val="22"/>
          <w:szCs w:val="22"/>
          <w:lang w:val="fr-FR"/>
        </w:rPr>
        <w:t>n</w:t>
      </w:r>
      <w:r w:rsidR="00784C60">
        <w:rPr>
          <w:b/>
          <w:sz w:val="22"/>
          <w:szCs w:val="22"/>
          <w:lang w:val="fr-FR"/>
        </w:rPr>
        <w:t>utes</w:t>
      </w:r>
      <w:r w:rsidR="00037274">
        <w:rPr>
          <w:b/>
          <w:sz w:val="22"/>
          <w:szCs w:val="22"/>
          <w:lang w:val="fr-FR"/>
        </w:rPr>
        <w:t xml:space="preserve"> </w:t>
      </w:r>
      <w:r w:rsidR="004D128E">
        <w:rPr>
          <w:b/>
          <w:sz w:val="22"/>
          <w:szCs w:val="22"/>
          <w:lang w:val="fr-FR"/>
        </w:rPr>
        <w:t xml:space="preserve">après </w:t>
      </w:r>
      <w:r w:rsidR="00037274">
        <w:rPr>
          <w:b/>
          <w:sz w:val="22"/>
          <w:szCs w:val="22"/>
          <w:lang w:val="fr-FR"/>
        </w:rPr>
        <w:t>1</w:t>
      </w:r>
      <w:r w:rsidR="00601AD2">
        <w:rPr>
          <w:b/>
          <w:sz w:val="22"/>
          <w:szCs w:val="22"/>
          <w:lang w:val="fr-FR"/>
        </w:rPr>
        <w:t>5</w:t>
      </w:r>
      <w:r w:rsidR="004D128E">
        <w:rPr>
          <w:b/>
          <w:sz w:val="22"/>
          <w:szCs w:val="22"/>
          <w:lang w:val="fr-FR"/>
        </w:rPr>
        <w:t xml:space="preserve"> m</w:t>
      </w:r>
      <w:r w:rsidR="00C91729">
        <w:rPr>
          <w:b/>
          <w:sz w:val="22"/>
          <w:szCs w:val="22"/>
          <w:lang w:val="fr-FR"/>
        </w:rPr>
        <w:t>inutes</w:t>
      </w:r>
      <w:r w:rsidR="004D128E">
        <w:rPr>
          <w:b/>
          <w:sz w:val="22"/>
          <w:szCs w:val="22"/>
          <w:lang w:val="fr-FR"/>
        </w:rPr>
        <w:t xml:space="preserve"> de préparation</w:t>
      </w:r>
    </w:p>
    <w:p w:rsidR="004D128E" w:rsidRDefault="004D128E" w:rsidP="006608F1">
      <w:pPr>
        <w:spacing w:before="240" w:after="240" w:line="240" w:lineRule="auto"/>
        <w:jc w:val="both"/>
        <w:rPr>
          <w:rStyle w:val="normaltextrun"/>
          <w:rFonts w:ascii="Arial" w:hAnsi="Arial" w:cs="Arial"/>
        </w:rPr>
      </w:pPr>
      <w:r w:rsidRPr="004D128E">
        <w:rPr>
          <w:rStyle w:val="normaltextrun"/>
          <w:rFonts w:ascii="Arial" w:hAnsi="Arial" w:cs="Arial"/>
        </w:rPr>
        <w:t>Préalablement au déroulement de l’épreuve, une commission académique (ou du groupement d’académies) est réunie sous l’autorité du président du jury. Cette commission est composée des membres des commissions d’interrogation. Pour chaque candidat</w:t>
      </w:r>
      <w:r w:rsidR="000657EC">
        <w:rPr>
          <w:rStyle w:val="normaltextrun"/>
          <w:rFonts w:ascii="Arial" w:hAnsi="Arial" w:cs="Arial"/>
        </w:rPr>
        <w:t xml:space="preserve"> ou candidate</w:t>
      </w:r>
      <w:r w:rsidRPr="004D128E">
        <w:rPr>
          <w:rStyle w:val="normaltextrun"/>
          <w:rFonts w:ascii="Arial" w:hAnsi="Arial" w:cs="Arial"/>
        </w:rPr>
        <w:t>,</w:t>
      </w:r>
      <w:r w:rsidR="00400262">
        <w:rPr>
          <w:rStyle w:val="normaltextrun"/>
          <w:rFonts w:ascii="Arial" w:hAnsi="Arial" w:cs="Arial"/>
        </w:rPr>
        <w:t xml:space="preserve"> à partir de son dossier professionnel, l</w:t>
      </w:r>
      <w:r w:rsidRPr="004D128E">
        <w:rPr>
          <w:rStyle w:val="normaltextrun"/>
          <w:rFonts w:ascii="Arial" w:hAnsi="Arial" w:cs="Arial"/>
        </w:rPr>
        <w:t>es membres sont chargés de choisir une des 5 fiches d’activités présentées</w:t>
      </w:r>
      <w:r>
        <w:rPr>
          <w:rStyle w:val="normaltextrun"/>
          <w:rFonts w:ascii="Arial" w:hAnsi="Arial" w:cs="Arial"/>
        </w:rPr>
        <w:t xml:space="preserve"> </w:t>
      </w:r>
      <w:r w:rsidR="00D87F13">
        <w:rPr>
          <w:rStyle w:val="normaltextrun"/>
          <w:rFonts w:ascii="Arial" w:hAnsi="Arial" w:cs="Arial"/>
        </w:rPr>
        <w:t>par celui-ci</w:t>
      </w:r>
      <w:r w:rsidR="000657EC">
        <w:rPr>
          <w:rStyle w:val="normaltextrun"/>
          <w:rFonts w:ascii="Arial" w:hAnsi="Arial" w:cs="Arial"/>
        </w:rPr>
        <w:t xml:space="preserve"> ou par celle-ci </w:t>
      </w:r>
      <w:r w:rsidR="000657EC" w:rsidRPr="00F41D43">
        <w:rPr>
          <w:rStyle w:val="normaltextrun"/>
          <w:rFonts w:ascii="Arial" w:hAnsi="Arial" w:cs="Arial"/>
        </w:rPr>
        <w:t>(fiches 1 à 5)</w:t>
      </w:r>
      <w:r w:rsidRPr="004D128E">
        <w:rPr>
          <w:rStyle w:val="normaltextrun"/>
          <w:rFonts w:ascii="Arial" w:hAnsi="Arial" w:cs="Arial"/>
        </w:rPr>
        <w:t>. Cette fiche est utilisée pour  modifier les paramètres de la situation professionnelle décrite et établir le scénario d’évaluation de la première partie de l’épreuve.</w:t>
      </w:r>
    </w:p>
    <w:p w:rsidR="00C02859" w:rsidRPr="007260DF" w:rsidRDefault="00C02859" w:rsidP="006608F1">
      <w:pPr>
        <w:spacing w:before="240" w:after="240" w:line="240" w:lineRule="auto"/>
        <w:jc w:val="both"/>
        <w:rPr>
          <w:rStyle w:val="normaltextrun"/>
          <w:rFonts w:ascii="Arial" w:hAnsi="Arial" w:cs="Arial"/>
        </w:rPr>
      </w:pPr>
      <w:r w:rsidRPr="007260DF">
        <w:rPr>
          <w:rStyle w:val="normaltextrun"/>
          <w:rFonts w:ascii="Arial" w:hAnsi="Arial" w:cs="Arial"/>
        </w:rPr>
        <w:t>La commission d’interrogation est composée d’un enseignant en charge du domaine d’activités DA1 et d’un professionnel de l’assurance ou à défaut d’un autre enseignant en charge des enseignements professionnels. Ceux-ci prennent connaissance du dossier</w:t>
      </w:r>
      <w:r w:rsidR="00200017" w:rsidRPr="007260DF">
        <w:rPr>
          <w:rStyle w:val="normaltextrun"/>
          <w:rFonts w:ascii="Arial" w:hAnsi="Arial" w:cs="Arial"/>
        </w:rPr>
        <w:t xml:space="preserve"> professionnel du </w:t>
      </w:r>
      <w:r w:rsidR="00200017" w:rsidRPr="007260DF">
        <w:rPr>
          <w:rStyle w:val="normaltextrun"/>
          <w:rFonts w:ascii="Arial" w:hAnsi="Arial" w:cs="Arial"/>
        </w:rPr>
        <w:lastRenderedPageBreak/>
        <w:t>candidat</w:t>
      </w:r>
      <w:r w:rsidRPr="007260DF">
        <w:rPr>
          <w:rStyle w:val="normaltextrun"/>
          <w:rFonts w:ascii="Arial" w:hAnsi="Arial" w:cs="Arial"/>
        </w:rPr>
        <w:t xml:space="preserve"> </w:t>
      </w:r>
      <w:r w:rsidR="000657EC">
        <w:rPr>
          <w:rStyle w:val="normaltextrun"/>
          <w:rFonts w:ascii="Arial" w:hAnsi="Arial" w:cs="Arial"/>
        </w:rPr>
        <w:t xml:space="preserve">ou de la candidate </w:t>
      </w:r>
      <w:r w:rsidRPr="007260DF">
        <w:rPr>
          <w:rStyle w:val="normaltextrun"/>
          <w:rFonts w:ascii="Arial" w:hAnsi="Arial" w:cs="Arial"/>
        </w:rPr>
        <w:t xml:space="preserve">avant le déroulement de l’épreuve, plus particulièrement de la fiche d’activités dont les paramètres ont été modifiés par la commission </w:t>
      </w:r>
      <w:r w:rsidR="00C91729" w:rsidRPr="007260DF">
        <w:rPr>
          <w:rStyle w:val="normaltextrun"/>
          <w:rFonts w:ascii="Arial" w:hAnsi="Arial" w:cs="Arial"/>
        </w:rPr>
        <w:t>académique</w:t>
      </w:r>
      <w:r w:rsidRPr="007260DF">
        <w:rPr>
          <w:rStyle w:val="normaltextrun"/>
          <w:rFonts w:ascii="Arial" w:hAnsi="Arial" w:cs="Arial"/>
        </w:rPr>
        <w:t xml:space="preserve"> pour la </w:t>
      </w:r>
      <w:r w:rsidR="00C91729" w:rsidRPr="007260DF">
        <w:rPr>
          <w:rStyle w:val="normaltextrun"/>
          <w:rFonts w:ascii="Arial" w:hAnsi="Arial" w:cs="Arial"/>
        </w:rPr>
        <w:t>première</w:t>
      </w:r>
      <w:r w:rsidRPr="007260DF">
        <w:rPr>
          <w:rStyle w:val="normaltextrun"/>
          <w:rFonts w:ascii="Arial" w:hAnsi="Arial" w:cs="Arial"/>
        </w:rPr>
        <w:t xml:space="preserve"> partie de l’épreuve</w:t>
      </w:r>
      <w:r w:rsidR="00C91729" w:rsidRPr="007260DF">
        <w:rPr>
          <w:rStyle w:val="normaltextrun"/>
          <w:rFonts w:ascii="Arial" w:hAnsi="Arial" w:cs="Arial"/>
        </w:rPr>
        <w:t xml:space="preserve"> ainsi que du scénario qu’elle a construit</w:t>
      </w:r>
      <w:r w:rsidRPr="007260DF">
        <w:rPr>
          <w:rStyle w:val="normaltextrun"/>
          <w:rFonts w:ascii="Arial" w:hAnsi="Arial" w:cs="Arial"/>
        </w:rPr>
        <w:t xml:space="preserve"> ; ils choisissent </w:t>
      </w:r>
      <w:r w:rsidR="001A362F" w:rsidRPr="007260DF">
        <w:rPr>
          <w:rStyle w:val="normaltextrun"/>
          <w:rFonts w:ascii="Arial" w:hAnsi="Arial" w:cs="Arial"/>
        </w:rPr>
        <w:t xml:space="preserve">également </w:t>
      </w:r>
      <w:r w:rsidRPr="007260DF">
        <w:rPr>
          <w:rStyle w:val="normaltextrun"/>
          <w:rFonts w:ascii="Arial" w:hAnsi="Arial" w:cs="Arial"/>
        </w:rPr>
        <w:t xml:space="preserve">parmi les 4 autres fiches proposées, celle dont le contrat servira de support à la </w:t>
      </w:r>
      <w:r w:rsidR="00C91729" w:rsidRPr="007260DF">
        <w:rPr>
          <w:rStyle w:val="normaltextrun"/>
          <w:rFonts w:ascii="Arial" w:hAnsi="Arial" w:cs="Arial"/>
        </w:rPr>
        <w:t>deuxième</w:t>
      </w:r>
      <w:r w:rsidRPr="007260DF">
        <w:rPr>
          <w:rStyle w:val="normaltextrun"/>
          <w:rFonts w:ascii="Arial" w:hAnsi="Arial" w:cs="Arial"/>
        </w:rPr>
        <w:t xml:space="preserve"> partie de l’épreuve.</w:t>
      </w:r>
    </w:p>
    <w:p w:rsidR="00591543" w:rsidRPr="00F41D43" w:rsidRDefault="004D3C8B" w:rsidP="006608F1">
      <w:pPr>
        <w:spacing w:before="240" w:after="240" w:line="240" w:lineRule="auto"/>
        <w:jc w:val="both"/>
        <w:rPr>
          <w:rFonts w:ascii="Arial" w:eastAsia="Times New Roman" w:hAnsi="Arial" w:cs="Arial"/>
          <w:lang w:eastAsia="fr-FR"/>
        </w:rPr>
      </w:pPr>
      <w:r w:rsidRPr="001A362F">
        <w:rPr>
          <w:rStyle w:val="eop"/>
          <w:rFonts w:ascii="Arial" w:hAnsi="Arial" w:cs="Arial"/>
          <w:b/>
        </w:rPr>
        <w:t>Dans un premier temps</w:t>
      </w:r>
      <w:r>
        <w:rPr>
          <w:rStyle w:val="eop"/>
          <w:rFonts w:ascii="Arial" w:hAnsi="Arial" w:cs="Arial"/>
        </w:rPr>
        <w:t xml:space="preserve">, le candidat </w:t>
      </w:r>
      <w:r w:rsidR="000657EC">
        <w:rPr>
          <w:rStyle w:val="eop"/>
          <w:rFonts w:ascii="Arial" w:hAnsi="Arial" w:cs="Arial"/>
        </w:rPr>
        <w:t xml:space="preserve">ou la candidate </w:t>
      </w:r>
      <w:r>
        <w:rPr>
          <w:rStyle w:val="eop"/>
          <w:rFonts w:ascii="Arial" w:hAnsi="Arial" w:cs="Arial"/>
        </w:rPr>
        <w:t xml:space="preserve">prend connaissance de la fiche d’activité </w:t>
      </w:r>
      <w:r w:rsidR="001A362F">
        <w:rPr>
          <w:rStyle w:val="eop"/>
          <w:rFonts w:ascii="Arial" w:hAnsi="Arial" w:cs="Arial"/>
        </w:rPr>
        <w:t>dont les</w:t>
      </w:r>
      <w:r>
        <w:rPr>
          <w:rStyle w:val="eop"/>
          <w:rFonts w:ascii="Arial" w:hAnsi="Arial" w:cs="Arial"/>
        </w:rPr>
        <w:t xml:space="preserve"> paramètres ont été modifiés</w:t>
      </w:r>
      <w:r w:rsidR="0051146E" w:rsidRPr="0051146E">
        <w:rPr>
          <w:rFonts w:ascii="Arial" w:hAnsi="Arial" w:cs="Arial"/>
        </w:rPr>
        <w:t xml:space="preserve"> </w:t>
      </w:r>
      <w:r w:rsidR="0051146E" w:rsidRPr="00F41D43">
        <w:rPr>
          <w:rFonts w:ascii="Arial" w:hAnsi="Arial" w:cs="Arial"/>
        </w:rPr>
        <w:t xml:space="preserve">par la commission </w:t>
      </w:r>
      <w:r w:rsidR="00B23F78">
        <w:rPr>
          <w:rFonts w:ascii="Arial" w:hAnsi="Arial" w:cs="Arial"/>
        </w:rPr>
        <w:t>académique</w:t>
      </w:r>
      <w:r>
        <w:rPr>
          <w:rStyle w:val="eop"/>
          <w:rFonts w:ascii="Arial" w:hAnsi="Arial" w:cs="Arial"/>
        </w:rPr>
        <w:t>. Il</w:t>
      </w:r>
      <w:r w:rsidR="000657EC">
        <w:rPr>
          <w:rStyle w:val="eop"/>
          <w:rFonts w:ascii="Arial" w:hAnsi="Arial" w:cs="Arial"/>
        </w:rPr>
        <w:t xml:space="preserve"> ou elle</w:t>
      </w:r>
      <w:r>
        <w:rPr>
          <w:rStyle w:val="eop"/>
          <w:rFonts w:ascii="Arial" w:hAnsi="Arial" w:cs="Arial"/>
        </w:rPr>
        <w:t xml:space="preserve"> dispose alors de </w:t>
      </w:r>
      <w:r w:rsidRPr="00D53676">
        <w:rPr>
          <w:rStyle w:val="eop"/>
          <w:rFonts w:ascii="Arial" w:hAnsi="Arial" w:cs="Arial"/>
        </w:rPr>
        <w:t>1</w:t>
      </w:r>
      <w:r w:rsidR="00D53676" w:rsidRPr="00D53676">
        <w:rPr>
          <w:rStyle w:val="eop"/>
          <w:rFonts w:ascii="Arial" w:hAnsi="Arial" w:cs="Arial"/>
        </w:rPr>
        <w:t>5</w:t>
      </w:r>
      <w:r w:rsidR="00C91729">
        <w:rPr>
          <w:rStyle w:val="eop"/>
          <w:rFonts w:ascii="Arial" w:hAnsi="Arial" w:cs="Arial"/>
        </w:rPr>
        <w:t xml:space="preserve"> </w:t>
      </w:r>
      <w:r w:rsidRPr="00D53676">
        <w:rPr>
          <w:rStyle w:val="eop"/>
          <w:rFonts w:ascii="Arial" w:hAnsi="Arial" w:cs="Arial"/>
        </w:rPr>
        <w:t>m</w:t>
      </w:r>
      <w:r w:rsidR="00C91729">
        <w:rPr>
          <w:rStyle w:val="eop"/>
          <w:rFonts w:ascii="Arial" w:hAnsi="Arial" w:cs="Arial"/>
        </w:rPr>
        <w:t>inutes</w:t>
      </w:r>
      <w:r>
        <w:rPr>
          <w:rStyle w:val="eop"/>
          <w:rFonts w:ascii="Arial" w:hAnsi="Arial" w:cs="Arial"/>
        </w:rPr>
        <w:t xml:space="preserve"> pour préparer</w:t>
      </w:r>
      <w:r w:rsidR="00591543" w:rsidRPr="00F41D43">
        <w:rPr>
          <w:rFonts w:ascii="Arial" w:eastAsia="Times New Roman" w:hAnsi="Arial" w:cs="Arial"/>
          <w:lang w:eastAsia="fr-FR"/>
        </w:rPr>
        <w:t xml:space="preserve"> </w:t>
      </w:r>
      <w:r>
        <w:rPr>
          <w:rFonts w:ascii="Arial" w:eastAsia="Times New Roman" w:hAnsi="Arial" w:cs="Arial"/>
          <w:lang w:eastAsia="fr-FR"/>
        </w:rPr>
        <w:t>la situation d’entretien avec</w:t>
      </w:r>
      <w:r w:rsidR="00C91729">
        <w:rPr>
          <w:rFonts w:ascii="Arial" w:eastAsia="Times New Roman" w:hAnsi="Arial" w:cs="Arial"/>
          <w:lang w:eastAsia="fr-FR"/>
        </w:rPr>
        <w:t xml:space="preserve"> la commission d’interrogation.</w:t>
      </w:r>
    </w:p>
    <w:p w:rsidR="00037274" w:rsidRDefault="003B5CDC"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BF5DA7">
        <w:rPr>
          <w:rFonts w:ascii="Arial" w:eastAsia="Times New Roman" w:hAnsi="Arial" w:cs="Arial"/>
          <w:b/>
          <w:lang w:eastAsia="fr-FR"/>
        </w:rPr>
        <w:t xml:space="preserve">Dans un </w:t>
      </w:r>
      <w:r>
        <w:rPr>
          <w:rFonts w:ascii="Arial" w:eastAsia="Times New Roman" w:hAnsi="Arial" w:cs="Arial"/>
          <w:b/>
          <w:lang w:eastAsia="fr-FR"/>
        </w:rPr>
        <w:t>deuxième</w:t>
      </w:r>
      <w:r w:rsidRPr="00BF5DA7">
        <w:rPr>
          <w:rFonts w:ascii="Arial" w:eastAsia="Times New Roman" w:hAnsi="Arial" w:cs="Arial"/>
          <w:b/>
          <w:lang w:eastAsia="fr-FR"/>
        </w:rPr>
        <w:t xml:space="preserve"> temps</w:t>
      </w:r>
      <w:r>
        <w:rPr>
          <w:rFonts w:ascii="Arial" w:eastAsia="Times New Roman" w:hAnsi="Arial" w:cs="Arial"/>
          <w:b/>
          <w:lang w:eastAsia="fr-FR"/>
        </w:rPr>
        <w:t xml:space="preserve">, </w:t>
      </w:r>
      <w:r>
        <w:rPr>
          <w:rFonts w:ascii="Arial" w:hAnsi="Arial" w:cs="Arial"/>
        </w:rPr>
        <w:t>l’</w:t>
      </w:r>
      <w:r w:rsidR="00037274" w:rsidRPr="00F41D43">
        <w:rPr>
          <w:rFonts w:ascii="Arial" w:hAnsi="Arial" w:cs="Arial"/>
        </w:rPr>
        <w:t>épreuve</w:t>
      </w:r>
      <w:r w:rsidR="0051146E">
        <w:rPr>
          <w:rFonts w:ascii="Arial" w:hAnsi="Arial" w:cs="Arial"/>
        </w:rPr>
        <w:t>, d’une durée de 40 m</w:t>
      </w:r>
      <w:r w:rsidR="00784C60">
        <w:rPr>
          <w:rFonts w:ascii="Arial" w:hAnsi="Arial" w:cs="Arial"/>
        </w:rPr>
        <w:t>i</w:t>
      </w:r>
      <w:r w:rsidR="0051146E">
        <w:rPr>
          <w:rFonts w:ascii="Arial" w:hAnsi="Arial" w:cs="Arial"/>
        </w:rPr>
        <w:t>n</w:t>
      </w:r>
      <w:r w:rsidR="00784C60">
        <w:rPr>
          <w:rFonts w:ascii="Arial" w:hAnsi="Arial" w:cs="Arial"/>
        </w:rPr>
        <w:t>utes</w:t>
      </w:r>
      <w:r w:rsidR="0051146E">
        <w:rPr>
          <w:rFonts w:ascii="Arial" w:hAnsi="Arial" w:cs="Arial"/>
        </w:rPr>
        <w:t>,</w:t>
      </w:r>
      <w:r w:rsidR="00037274" w:rsidRPr="00F41D43">
        <w:rPr>
          <w:rFonts w:ascii="Arial" w:hAnsi="Arial" w:cs="Arial"/>
        </w:rPr>
        <w:t xml:space="preserve"> est organisée en </w:t>
      </w:r>
      <w:r w:rsidR="00C91729">
        <w:rPr>
          <w:rFonts w:ascii="Arial" w:hAnsi="Arial" w:cs="Arial"/>
        </w:rPr>
        <w:t>trois</w:t>
      </w:r>
      <w:r w:rsidR="004D3C8B">
        <w:rPr>
          <w:rFonts w:ascii="Arial" w:hAnsi="Arial" w:cs="Arial"/>
        </w:rPr>
        <w:t xml:space="preserve"> parties</w:t>
      </w:r>
      <w:r>
        <w:rPr>
          <w:rFonts w:ascii="Arial" w:hAnsi="Arial" w:cs="Arial"/>
        </w:rPr>
        <w:t> :</w:t>
      </w:r>
    </w:p>
    <w:p w:rsidR="00C91729" w:rsidRPr="00C91729" w:rsidRDefault="00037274" w:rsidP="006608F1">
      <w:pPr>
        <w:pStyle w:val="Paragraphedeliste"/>
        <w:numPr>
          <w:ilvl w:val="0"/>
          <w:numId w:val="32"/>
        </w:numPr>
        <w:spacing w:before="240" w:after="240" w:line="240" w:lineRule="auto"/>
        <w:contextualSpacing w:val="0"/>
        <w:jc w:val="both"/>
        <w:rPr>
          <w:rFonts w:ascii="Arial" w:hAnsi="Arial" w:cs="Arial"/>
        </w:rPr>
      </w:pPr>
      <w:r w:rsidRPr="00C91729">
        <w:rPr>
          <w:rFonts w:ascii="Arial" w:hAnsi="Arial" w:cs="Arial"/>
          <w:b/>
        </w:rPr>
        <w:t>Première partie (15 m</w:t>
      </w:r>
      <w:r w:rsidR="00C91729">
        <w:rPr>
          <w:rFonts w:ascii="Arial" w:hAnsi="Arial" w:cs="Arial"/>
          <w:b/>
        </w:rPr>
        <w:t>i</w:t>
      </w:r>
      <w:r w:rsidRPr="00C91729">
        <w:rPr>
          <w:rFonts w:ascii="Arial" w:hAnsi="Arial" w:cs="Arial"/>
          <w:b/>
        </w:rPr>
        <w:t>n</w:t>
      </w:r>
      <w:r w:rsidR="00C91729">
        <w:rPr>
          <w:rFonts w:ascii="Arial" w:hAnsi="Arial" w:cs="Arial"/>
          <w:b/>
        </w:rPr>
        <w:t>utes</w:t>
      </w:r>
      <w:r w:rsidR="00CE3518">
        <w:rPr>
          <w:rFonts w:ascii="Arial" w:hAnsi="Arial" w:cs="Arial"/>
          <w:b/>
        </w:rPr>
        <w:t xml:space="preserve"> maximum</w:t>
      </w:r>
      <w:r w:rsidRPr="00C91729">
        <w:rPr>
          <w:rFonts w:ascii="Arial" w:hAnsi="Arial" w:cs="Arial"/>
          <w:b/>
        </w:rPr>
        <w:t>)</w:t>
      </w:r>
      <w:r w:rsidRPr="00C91729">
        <w:rPr>
          <w:rFonts w:ascii="Arial" w:hAnsi="Arial" w:cs="Arial"/>
        </w:rPr>
        <w:t xml:space="preserve"> : </w:t>
      </w:r>
      <w:r w:rsidR="003B5CDC" w:rsidRPr="00C91729">
        <w:rPr>
          <w:rFonts w:ascii="Arial" w:hAnsi="Arial" w:cs="Arial"/>
        </w:rPr>
        <w:t xml:space="preserve">la première situation propose au candidat </w:t>
      </w:r>
      <w:r w:rsidR="000657EC">
        <w:rPr>
          <w:rFonts w:ascii="Arial" w:hAnsi="Arial" w:cs="Arial"/>
        </w:rPr>
        <w:t xml:space="preserve">ou à la candidate </w:t>
      </w:r>
      <w:r w:rsidR="003B5CDC" w:rsidRPr="00C91729">
        <w:rPr>
          <w:rFonts w:ascii="Arial" w:hAnsi="Arial" w:cs="Arial"/>
        </w:rPr>
        <w:t>une situation d’accueil d’un client ou d’un prospect.</w:t>
      </w:r>
      <w:r w:rsidR="00C91729" w:rsidRPr="00C91729">
        <w:rPr>
          <w:rFonts w:ascii="Arial" w:hAnsi="Arial" w:cs="Arial"/>
        </w:rPr>
        <w:t xml:space="preserve"> E</w:t>
      </w:r>
      <w:r w:rsidR="003B5CDC" w:rsidRPr="00C91729">
        <w:rPr>
          <w:rFonts w:ascii="Arial" w:hAnsi="Arial" w:cs="Arial"/>
        </w:rPr>
        <w:t xml:space="preserve">lle consiste en une simulation d’entretien commercial à partir de la fiche d’activité dont les paramètres ont été modifiés. </w:t>
      </w:r>
    </w:p>
    <w:p w:rsidR="003B5CDC" w:rsidRPr="00C91729" w:rsidRDefault="003B5CDC" w:rsidP="006608F1">
      <w:pPr>
        <w:pStyle w:val="Paragraphedeliste"/>
        <w:spacing w:before="240" w:after="240" w:line="240" w:lineRule="auto"/>
        <w:ind w:left="426"/>
        <w:contextualSpacing w:val="0"/>
        <w:jc w:val="both"/>
        <w:rPr>
          <w:rFonts w:ascii="Arial" w:hAnsi="Arial" w:cs="Arial"/>
          <w:w w:val="105"/>
        </w:rPr>
      </w:pPr>
      <w:r w:rsidRPr="00C91729">
        <w:rPr>
          <w:rFonts w:ascii="Arial" w:hAnsi="Arial" w:cs="Arial"/>
        </w:rPr>
        <w:t>Il est demandé au candidat</w:t>
      </w:r>
      <w:r w:rsidR="000657EC">
        <w:rPr>
          <w:rFonts w:ascii="Arial" w:hAnsi="Arial" w:cs="Arial"/>
        </w:rPr>
        <w:t xml:space="preserve"> ou à la candidate</w:t>
      </w:r>
      <w:r w:rsidRPr="00C91729">
        <w:rPr>
          <w:rFonts w:ascii="Arial" w:hAnsi="Arial" w:cs="Arial"/>
        </w:rPr>
        <w:t xml:space="preserve"> :</w:t>
      </w:r>
    </w:p>
    <w:p w:rsidR="003B5CDC" w:rsidRPr="00F41D43" w:rsidRDefault="003B5CD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d’analyser les paramètres de la situation, d’en identifier les opportunités et les incertitudes, et de définir ses objectifs d’entretien, de préparer son entretien, notamment en sélectionnant et/ou créant l</w:t>
      </w:r>
      <w:r>
        <w:rPr>
          <w:rFonts w:ascii="Arial" w:hAnsi="Arial" w:cs="Arial"/>
          <w:w w:val="105"/>
        </w:rPr>
        <w:t>a documentation nécessaire,</w:t>
      </w:r>
    </w:p>
    <w:p w:rsidR="003B5CDC" w:rsidRPr="00F41D43" w:rsidRDefault="003B5CD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présenter son analyse et ses objectifs de conduite d’entretien</w:t>
      </w:r>
      <w:r>
        <w:rPr>
          <w:rFonts w:ascii="Arial" w:hAnsi="Arial" w:cs="Arial"/>
          <w:w w:val="105"/>
        </w:rPr>
        <w:t>,</w:t>
      </w:r>
    </w:p>
    <w:p w:rsidR="003B5CDC" w:rsidRPr="00F41D43" w:rsidRDefault="003B5CD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découvrir les besoins du client ou du prospect</w:t>
      </w:r>
      <w:r>
        <w:rPr>
          <w:rFonts w:ascii="Arial" w:hAnsi="Arial" w:cs="Arial"/>
          <w:w w:val="105"/>
        </w:rPr>
        <w:t>,</w:t>
      </w:r>
    </w:p>
    <w:p w:rsidR="003B5CDC" w:rsidRPr="00F41D43" w:rsidRDefault="003B5CD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conduire l’entretien de développement commercial</w:t>
      </w:r>
      <w:r>
        <w:rPr>
          <w:rFonts w:ascii="Arial" w:hAnsi="Arial" w:cs="Arial"/>
          <w:w w:val="105"/>
        </w:rPr>
        <w:t>,</w:t>
      </w:r>
      <w:r w:rsidRPr="00F41D43">
        <w:rPr>
          <w:rFonts w:ascii="Arial" w:hAnsi="Arial" w:cs="Arial"/>
          <w:w w:val="105"/>
        </w:rPr>
        <w:t xml:space="preserve"> </w:t>
      </w:r>
    </w:p>
    <w:p w:rsidR="003B5CDC" w:rsidRPr="00F41D43" w:rsidRDefault="003B5CDC" w:rsidP="006608F1">
      <w:pPr>
        <w:pStyle w:val="Paragraphedeliste"/>
        <w:numPr>
          <w:ilvl w:val="0"/>
          <w:numId w:val="10"/>
        </w:numPr>
        <w:spacing w:before="240" w:after="240" w:line="240" w:lineRule="auto"/>
        <w:ind w:left="1134" w:hanging="141"/>
        <w:contextualSpacing w:val="0"/>
        <w:jc w:val="both"/>
        <w:rPr>
          <w:rFonts w:ascii="Arial" w:hAnsi="Arial" w:cs="Arial"/>
          <w:w w:val="105"/>
        </w:rPr>
      </w:pPr>
      <w:r w:rsidRPr="00F41D43">
        <w:rPr>
          <w:rFonts w:ascii="Arial" w:hAnsi="Arial" w:cs="Arial"/>
          <w:w w:val="105"/>
        </w:rPr>
        <w:t>de décrire les suites à donner à l’entretien lorsque celui-ci est terminé</w:t>
      </w:r>
      <w:r>
        <w:rPr>
          <w:rFonts w:ascii="Arial" w:hAnsi="Arial" w:cs="Arial"/>
          <w:w w:val="105"/>
        </w:rPr>
        <w:t>.</w:t>
      </w:r>
    </w:p>
    <w:p w:rsidR="00B23F78" w:rsidRPr="00B23F78" w:rsidRDefault="00037274" w:rsidP="006608F1">
      <w:pPr>
        <w:pStyle w:val="Paragraphedeliste"/>
        <w:numPr>
          <w:ilvl w:val="0"/>
          <w:numId w:val="32"/>
        </w:numPr>
        <w:spacing w:before="240" w:after="240" w:line="240" w:lineRule="auto"/>
        <w:contextualSpacing w:val="0"/>
        <w:jc w:val="both"/>
        <w:rPr>
          <w:rFonts w:ascii="Arial" w:hAnsi="Arial" w:cs="Arial"/>
        </w:rPr>
      </w:pPr>
      <w:r w:rsidRPr="001A362F">
        <w:rPr>
          <w:rFonts w:ascii="Arial" w:hAnsi="Arial" w:cs="Arial"/>
          <w:b/>
        </w:rPr>
        <w:t>Deuxième partie (15 m</w:t>
      </w:r>
      <w:r w:rsidR="00C91729">
        <w:rPr>
          <w:rFonts w:ascii="Arial" w:hAnsi="Arial" w:cs="Arial"/>
          <w:b/>
        </w:rPr>
        <w:t>i</w:t>
      </w:r>
      <w:r w:rsidRPr="001A362F">
        <w:rPr>
          <w:rFonts w:ascii="Arial" w:hAnsi="Arial" w:cs="Arial"/>
          <w:b/>
        </w:rPr>
        <w:t>n</w:t>
      </w:r>
      <w:r w:rsidR="00C91729">
        <w:rPr>
          <w:rFonts w:ascii="Arial" w:hAnsi="Arial" w:cs="Arial"/>
          <w:b/>
        </w:rPr>
        <w:t>utes</w:t>
      </w:r>
      <w:r w:rsidR="00CE3518">
        <w:rPr>
          <w:rFonts w:ascii="Arial" w:hAnsi="Arial" w:cs="Arial"/>
          <w:b/>
        </w:rPr>
        <w:t xml:space="preserve"> maximum</w:t>
      </w:r>
      <w:r w:rsidRPr="001A362F">
        <w:rPr>
          <w:rFonts w:ascii="Arial" w:hAnsi="Arial" w:cs="Arial"/>
          <w:b/>
        </w:rPr>
        <w:t>)</w:t>
      </w:r>
      <w:r w:rsidRPr="00C91729">
        <w:rPr>
          <w:rFonts w:ascii="Arial" w:hAnsi="Arial" w:cs="Arial"/>
          <w:b/>
        </w:rPr>
        <w:t xml:space="preserve"> : </w:t>
      </w:r>
      <w:r w:rsidR="00B23F78" w:rsidRPr="0061772E">
        <w:rPr>
          <w:rFonts w:ascii="Arial" w:eastAsia="Times New Roman" w:hAnsi="Arial" w:cs="Arial"/>
          <w:lang w:eastAsia="fr-FR"/>
        </w:rPr>
        <w:t xml:space="preserve">Cette deuxième situation </w:t>
      </w:r>
      <w:r w:rsidR="00B23F78">
        <w:rPr>
          <w:rFonts w:ascii="Arial" w:eastAsia="Times New Roman" w:hAnsi="Arial" w:cs="Arial"/>
          <w:lang w:eastAsia="fr-FR"/>
        </w:rPr>
        <w:t>propose au</w:t>
      </w:r>
      <w:r w:rsidR="00B23F78" w:rsidRPr="0061772E">
        <w:rPr>
          <w:rFonts w:ascii="Arial" w:eastAsia="Times New Roman" w:hAnsi="Arial" w:cs="Arial"/>
          <w:lang w:eastAsia="fr-FR"/>
        </w:rPr>
        <w:t xml:space="preserve"> </w:t>
      </w:r>
      <w:r w:rsidR="00B23F78">
        <w:rPr>
          <w:rFonts w:ascii="Arial" w:eastAsia="Times New Roman" w:hAnsi="Arial" w:cs="Arial"/>
          <w:lang w:eastAsia="fr-FR"/>
        </w:rPr>
        <w:t>candidat</w:t>
      </w:r>
      <w:r w:rsidR="000657EC">
        <w:rPr>
          <w:rFonts w:ascii="Arial" w:eastAsia="Times New Roman" w:hAnsi="Arial" w:cs="Arial"/>
          <w:lang w:eastAsia="fr-FR"/>
        </w:rPr>
        <w:t xml:space="preserve"> ou à la candidate</w:t>
      </w:r>
      <w:r w:rsidR="00B23F78" w:rsidRPr="0061772E">
        <w:rPr>
          <w:rFonts w:ascii="Arial" w:eastAsia="Times New Roman" w:hAnsi="Arial" w:cs="Arial"/>
          <w:lang w:eastAsia="fr-FR"/>
        </w:rPr>
        <w:t xml:space="preserve"> une simulation d’entretien commercial </w:t>
      </w:r>
      <w:r w:rsidR="00B23F78" w:rsidRPr="0061772E">
        <w:rPr>
          <w:rFonts w:ascii="Arial" w:eastAsia="Times New Roman" w:hAnsi="Arial" w:cs="Arial"/>
          <w:u w:val="single"/>
          <w:lang w:eastAsia="fr-FR"/>
        </w:rPr>
        <w:t>sans</w:t>
      </w:r>
      <w:r w:rsidR="00B23F78" w:rsidRPr="004E628C">
        <w:rPr>
          <w:rFonts w:ascii="Arial" w:eastAsia="Times New Roman" w:hAnsi="Arial" w:cs="Arial"/>
          <w:lang w:eastAsia="fr-FR"/>
        </w:rPr>
        <w:t xml:space="preserve"> préparation préalable </w:t>
      </w:r>
      <w:r w:rsidR="00B23F78" w:rsidRPr="00F41D43">
        <w:rPr>
          <w:rFonts w:ascii="Arial" w:hAnsi="Arial" w:cs="Arial"/>
        </w:rPr>
        <w:t xml:space="preserve">portant sur un autre des contrats </w:t>
      </w:r>
      <w:r w:rsidR="00B23F78">
        <w:rPr>
          <w:rFonts w:ascii="Arial" w:hAnsi="Arial" w:cs="Arial"/>
        </w:rPr>
        <w:t>présentés dans son</w:t>
      </w:r>
      <w:r w:rsidR="00B23F78" w:rsidRPr="00F41D43">
        <w:rPr>
          <w:rFonts w:ascii="Arial" w:hAnsi="Arial" w:cs="Arial"/>
        </w:rPr>
        <w:t xml:space="preserve"> dossier professionnel.  </w:t>
      </w:r>
      <w:r w:rsidR="00B23F78">
        <w:rPr>
          <w:rFonts w:ascii="Arial" w:hAnsi="Arial" w:cs="Arial"/>
          <w:w w:val="105"/>
        </w:rPr>
        <w:t>Le candidat</w:t>
      </w:r>
      <w:r w:rsidR="00B23F78" w:rsidRPr="00F41D43">
        <w:rPr>
          <w:rFonts w:ascii="Arial" w:hAnsi="Arial" w:cs="Arial"/>
          <w:w w:val="105"/>
        </w:rPr>
        <w:t xml:space="preserve"> </w:t>
      </w:r>
      <w:r w:rsidR="000657EC">
        <w:rPr>
          <w:rFonts w:ascii="Arial" w:hAnsi="Arial" w:cs="Arial"/>
          <w:w w:val="105"/>
        </w:rPr>
        <w:t xml:space="preserve">ou la candidate </w:t>
      </w:r>
      <w:r w:rsidR="00B23F78" w:rsidRPr="00F41D43">
        <w:rPr>
          <w:rFonts w:ascii="Arial" w:hAnsi="Arial" w:cs="Arial"/>
          <w:w w:val="105"/>
        </w:rPr>
        <w:t>devra s’adapter à la situation non préparée</w:t>
      </w:r>
      <w:r w:rsidR="00B23F78">
        <w:rPr>
          <w:rFonts w:ascii="Arial" w:hAnsi="Arial" w:cs="Arial"/>
          <w:w w:val="105"/>
        </w:rPr>
        <w:t xml:space="preserve"> construite par la commission d’interrogation</w:t>
      </w:r>
      <w:r w:rsidR="00B23F78" w:rsidRPr="00F41D43">
        <w:rPr>
          <w:rFonts w:ascii="Arial" w:hAnsi="Arial" w:cs="Arial"/>
          <w:w w:val="105"/>
        </w:rPr>
        <w:t xml:space="preserve"> et conduire le nouvel entretien en répondant aux attentes </w:t>
      </w:r>
      <w:r w:rsidR="00B23F78">
        <w:rPr>
          <w:rFonts w:ascii="Arial" w:hAnsi="Arial" w:cs="Arial"/>
          <w:w w:val="105"/>
        </w:rPr>
        <w:t>du</w:t>
      </w:r>
      <w:r w:rsidR="00B23F78" w:rsidRPr="00F41D43">
        <w:rPr>
          <w:rFonts w:ascii="Arial" w:hAnsi="Arial" w:cs="Arial"/>
          <w:w w:val="105"/>
        </w:rPr>
        <w:t xml:space="preserve"> client ou </w:t>
      </w:r>
      <w:r w:rsidR="00B23F78">
        <w:rPr>
          <w:rFonts w:ascii="Arial" w:hAnsi="Arial" w:cs="Arial"/>
          <w:w w:val="105"/>
        </w:rPr>
        <w:t xml:space="preserve">du </w:t>
      </w:r>
      <w:r w:rsidR="00B23F78" w:rsidRPr="00F41D43">
        <w:rPr>
          <w:rFonts w:ascii="Arial" w:hAnsi="Arial" w:cs="Arial"/>
          <w:w w:val="105"/>
        </w:rPr>
        <w:t>prospect.</w:t>
      </w:r>
    </w:p>
    <w:p w:rsidR="00C842DE" w:rsidRPr="00C91729" w:rsidRDefault="001A362F" w:rsidP="006608F1">
      <w:pPr>
        <w:pStyle w:val="Paragraphedeliste"/>
        <w:spacing w:before="240" w:after="240" w:line="240" w:lineRule="auto"/>
        <w:contextualSpacing w:val="0"/>
        <w:jc w:val="both"/>
        <w:rPr>
          <w:rFonts w:ascii="Arial" w:hAnsi="Arial" w:cs="Arial"/>
        </w:rPr>
      </w:pPr>
      <w:r w:rsidRPr="00C91729">
        <w:rPr>
          <w:rFonts w:ascii="Arial" w:hAnsi="Arial" w:cs="Arial"/>
        </w:rPr>
        <w:t>Il est demandé au candidat</w:t>
      </w:r>
      <w:r w:rsidR="000657EC">
        <w:rPr>
          <w:rFonts w:ascii="Arial" w:hAnsi="Arial" w:cs="Arial"/>
        </w:rPr>
        <w:t xml:space="preserve"> ou à la candidate</w:t>
      </w:r>
      <w:r w:rsidRPr="00C91729">
        <w:rPr>
          <w:rFonts w:ascii="Arial" w:hAnsi="Arial" w:cs="Arial"/>
        </w:rPr>
        <w:t> :</w:t>
      </w:r>
    </w:p>
    <w:p w:rsidR="00C842DE" w:rsidRPr="00F41D43" w:rsidRDefault="00C842DE"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 xml:space="preserve">d’analyser rapidement  la nouvelle situation, </w:t>
      </w:r>
    </w:p>
    <w:p w:rsidR="00C842DE" w:rsidRPr="00F41D43" w:rsidRDefault="00C842DE"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découvrir les besoins du client ou du prospect</w:t>
      </w:r>
      <w:r w:rsidR="001A362F">
        <w:rPr>
          <w:rFonts w:ascii="Arial" w:hAnsi="Arial" w:cs="Arial"/>
          <w:w w:val="105"/>
        </w:rPr>
        <w:t>,</w:t>
      </w:r>
    </w:p>
    <w:p w:rsidR="00C842DE" w:rsidRPr="00F41D43" w:rsidRDefault="00C842DE"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conduire l’entret</w:t>
      </w:r>
      <w:r w:rsidR="001A362F">
        <w:rPr>
          <w:rFonts w:ascii="Arial" w:hAnsi="Arial" w:cs="Arial"/>
          <w:w w:val="105"/>
        </w:rPr>
        <w:t>ien de développement commercial,</w:t>
      </w:r>
    </w:p>
    <w:p w:rsidR="00C842DE" w:rsidRPr="00F41D43" w:rsidRDefault="00C842DE" w:rsidP="006608F1">
      <w:pPr>
        <w:pStyle w:val="Paragraphedeliste"/>
        <w:numPr>
          <w:ilvl w:val="0"/>
          <w:numId w:val="10"/>
        </w:numPr>
        <w:spacing w:before="240" w:after="240" w:line="240" w:lineRule="auto"/>
        <w:ind w:left="1134" w:hanging="141"/>
        <w:contextualSpacing w:val="0"/>
        <w:jc w:val="both"/>
        <w:rPr>
          <w:rFonts w:ascii="Arial" w:hAnsi="Arial" w:cs="Arial"/>
          <w:w w:val="105"/>
        </w:rPr>
      </w:pPr>
      <w:r w:rsidRPr="00F41D43">
        <w:rPr>
          <w:rFonts w:ascii="Arial" w:hAnsi="Arial" w:cs="Arial"/>
          <w:w w:val="105"/>
        </w:rPr>
        <w:t>de décrire les suites à donner à l’entretien lorsque celui-ci est terminé</w:t>
      </w:r>
      <w:r w:rsidR="001A362F">
        <w:rPr>
          <w:rFonts w:ascii="Arial" w:hAnsi="Arial" w:cs="Arial"/>
          <w:w w:val="105"/>
        </w:rPr>
        <w:t>.</w:t>
      </w:r>
    </w:p>
    <w:p w:rsidR="005748CD" w:rsidRPr="009F6750" w:rsidRDefault="00037274" w:rsidP="006608F1">
      <w:pPr>
        <w:pStyle w:val="Paragraphedeliste"/>
        <w:numPr>
          <w:ilvl w:val="0"/>
          <w:numId w:val="10"/>
        </w:numPr>
        <w:spacing w:before="240" w:after="240" w:line="240" w:lineRule="auto"/>
        <w:contextualSpacing w:val="0"/>
        <w:jc w:val="both"/>
        <w:rPr>
          <w:rFonts w:ascii="Arial" w:hAnsi="Arial" w:cs="Arial"/>
          <w:w w:val="105"/>
        </w:rPr>
      </w:pPr>
      <w:r w:rsidRPr="009F6750">
        <w:rPr>
          <w:rFonts w:ascii="Arial" w:hAnsi="Arial" w:cs="Arial"/>
          <w:b/>
        </w:rPr>
        <w:t>Troisième partie (10 m</w:t>
      </w:r>
      <w:r w:rsidR="00CE3518">
        <w:rPr>
          <w:rFonts w:ascii="Arial" w:hAnsi="Arial" w:cs="Arial"/>
          <w:b/>
        </w:rPr>
        <w:t>inutes minimum</w:t>
      </w:r>
      <w:r w:rsidRPr="009F6750">
        <w:rPr>
          <w:rFonts w:ascii="Arial" w:hAnsi="Arial" w:cs="Arial"/>
          <w:b/>
        </w:rPr>
        <w:t>)</w:t>
      </w:r>
      <w:r w:rsidR="001A362F" w:rsidRPr="009F6750">
        <w:rPr>
          <w:rFonts w:ascii="Arial" w:hAnsi="Arial" w:cs="Arial"/>
        </w:rPr>
        <w:t> : l</w:t>
      </w:r>
      <w:r w:rsidRPr="009F6750">
        <w:rPr>
          <w:rFonts w:ascii="Arial" w:hAnsi="Arial" w:cs="Arial"/>
        </w:rPr>
        <w:t>a commission questionne le candidat</w:t>
      </w:r>
      <w:r w:rsidR="000657EC">
        <w:rPr>
          <w:rFonts w:ascii="Arial" w:hAnsi="Arial" w:cs="Arial"/>
        </w:rPr>
        <w:t xml:space="preserve"> ou la candidate</w:t>
      </w:r>
      <w:r w:rsidRPr="009F6750">
        <w:rPr>
          <w:rFonts w:ascii="Arial" w:hAnsi="Arial" w:cs="Arial"/>
        </w:rPr>
        <w:t xml:space="preserve"> afin d’évaluer son degré de maitrise des compétences </w:t>
      </w:r>
      <w:r w:rsidR="001A362F" w:rsidRPr="009F6750">
        <w:rPr>
          <w:rFonts w:ascii="Arial" w:hAnsi="Arial" w:cs="Arial"/>
        </w:rPr>
        <w:t>attendues à partir de</w:t>
      </w:r>
      <w:r w:rsidRPr="009F6750">
        <w:rPr>
          <w:rFonts w:ascii="Arial" w:hAnsi="Arial" w:cs="Arial"/>
        </w:rPr>
        <w:t xml:space="preserve"> tout ou partie de l’entretien et sa capacité à porter un regard criti</w:t>
      </w:r>
      <w:r w:rsidR="001A362F" w:rsidRPr="009F6750">
        <w:rPr>
          <w:rFonts w:ascii="Arial" w:hAnsi="Arial" w:cs="Arial"/>
        </w:rPr>
        <w:t>que sur les</w:t>
      </w:r>
      <w:r w:rsidRPr="009F6750">
        <w:rPr>
          <w:rFonts w:ascii="Arial" w:hAnsi="Arial" w:cs="Arial"/>
        </w:rPr>
        <w:t xml:space="preserve"> </w:t>
      </w:r>
      <w:r w:rsidR="00C91729" w:rsidRPr="009F6750">
        <w:rPr>
          <w:rFonts w:ascii="Arial" w:hAnsi="Arial" w:cs="Arial"/>
        </w:rPr>
        <w:t xml:space="preserve">deux </w:t>
      </w:r>
      <w:r w:rsidRPr="009F6750">
        <w:rPr>
          <w:rFonts w:ascii="Arial" w:hAnsi="Arial" w:cs="Arial"/>
        </w:rPr>
        <w:t>simulation</w:t>
      </w:r>
      <w:r w:rsidR="001A362F" w:rsidRPr="009F6750">
        <w:rPr>
          <w:rFonts w:ascii="Arial" w:hAnsi="Arial" w:cs="Arial"/>
        </w:rPr>
        <w:t>s</w:t>
      </w:r>
      <w:r w:rsidR="00C91729" w:rsidRPr="009F6750">
        <w:rPr>
          <w:rFonts w:ascii="Arial" w:hAnsi="Arial" w:cs="Arial"/>
        </w:rPr>
        <w:t xml:space="preserve"> et leurs contextes commerciaux.</w:t>
      </w:r>
    </w:p>
    <w:p w:rsidR="005748CD" w:rsidRPr="0058212C" w:rsidRDefault="005748CD"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sz w:val="22"/>
          <w:szCs w:val="22"/>
          <w:lang w:val="fr-FR"/>
        </w:rPr>
      </w:pPr>
      <w:r w:rsidRPr="0058212C">
        <w:rPr>
          <w:b/>
          <w:sz w:val="22"/>
          <w:szCs w:val="22"/>
          <w:lang w:val="fr-FR"/>
        </w:rPr>
        <w:t>B – Contrôle en cours de formation</w:t>
      </w:r>
      <w:r w:rsidR="00037274">
        <w:rPr>
          <w:b/>
          <w:sz w:val="22"/>
          <w:szCs w:val="22"/>
          <w:lang w:val="fr-FR"/>
        </w:rPr>
        <w:t xml:space="preserve"> : </w:t>
      </w:r>
      <w:r w:rsidR="004315C7">
        <w:rPr>
          <w:b/>
          <w:sz w:val="22"/>
          <w:szCs w:val="22"/>
          <w:lang w:val="fr-FR"/>
        </w:rPr>
        <w:t>épreuve orale</w:t>
      </w:r>
      <w:r w:rsidR="006E5C11">
        <w:rPr>
          <w:b/>
          <w:sz w:val="22"/>
          <w:szCs w:val="22"/>
          <w:lang w:val="fr-FR"/>
        </w:rPr>
        <w:t>, 2 situations d’une durée de 20 minutes</w:t>
      </w:r>
    </w:p>
    <w:p w:rsidR="005278B1" w:rsidRDefault="005278B1" w:rsidP="006608F1">
      <w:pPr>
        <w:spacing w:before="240" w:after="240" w:line="240" w:lineRule="auto"/>
        <w:jc w:val="both"/>
        <w:rPr>
          <w:rFonts w:ascii="Arial" w:hAnsi="Arial" w:cs="Arial"/>
          <w:b/>
          <w:w w:val="105"/>
        </w:rPr>
      </w:pPr>
      <w:r w:rsidRPr="007E33AC">
        <w:rPr>
          <w:rFonts w:ascii="Arial" w:hAnsi="Arial" w:cs="Arial"/>
          <w:w w:val="105"/>
        </w:rPr>
        <w:t>La commission d’interrogation est composée d’un enseignant en charge du domaine d’activités DA1 et d’un professionnel de l’assurance ou à défaut d’un autre enseignant en charge des enseignements professionnels.</w:t>
      </w:r>
    </w:p>
    <w:p w:rsidR="003B4E3D" w:rsidRDefault="00B304F0" w:rsidP="006608F1">
      <w:pPr>
        <w:spacing w:before="240" w:after="240" w:line="240" w:lineRule="auto"/>
        <w:rPr>
          <w:rStyle w:val="normaltextrun"/>
          <w:rFonts w:ascii="Arial" w:hAnsi="Arial" w:cs="Arial"/>
        </w:rPr>
      </w:pPr>
      <w:r w:rsidRPr="004315C7">
        <w:rPr>
          <w:rFonts w:ascii="Arial" w:hAnsi="Arial" w:cs="Arial"/>
          <w:w w:val="105"/>
        </w:rPr>
        <w:t>L’épreuve repose sur deux situations d’évaluation distinctes.</w:t>
      </w:r>
      <w:r w:rsidR="005278B1">
        <w:rPr>
          <w:rFonts w:ascii="Arial" w:hAnsi="Arial" w:cs="Arial"/>
          <w:w w:val="105"/>
        </w:rPr>
        <w:t xml:space="preserve"> </w:t>
      </w:r>
    </w:p>
    <w:p w:rsidR="007F4858" w:rsidRPr="007D29DB" w:rsidRDefault="007D29DB" w:rsidP="006608F1">
      <w:pPr>
        <w:pStyle w:val="Paragraphedeliste"/>
        <w:spacing w:before="240" w:after="240" w:line="240" w:lineRule="auto"/>
        <w:ind w:left="426"/>
        <w:contextualSpacing w:val="0"/>
        <w:jc w:val="both"/>
        <w:rPr>
          <w:rFonts w:ascii="Arial" w:hAnsi="Arial" w:cs="Arial"/>
        </w:rPr>
      </w:pPr>
      <w:r w:rsidRPr="00315321">
        <w:rPr>
          <w:rFonts w:ascii="Arial" w:hAnsi="Arial" w:cs="Arial"/>
          <w:b/>
          <w:szCs w:val="20"/>
        </w:rPr>
        <w:t>1)</w:t>
      </w:r>
      <w:r w:rsidRPr="00315321">
        <w:rPr>
          <w:rFonts w:ascii="Arial" w:hAnsi="Arial" w:cs="Arial"/>
          <w:szCs w:val="20"/>
        </w:rPr>
        <w:t xml:space="preserve"> </w:t>
      </w:r>
      <w:r w:rsidRPr="00315321">
        <w:rPr>
          <w:rFonts w:ascii="Arial" w:hAnsi="Arial" w:cs="Arial"/>
          <w:b/>
          <w:szCs w:val="20"/>
        </w:rPr>
        <w:t>Première situation</w:t>
      </w:r>
      <w:r>
        <w:rPr>
          <w:rFonts w:ascii="Arial" w:hAnsi="Arial" w:cs="Arial"/>
          <w:b/>
          <w:szCs w:val="20"/>
        </w:rPr>
        <w:t> - D</w:t>
      </w:r>
      <w:r w:rsidR="00F259B2">
        <w:rPr>
          <w:rFonts w:ascii="Arial" w:hAnsi="Arial" w:cs="Arial"/>
          <w:b/>
          <w:w w:val="105"/>
        </w:rPr>
        <w:t>urée 20 minutes après 15 minutes de préparation</w:t>
      </w:r>
    </w:p>
    <w:p w:rsidR="007E33AC" w:rsidRPr="007E33AC" w:rsidRDefault="00F259B2" w:rsidP="006608F1">
      <w:pPr>
        <w:spacing w:before="240" w:after="240" w:line="240" w:lineRule="auto"/>
        <w:ind w:left="360"/>
        <w:jc w:val="both"/>
        <w:rPr>
          <w:rFonts w:ascii="Arial" w:hAnsi="Arial" w:cs="Arial"/>
          <w:w w:val="105"/>
        </w:rPr>
      </w:pPr>
      <w:r>
        <w:rPr>
          <w:rFonts w:ascii="Arial" w:hAnsi="Arial" w:cs="Arial"/>
          <w:w w:val="105"/>
        </w:rPr>
        <w:t>Cette</w:t>
      </w:r>
      <w:r w:rsidR="007E33AC" w:rsidRPr="00F259B2">
        <w:rPr>
          <w:rFonts w:ascii="Arial" w:hAnsi="Arial" w:cs="Arial"/>
          <w:w w:val="105"/>
        </w:rPr>
        <w:t xml:space="preserve"> première situation</w:t>
      </w:r>
      <w:r w:rsidR="007E33AC" w:rsidRPr="007E33AC">
        <w:rPr>
          <w:rFonts w:ascii="Arial" w:hAnsi="Arial" w:cs="Arial"/>
          <w:w w:val="105"/>
        </w:rPr>
        <w:t xml:space="preserve"> propose au </w:t>
      </w:r>
      <w:r w:rsidR="007D29DB">
        <w:rPr>
          <w:rFonts w:ascii="Arial" w:hAnsi="Arial" w:cs="Arial"/>
          <w:w w:val="105"/>
        </w:rPr>
        <w:t>candidat</w:t>
      </w:r>
      <w:r w:rsidR="000657EC">
        <w:rPr>
          <w:rFonts w:ascii="Arial" w:hAnsi="Arial" w:cs="Arial"/>
          <w:w w:val="105"/>
        </w:rPr>
        <w:t xml:space="preserve"> ou à la candidate</w:t>
      </w:r>
      <w:r w:rsidR="007E33AC" w:rsidRPr="007E33AC">
        <w:rPr>
          <w:rFonts w:ascii="Arial" w:hAnsi="Arial" w:cs="Arial"/>
          <w:w w:val="105"/>
        </w:rPr>
        <w:t xml:space="preserve"> une </w:t>
      </w:r>
      <w:r w:rsidR="007E33AC" w:rsidRPr="00CE3518">
        <w:rPr>
          <w:rFonts w:ascii="Arial" w:hAnsi="Arial" w:cs="Arial"/>
          <w:w w:val="105"/>
        </w:rPr>
        <w:t>situation</w:t>
      </w:r>
      <w:r w:rsidR="007E33AC" w:rsidRPr="007E33AC">
        <w:rPr>
          <w:rFonts w:ascii="Arial" w:hAnsi="Arial" w:cs="Arial"/>
          <w:w w:val="105"/>
        </w:rPr>
        <w:t xml:space="preserve"> d’accueil d’un client ou d’un prospect.</w:t>
      </w:r>
    </w:p>
    <w:p w:rsidR="007E33AC" w:rsidRDefault="005278B1" w:rsidP="006608F1">
      <w:pPr>
        <w:spacing w:before="240" w:after="240" w:line="240" w:lineRule="auto"/>
        <w:ind w:left="360"/>
        <w:jc w:val="both"/>
        <w:rPr>
          <w:rFonts w:ascii="Arial" w:eastAsia="Times New Roman" w:hAnsi="Arial" w:cs="Arial"/>
          <w:lang w:eastAsia="fr-FR"/>
        </w:rPr>
      </w:pPr>
      <w:r>
        <w:rPr>
          <w:rFonts w:ascii="Arial" w:eastAsia="Times New Roman" w:hAnsi="Arial" w:cs="Arial"/>
          <w:lang w:eastAsia="fr-FR"/>
        </w:rPr>
        <w:lastRenderedPageBreak/>
        <w:t>Les membres de la commission d’interrogation</w:t>
      </w:r>
      <w:r w:rsidR="007E33AC" w:rsidRPr="007E33AC">
        <w:rPr>
          <w:rFonts w:ascii="Arial" w:eastAsia="Times New Roman" w:hAnsi="Arial" w:cs="Arial"/>
          <w:lang w:eastAsia="fr-FR"/>
        </w:rPr>
        <w:t xml:space="preserve"> prennent connaissance du dossier professionnel du candidat</w:t>
      </w:r>
      <w:r w:rsidR="000657EC">
        <w:rPr>
          <w:rFonts w:ascii="Arial" w:eastAsia="Times New Roman" w:hAnsi="Arial" w:cs="Arial"/>
          <w:lang w:eastAsia="fr-FR"/>
        </w:rPr>
        <w:t xml:space="preserve"> ou de la candidate</w:t>
      </w:r>
      <w:r w:rsidR="007E33AC" w:rsidRPr="007E33AC">
        <w:rPr>
          <w:rFonts w:ascii="Arial" w:eastAsia="Times New Roman" w:hAnsi="Arial" w:cs="Arial"/>
          <w:lang w:eastAsia="fr-FR"/>
        </w:rPr>
        <w:t xml:space="preserve"> </w:t>
      </w:r>
      <w:r w:rsidR="007E33AC" w:rsidRPr="007E33AC">
        <w:rPr>
          <w:rFonts w:ascii="Arial" w:eastAsia="Times New Roman" w:hAnsi="Arial" w:cs="Arial"/>
          <w:b/>
          <w:u w:val="single"/>
          <w:lang w:eastAsia="fr-FR"/>
        </w:rPr>
        <w:t>avant</w:t>
      </w:r>
      <w:r w:rsidR="007E33AC" w:rsidRPr="007E33AC">
        <w:rPr>
          <w:rFonts w:ascii="Arial" w:eastAsia="Times New Roman" w:hAnsi="Arial" w:cs="Arial"/>
          <w:lang w:eastAsia="fr-FR"/>
        </w:rPr>
        <w:t xml:space="preserve"> le déroulement de l’épreuve.</w:t>
      </w:r>
    </w:p>
    <w:p w:rsidR="007E33AC" w:rsidRPr="007E33AC" w:rsidRDefault="007E33AC" w:rsidP="006608F1">
      <w:pPr>
        <w:spacing w:before="240" w:after="240" w:line="240" w:lineRule="auto"/>
        <w:jc w:val="both"/>
        <w:rPr>
          <w:rStyle w:val="eop"/>
          <w:rFonts w:ascii="Arial" w:hAnsi="Arial" w:cs="Arial"/>
          <w:b/>
        </w:rPr>
      </w:pPr>
      <w:r w:rsidRPr="007E33AC">
        <w:rPr>
          <w:rStyle w:val="normaltextrun"/>
          <w:rFonts w:ascii="Arial" w:hAnsi="Arial" w:cs="Arial"/>
        </w:rPr>
        <w:t>Pour chaque candidat</w:t>
      </w:r>
      <w:r w:rsidR="000657EC">
        <w:rPr>
          <w:rStyle w:val="normaltextrun"/>
          <w:rFonts w:ascii="Arial" w:hAnsi="Arial" w:cs="Arial"/>
        </w:rPr>
        <w:t xml:space="preserve"> ou candidate</w:t>
      </w:r>
      <w:r w:rsidRPr="007E33AC">
        <w:rPr>
          <w:rStyle w:val="normaltextrun"/>
          <w:rFonts w:ascii="Arial" w:hAnsi="Arial" w:cs="Arial"/>
        </w:rPr>
        <w:t xml:space="preserve">, </w:t>
      </w:r>
      <w:r w:rsidR="004746AD">
        <w:rPr>
          <w:rStyle w:val="normaltextrun"/>
          <w:rFonts w:ascii="Arial" w:hAnsi="Arial" w:cs="Arial"/>
        </w:rPr>
        <w:t>ils choisissent</w:t>
      </w:r>
      <w:r w:rsidRPr="007E33AC">
        <w:rPr>
          <w:rStyle w:val="normaltextrun"/>
          <w:rFonts w:ascii="Arial" w:hAnsi="Arial" w:cs="Arial"/>
        </w:rPr>
        <w:t xml:space="preserve"> une des</w:t>
      </w:r>
      <w:r w:rsidR="004746AD">
        <w:rPr>
          <w:rStyle w:val="normaltextrun"/>
          <w:rFonts w:ascii="Arial" w:hAnsi="Arial" w:cs="Arial"/>
        </w:rPr>
        <w:t xml:space="preserve"> 5 </w:t>
      </w:r>
      <w:r w:rsidRPr="007E33AC">
        <w:rPr>
          <w:rStyle w:val="normaltextrun"/>
          <w:rFonts w:ascii="Arial" w:hAnsi="Arial" w:cs="Arial"/>
        </w:rPr>
        <w:t>fiches d’activités présentées</w:t>
      </w:r>
      <w:r w:rsidR="004746AD">
        <w:rPr>
          <w:rStyle w:val="normaltextrun"/>
          <w:rFonts w:ascii="Arial" w:hAnsi="Arial" w:cs="Arial"/>
        </w:rPr>
        <w:t xml:space="preserve"> par celui-ci </w:t>
      </w:r>
      <w:r w:rsidR="000657EC">
        <w:rPr>
          <w:rStyle w:val="normaltextrun"/>
          <w:rFonts w:ascii="Arial" w:hAnsi="Arial" w:cs="Arial"/>
        </w:rPr>
        <w:t xml:space="preserve">ou par celle-ci </w:t>
      </w:r>
      <w:r w:rsidR="004746AD">
        <w:rPr>
          <w:rStyle w:val="normaltextrun"/>
          <w:rFonts w:ascii="Arial" w:hAnsi="Arial" w:cs="Arial"/>
        </w:rPr>
        <w:t>(fiches 1 à 5)</w:t>
      </w:r>
      <w:r w:rsidRPr="007E33AC">
        <w:rPr>
          <w:rStyle w:val="normaltextrun"/>
          <w:rFonts w:ascii="Arial" w:hAnsi="Arial" w:cs="Arial"/>
        </w:rPr>
        <w:t>. Cette fiche est utilisée pour modifier les paramètres de la situation professionnelle décrite et établir le scénario d’évaluation de la première partie de l’épreuve</w:t>
      </w:r>
      <w:r w:rsidR="004746AD">
        <w:rPr>
          <w:rStyle w:val="normaltextrun"/>
          <w:rFonts w:ascii="Arial" w:hAnsi="Arial" w:cs="Arial"/>
        </w:rPr>
        <w:t>.</w:t>
      </w:r>
    </w:p>
    <w:p w:rsidR="004E628C" w:rsidRPr="00F41D43" w:rsidRDefault="004E628C" w:rsidP="006608F1">
      <w:pPr>
        <w:spacing w:before="240" w:after="240" w:line="240" w:lineRule="auto"/>
        <w:jc w:val="both"/>
        <w:rPr>
          <w:rFonts w:ascii="Arial" w:eastAsia="Times New Roman" w:hAnsi="Arial" w:cs="Arial"/>
          <w:lang w:eastAsia="fr-FR"/>
        </w:rPr>
      </w:pPr>
      <w:r w:rsidRPr="001A362F">
        <w:rPr>
          <w:rStyle w:val="eop"/>
          <w:rFonts w:ascii="Arial" w:hAnsi="Arial" w:cs="Arial"/>
          <w:b/>
        </w:rPr>
        <w:t>Dans un premier temps</w:t>
      </w:r>
      <w:r>
        <w:rPr>
          <w:rStyle w:val="eop"/>
          <w:rFonts w:ascii="Arial" w:hAnsi="Arial" w:cs="Arial"/>
        </w:rPr>
        <w:t xml:space="preserve">, le candidat </w:t>
      </w:r>
      <w:r w:rsidR="000657EC">
        <w:rPr>
          <w:rStyle w:val="eop"/>
          <w:rFonts w:ascii="Arial" w:hAnsi="Arial" w:cs="Arial"/>
        </w:rPr>
        <w:t xml:space="preserve">ou la candidate </w:t>
      </w:r>
      <w:r>
        <w:rPr>
          <w:rStyle w:val="eop"/>
          <w:rFonts w:ascii="Arial" w:hAnsi="Arial" w:cs="Arial"/>
        </w:rPr>
        <w:t>prend connaissance de la fiche d’activité</w:t>
      </w:r>
      <w:r w:rsidR="004746AD">
        <w:rPr>
          <w:rStyle w:val="eop"/>
          <w:rFonts w:ascii="Arial" w:hAnsi="Arial" w:cs="Arial"/>
        </w:rPr>
        <w:t>s</w:t>
      </w:r>
      <w:r>
        <w:rPr>
          <w:rStyle w:val="eop"/>
          <w:rFonts w:ascii="Arial" w:hAnsi="Arial" w:cs="Arial"/>
        </w:rPr>
        <w:t xml:space="preserve"> dont les paramètres ont été modifiés</w:t>
      </w:r>
      <w:r w:rsidRPr="0051146E">
        <w:rPr>
          <w:rFonts w:ascii="Arial" w:hAnsi="Arial" w:cs="Arial"/>
        </w:rPr>
        <w:t xml:space="preserve"> </w:t>
      </w:r>
      <w:r w:rsidRPr="00F41D43">
        <w:rPr>
          <w:rFonts w:ascii="Arial" w:hAnsi="Arial" w:cs="Arial"/>
        </w:rPr>
        <w:t>par la commission</w:t>
      </w:r>
      <w:r>
        <w:rPr>
          <w:rStyle w:val="eop"/>
          <w:rFonts w:ascii="Arial" w:hAnsi="Arial" w:cs="Arial"/>
        </w:rPr>
        <w:t xml:space="preserve">. Il </w:t>
      </w:r>
      <w:r w:rsidR="000657EC">
        <w:rPr>
          <w:rStyle w:val="eop"/>
          <w:rFonts w:ascii="Arial" w:hAnsi="Arial" w:cs="Arial"/>
        </w:rPr>
        <w:t xml:space="preserve">ou elle </w:t>
      </w:r>
      <w:r>
        <w:rPr>
          <w:rStyle w:val="eop"/>
          <w:rFonts w:ascii="Arial" w:hAnsi="Arial" w:cs="Arial"/>
        </w:rPr>
        <w:t xml:space="preserve">dispose alors </w:t>
      </w:r>
      <w:r w:rsidRPr="005F0484">
        <w:rPr>
          <w:rStyle w:val="eop"/>
          <w:rFonts w:ascii="Arial" w:hAnsi="Arial" w:cs="Arial"/>
        </w:rPr>
        <w:t xml:space="preserve">de </w:t>
      </w:r>
      <w:r w:rsidR="005F0484" w:rsidRPr="005F0484">
        <w:rPr>
          <w:rStyle w:val="eop"/>
          <w:rFonts w:ascii="Arial" w:hAnsi="Arial" w:cs="Arial"/>
        </w:rPr>
        <w:t>15</w:t>
      </w:r>
      <w:r w:rsidRPr="005F0484">
        <w:rPr>
          <w:rStyle w:val="eop"/>
          <w:rFonts w:ascii="Arial" w:hAnsi="Arial" w:cs="Arial"/>
        </w:rPr>
        <w:t xml:space="preserve"> m</w:t>
      </w:r>
      <w:r w:rsidR="00784C60">
        <w:rPr>
          <w:rStyle w:val="eop"/>
          <w:rFonts w:ascii="Arial" w:hAnsi="Arial" w:cs="Arial"/>
        </w:rPr>
        <w:t>i</w:t>
      </w:r>
      <w:r w:rsidRPr="005F0484">
        <w:rPr>
          <w:rStyle w:val="eop"/>
          <w:rFonts w:ascii="Arial" w:hAnsi="Arial" w:cs="Arial"/>
        </w:rPr>
        <w:t>n</w:t>
      </w:r>
      <w:r w:rsidR="00784C60">
        <w:rPr>
          <w:rStyle w:val="eop"/>
          <w:rFonts w:ascii="Arial" w:hAnsi="Arial" w:cs="Arial"/>
        </w:rPr>
        <w:t>utes</w:t>
      </w:r>
      <w:r w:rsidRPr="005F0484">
        <w:rPr>
          <w:rStyle w:val="eop"/>
          <w:rFonts w:ascii="Arial" w:hAnsi="Arial" w:cs="Arial"/>
        </w:rPr>
        <w:t xml:space="preserve"> pour</w:t>
      </w:r>
      <w:r>
        <w:rPr>
          <w:rStyle w:val="eop"/>
          <w:rFonts w:ascii="Arial" w:hAnsi="Arial" w:cs="Arial"/>
        </w:rPr>
        <w:t xml:space="preserve"> préparer</w:t>
      </w:r>
      <w:r w:rsidRPr="00F41D43">
        <w:rPr>
          <w:rFonts w:ascii="Arial" w:eastAsia="Times New Roman" w:hAnsi="Arial" w:cs="Arial"/>
          <w:lang w:eastAsia="fr-FR"/>
        </w:rPr>
        <w:t xml:space="preserve"> </w:t>
      </w:r>
      <w:r>
        <w:rPr>
          <w:rFonts w:ascii="Arial" w:eastAsia="Times New Roman" w:hAnsi="Arial" w:cs="Arial"/>
          <w:lang w:eastAsia="fr-FR"/>
        </w:rPr>
        <w:t>la situation d’entretien avec</w:t>
      </w:r>
      <w:r w:rsidR="005F0484">
        <w:rPr>
          <w:rFonts w:ascii="Arial" w:eastAsia="Times New Roman" w:hAnsi="Arial" w:cs="Arial"/>
          <w:lang w:eastAsia="fr-FR"/>
        </w:rPr>
        <w:t xml:space="preserve"> la commission d’interrogation.</w:t>
      </w:r>
    </w:p>
    <w:p w:rsidR="00AE0DC3" w:rsidRDefault="00BF5DA7" w:rsidP="006608F1">
      <w:pPr>
        <w:spacing w:before="240" w:after="240" w:line="240" w:lineRule="auto"/>
        <w:rPr>
          <w:rFonts w:ascii="Arial" w:eastAsia="Times New Roman" w:hAnsi="Arial" w:cs="Arial"/>
          <w:lang w:eastAsia="fr-FR"/>
        </w:rPr>
      </w:pPr>
      <w:r w:rsidRPr="00BF5DA7">
        <w:rPr>
          <w:rFonts w:ascii="Arial" w:eastAsia="Times New Roman" w:hAnsi="Arial" w:cs="Arial"/>
          <w:b/>
          <w:lang w:eastAsia="fr-FR"/>
        </w:rPr>
        <w:t xml:space="preserve">Dans un </w:t>
      </w:r>
      <w:r w:rsidR="005F0484">
        <w:rPr>
          <w:rFonts w:ascii="Arial" w:eastAsia="Times New Roman" w:hAnsi="Arial" w:cs="Arial"/>
          <w:b/>
          <w:lang w:eastAsia="fr-FR"/>
        </w:rPr>
        <w:t>deuxième</w:t>
      </w:r>
      <w:r w:rsidRPr="00BF5DA7">
        <w:rPr>
          <w:rFonts w:ascii="Arial" w:eastAsia="Times New Roman" w:hAnsi="Arial" w:cs="Arial"/>
          <w:b/>
          <w:lang w:eastAsia="fr-FR"/>
        </w:rPr>
        <w:t xml:space="preserve"> temps</w:t>
      </w:r>
      <w:r>
        <w:rPr>
          <w:rFonts w:ascii="Arial" w:eastAsia="Times New Roman" w:hAnsi="Arial" w:cs="Arial"/>
          <w:lang w:eastAsia="fr-FR"/>
        </w:rPr>
        <w:t>, l’entretien se déroule</w:t>
      </w:r>
      <w:r w:rsidR="00AE0DC3" w:rsidRPr="004E628C">
        <w:rPr>
          <w:rFonts w:ascii="Arial" w:eastAsia="Times New Roman" w:hAnsi="Arial" w:cs="Arial"/>
          <w:lang w:eastAsia="fr-FR"/>
        </w:rPr>
        <w:t xml:space="preserve"> en </w:t>
      </w:r>
      <w:r w:rsidR="007D29DB">
        <w:rPr>
          <w:rFonts w:ascii="Arial" w:eastAsia="Times New Roman" w:hAnsi="Arial" w:cs="Arial"/>
          <w:lang w:eastAsia="fr-FR"/>
        </w:rPr>
        <w:t>deux</w:t>
      </w:r>
      <w:r w:rsidR="00AE0DC3" w:rsidRPr="004E628C">
        <w:rPr>
          <w:rFonts w:ascii="Arial" w:eastAsia="Times New Roman" w:hAnsi="Arial" w:cs="Arial"/>
          <w:lang w:eastAsia="fr-FR"/>
        </w:rPr>
        <w:t xml:space="preserve"> parties </w:t>
      </w:r>
      <w:r>
        <w:rPr>
          <w:rFonts w:ascii="Arial" w:eastAsia="Times New Roman" w:hAnsi="Arial" w:cs="Arial"/>
          <w:lang w:eastAsia="fr-FR"/>
        </w:rPr>
        <w:t>:</w:t>
      </w:r>
      <w:r w:rsidR="00AE0DC3" w:rsidRPr="004E628C">
        <w:rPr>
          <w:rFonts w:ascii="Arial" w:eastAsia="Times New Roman" w:hAnsi="Arial" w:cs="Arial"/>
          <w:lang w:eastAsia="fr-FR"/>
        </w:rPr>
        <w:t> </w:t>
      </w:r>
    </w:p>
    <w:p w:rsidR="00B23F78" w:rsidRDefault="004E628C" w:rsidP="006608F1">
      <w:pPr>
        <w:pStyle w:val="Paragraphedeliste"/>
        <w:numPr>
          <w:ilvl w:val="0"/>
          <w:numId w:val="32"/>
        </w:numPr>
        <w:spacing w:before="240" w:after="240" w:line="240" w:lineRule="auto"/>
        <w:contextualSpacing w:val="0"/>
        <w:jc w:val="both"/>
        <w:rPr>
          <w:rFonts w:ascii="Arial" w:hAnsi="Arial" w:cs="Arial"/>
        </w:rPr>
      </w:pPr>
      <w:r w:rsidRPr="005F0484">
        <w:rPr>
          <w:rFonts w:ascii="Arial" w:hAnsi="Arial" w:cs="Arial"/>
          <w:b/>
        </w:rPr>
        <w:t>Première partie (15 m</w:t>
      </w:r>
      <w:r w:rsidR="00F259B2">
        <w:rPr>
          <w:rFonts w:ascii="Arial" w:hAnsi="Arial" w:cs="Arial"/>
          <w:b/>
        </w:rPr>
        <w:t>i</w:t>
      </w:r>
      <w:r w:rsidRPr="005F0484">
        <w:rPr>
          <w:rFonts w:ascii="Arial" w:hAnsi="Arial" w:cs="Arial"/>
          <w:b/>
        </w:rPr>
        <w:t>n</w:t>
      </w:r>
      <w:r w:rsidR="00F259B2">
        <w:rPr>
          <w:rFonts w:ascii="Arial" w:hAnsi="Arial" w:cs="Arial"/>
          <w:b/>
        </w:rPr>
        <w:t>utes</w:t>
      </w:r>
      <w:r w:rsidR="005F0484">
        <w:rPr>
          <w:rFonts w:ascii="Arial" w:hAnsi="Arial" w:cs="Arial"/>
          <w:b/>
        </w:rPr>
        <w:t xml:space="preserve"> maximum</w:t>
      </w:r>
      <w:r w:rsidRPr="005F0484">
        <w:rPr>
          <w:rFonts w:ascii="Arial" w:hAnsi="Arial" w:cs="Arial"/>
          <w:b/>
        </w:rPr>
        <w:t>)</w:t>
      </w:r>
      <w:r w:rsidRPr="005F0484">
        <w:rPr>
          <w:rFonts w:ascii="Arial" w:hAnsi="Arial" w:cs="Arial"/>
        </w:rPr>
        <w:t> : elle consiste en une simulation d’entretien commercial à partir de la fiche d’activité</w:t>
      </w:r>
      <w:r w:rsidR="004746AD">
        <w:rPr>
          <w:rFonts w:ascii="Arial" w:hAnsi="Arial" w:cs="Arial"/>
        </w:rPr>
        <w:t>s</w:t>
      </w:r>
      <w:r w:rsidRPr="005F0484">
        <w:rPr>
          <w:rFonts w:ascii="Arial" w:hAnsi="Arial" w:cs="Arial"/>
        </w:rPr>
        <w:t xml:space="preserve"> dont les paramètres ont été modifiés. </w:t>
      </w:r>
    </w:p>
    <w:p w:rsidR="004E628C" w:rsidRPr="005F0484" w:rsidRDefault="004E628C" w:rsidP="006608F1">
      <w:pPr>
        <w:pStyle w:val="Paragraphedeliste"/>
        <w:numPr>
          <w:ilvl w:val="0"/>
          <w:numId w:val="32"/>
        </w:numPr>
        <w:spacing w:before="240" w:after="240" w:line="240" w:lineRule="auto"/>
        <w:contextualSpacing w:val="0"/>
        <w:jc w:val="both"/>
        <w:rPr>
          <w:rFonts w:ascii="Arial" w:hAnsi="Arial" w:cs="Arial"/>
        </w:rPr>
      </w:pPr>
      <w:r w:rsidRPr="005F0484">
        <w:rPr>
          <w:rFonts w:ascii="Arial" w:hAnsi="Arial" w:cs="Arial"/>
        </w:rPr>
        <w:t xml:space="preserve">Il est demandé au candidat </w:t>
      </w:r>
      <w:r w:rsidR="000657EC">
        <w:rPr>
          <w:rFonts w:ascii="Arial" w:hAnsi="Arial" w:cs="Arial"/>
        </w:rPr>
        <w:t xml:space="preserve">ou à la candidate </w:t>
      </w:r>
      <w:r w:rsidRPr="005F0484">
        <w:rPr>
          <w:rFonts w:ascii="Arial" w:hAnsi="Arial" w:cs="Arial"/>
        </w:rPr>
        <w:t>:</w:t>
      </w:r>
    </w:p>
    <w:p w:rsidR="004E628C" w:rsidRPr="00F41D43" w:rsidRDefault="004E628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d’analyser les paramètres de la situation, d’en identifier les opportunités et les incertitudes, et de définir ses objectifs d’entretien, de préparer son entretien, notamment en sélectionnant et/ou créant l</w:t>
      </w:r>
      <w:r>
        <w:rPr>
          <w:rFonts w:ascii="Arial" w:hAnsi="Arial" w:cs="Arial"/>
          <w:w w:val="105"/>
        </w:rPr>
        <w:t>a documentation nécessaire,</w:t>
      </w:r>
    </w:p>
    <w:p w:rsidR="004E628C" w:rsidRPr="00F41D43" w:rsidRDefault="004E628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présenter son analyse et ses objectifs de conduite d’entretien</w:t>
      </w:r>
      <w:r>
        <w:rPr>
          <w:rFonts w:ascii="Arial" w:hAnsi="Arial" w:cs="Arial"/>
          <w:w w:val="105"/>
        </w:rPr>
        <w:t>,</w:t>
      </w:r>
    </w:p>
    <w:p w:rsidR="004E628C" w:rsidRPr="00F41D43" w:rsidRDefault="004E628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découvrir les besoins du client ou du prospect</w:t>
      </w:r>
      <w:r>
        <w:rPr>
          <w:rFonts w:ascii="Arial" w:hAnsi="Arial" w:cs="Arial"/>
          <w:w w:val="105"/>
        </w:rPr>
        <w:t>,</w:t>
      </w:r>
    </w:p>
    <w:p w:rsidR="004E628C" w:rsidRPr="00F41D43" w:rsidRDefault="004E628C"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conduire l’entretien de développement commercial</w:t>
      </w:r>
      <w:r>
        <w:rPr>
          <w:rFonts w:ascii="Arial" w:hAnsi="Arial" w:cs="Arial"/>
          <w:w w:val="105"/>
        </w:rPr>
        <w:t>,</w:t>
      </w:r>
      <w:r w:rsidRPr="00F41D43">
        <w:rPr>
          <w:rFonts w:ascii="Arial" w:hAnsi="Arial" w:cs="Arial"/>
          <w:w w:val="105"/>
        </w:rPr>
        <w:t xml:space="preserve"> </w:t>
      </w:r>
    </w:p>
    <w:p w:rsidR="004E628C" w:rsidRPr="00F41D43" w:rsidRDefault="004E628C" w:rsidP="006608F1">
      <w:pPr>
        <w:pStyle w:val="Paragraphedeliste"/>
        <w:numPr>
          <w:ilvl w:val="0"/>
          <w:numId w:val="10"/>
        </w:numPr>
        <w:spacing w:before="240" w:after="240" w:line="240" w:lineRule="auto"/>
        <w:ind w:left="1134" w:hanging="141"/>
        <w:contextualSpacing w:val="0"/>
        <w:jc w:val="both"/>
        <w:rPr>
          <w:rFonts w:ascii="Arial" w:hAnsi="Arial" w:cs="Arial"/>
          <w:w w:val="105"/>
        </w:rPr>
      </w:pPr>
      <w:r w:rsidRPr="00F41D43">
        <w:rPr>
          <w:rFonts w:ascii="Arial" w:hAnsi="Arial" w:cs="Arial"/>
          <w:w w:val="105"/>
        </w:rPr>
        <w:t>de décrire les suites à donner à l’entretien lorsque celui-ci est terminé</w:t>
      </w:r>
      <w:r>
        <w:rPr>
          <w:rFonts w:ascii="Arial" w:hAnsi="Arial" w:cs="Arial"/>
          <w:w w:val="105"/>
        </w:rPr>
        <w:t>.</w:t>
      </w:r>
    </w:p>
    <w:p w:rsidR="004E628C" w:rsidRPr="007C4223" w:rsidRDefault="004E628C" w:rsidP="006608F1">
      <w:pPr>
        <w:pStyle w:val="Paragraphedeliste"/>
        <w:numPr>
          <w:ilvl w:val="0"/>
          <w:numId w:val="32"/>
        </w:numPr>
        <w:spacing w:before="240" w:after="240" w:line="240" w:lineRule="auto"/>
        <w:contextualSpacing w:val="0"/>
        <w:jc w:val="both"/>
        <w:rPr>
          <w:rFonts w:ascii="Arial" w:hAnsi="Arial" w:cs="Arial"/>
          <w:w w:val="105"/>
        </w:rPr>
      </w:pPr>
      <w:r w:rsidRPr="007C4223">
        <w:rPr>
          <w:rFonts w:ascii="Arial" w:hAnsi="Arial" w:cs="Arial"/>
          <w:b/>
        </w:rPr>
        <w:t>Deuxième partie (5 m</w:t>
      </w:r>
      <w:r w:rsidR="00F259B2">
        <w:rPr>
          <w:rFonts w:ascii="Arial" w:hAnsi="Arial" w:cs="Arial"/>
          <w:b/>
        </w:rPr>
        <w:t>i</w:t>
      </w:r>
      <w:r w:rsidRPr="007C4223">
        <w:rPr>
          <w:rFonts w:ascii="Arial" w:hAnsi="Arial" w:cs="Arial"/>
          <w:b/>
        </w:rPr>
        <w:t>n</w:t>
      </w:r>
      <w:r w:rsidR="00F259B2">
        <w:rPr>
          <w:rFonts w:ascii="Arial" w:hAnsi="Arial" w:cs="Arial"/>
          <w:b/>
        </w:rPr>
        <w:t xml:space="preserve">utes minimum </w:t>
      </w:r>
      <w:r w:rsidRPr="007C4223">
        <w:rPr>
          <w:rFonts w:ascii="Arial" w:hAnsi="Arial" w:cs="Arial"/>
          <w:b/>
        </w:rPr>
        <w:t>)</w:t>
      </w:r>
      <w:r w:rsidRPr="007C4223">
        <w:rPr>
          <w:rFonts w:ascii="Arial" w:hAnsi="Arial" w:cs="Arial"/>
        </w:rPr>
        <w:t xml:space="preserve"> : la commission questionne le candidat </w:t>
      </w:r>
      <w:r w:rsidR="000657EC">
        <w:rPr>
          <w:rFonts w:ascii="Arial" w:hAnsi="Arial" w:cs="Arial"/>
        </w:rPr>
        <w:t xml:space="preserve">ou la candidate </w:t>
      </w:r>
      <w:r w:rsidRPr="007C4223">
        <w:rPr>
          <w:rFonts w:ascii="Arial" w:hAnsi="Arial" w:cs="Arial"/>
        </w:rPr>
        <w:t>afin d’évaluer son degré de maitrise des compétences attendues à partir de tout ou partie de l’entretien et sa capacité à porter un regard critique sur la simulation</w:t>
      </w:r>
      <w:r w:rsidR="005F0484">
        <w:rPr>
          <w:rFonts w:ascii="Arial" w:hAnsi="Arial" w:cs="Arial"/>
        </w:rPr>
        <w:t xml:space="preserve"> et son contexte commercial</w:t>
      </w:r>
      <w:r w:rsidRPr="007C4223">
        <w:rPr>
          <w:rFonts w:ascii="Arial" w:hAnsi="Arial" w:cs="Arial"/>
        </w:rPr>
        <w:t>.</w:t>
      </w:r>
    </w:p>
    <w:p w:rsidR="007D29DB" w:rsidRPr="007D29DB" w:rsidRDefault="007D29DB" w:rsidP="006608F1">
      <w:pPr>
        <w:pStyle w:val="Paragraphedeliste"/>
        <w:spacing w:before="240" w:after="240" w:line="240" w:lineRule="auto"/>
        <w:ind w:left="426"/>
        <w:contextualSpacing w:val="0"/>
        <w:jc w:val="both"/>
        <w:rPr>
          <w:rFonts w:ascii="Arial" w:hAnsi="Arial" w:cs="Arial"/>
        </w:rPr>
      </w:pPr>
      <w:r>
        <w:rPr>
          <w:rFonts w:ascii="Arial" w:hAnsi="Arial" w:cs="Arial"/>
          <w:b/>
          <w:szCs w:val="20"/>
        </w:rPr>
        <w:t>2</w:t>
      </w:r>
      <w:r w:rsidRPr="00315321">
        <w:rPr>
          <w:rFonts w:ascii="Arial" w:hAnsi="Arial" w:cs="Arial"/>
          <w:b/>
          <w:szCs w:val="20"/>
        </w:rPr>
        <w:t>)</w:t>
      </w:r>
      <w:r w:rsidRPr="00315321">
        <w:rPr>
          <w:rFonts w:ascii="Arial" w:hAnsi="Arial" w:cs="Arial"/>
          <w:szCs w:val="20"/>
        </w:rPr>
        <w:t xml:space="preserve"> </w:t>
      </w:r>
      <w:r>
        <w:rPr>
          <w:rFonts w:ascii="Arial" w:hAnsi="Arial" w:cs="Arial"/>
          <w:b/>
          <w:szCs w:val="20"/>
        </w:rPr>
        <w:t>Deuxième</w:t>
      </w:r>
      <w:r w:rsidRPr="00315321">
        <w:rPr>
          <w:rFonts w:ascii="Arial" w:hAnsi="Arial" w:cs="Arial"/>
          <w:b/>
          <w:szCs w:val="20"/>
        </w:rPr>
        <w:t xml:space="preserve"> situation</w:t>
      </w:r>
      <w:r>
        <w:rPr>
          <w:rFonts w:ascii="Arial" w:hAnsi="Arial" w:cs="Arial"/>
          <w:b/>
          <w:szCs w:val="20"/>
        </w:rPr>
        <w:t> - D</w:t>
      </w:r>
      <w:r>
        <w:rPr>
          <w:rFonts w:ascii="Arial" w:hAnsi="Arial" w:cs="Arial"/>
          <w:b/>
          <w:w w:val="105"/>
        </w:rPr>
        <w:t xml:space="preserve">urée 20 minutes </w:t>
      </w:r>
    </w:p>
    <w:p w:rsidR="007C4223" w:rsidRPr="00F41D43" w:rsidRDefault="0061772E" w:rsidP="006608F1">
      <w:pPr>
        <w:pStyle w:val="Paragraphedeliste"/>
        <w:spacing w:before="240" w:after="240" w:line="240" w:lineRule="auto"/>
        <w:ind w:left="0"/>
        <w:contextualSpacing w:val="0"/>
        <w:jc w:val="both"/>
        <w:rPr>
          <w:rFonts w:ascii="Arial" w:hAnsi="Arial" w:cs="Arial"/>
          <w:w w:val="105"/>
        </w:rPr>
      </w:pPr>
      <w:r w:rsidRPr="0061772E">
        <w:rPr>
          <w:rFonts w:ascii="Arial" w:eastAsia="Times New Roman" w:hAnsi="Arial" w:cs="Arial"/>
          <w:lang w:eastAsia="fr-FR"/>
        </w:rPr>
        <w:t>Cette</w:t>
      </w:r>
      <w:r w:rsidR="0097248F" w:rsidRPr="0061772E">
        <w:rPr>
          <w:rFonts w:ascii="Arial" w:eastAsia="Times New Roman" w:hAnsi="Arial" w:cs="Arial"/>
          <w:lang w:eastAsia="fr-FR"/>
        </w:rPr>
        <w:t xml:space="preserve"> deuxième situation </w:t>
      </w:r>
      <w:r w:rsidR="007D29DB">
        <w:rPr>
          <w:rFonts w:ascii="Arial" w:eastAsia="Times New Roman" w:hAnsi="Arial" w:cs="Arial"/>
          <w:lang w:eastAsia="fr-FR"/>
        </w:rPr>
        <w:t>propose au</w:t>
      </w:r>
      <w:r w:rsidR="0097248F" w:rsidRPr="0061772E">
        <w:rPr>
          <w:rFonts w:ascii="Arial" w:eastAsia="Times New Roman" w:hAnsi="Arial" w:cs="Arial"/>
          <w:lang w:eastAsia="fr-FR"/>
        </w:rPr>
        <w:t xml:space="preserve"> </w:t>
      </w:r>
      <w:r w:rsidR="007D29DB">
        <w:rPr>
          <w:rFonts w:ascii="Arial" w:eastAsia="Times New Roman" w:hAnsi="Arial" w:cs="Arial"/>
          <w:lang w:eastAsia="fr-FR"/>
        </w:rPr>
        <w:t>candidat</w:t>
      </w:r>
      <w:r w:rsidR="000657EC">
        <w:rPr>
          <w:rFonts w:ascii="Arial" w:eastAsia="Times New Roman" w:hAnsi="Arial" w:cs="Arial"/>
          <w:lang w:eastAsia="fr-FR"/>
        </w:rPr>
        <w:t xml:space="preserve"> ou à la candidate </w:t>
      </w:r>
      <w:r w:rsidR="0097248F" w:rsidRPr="0061772E">
        <w:rPr>
          <w:rFonts w:ascii="Arial" w:eastAsia="Times New Roman" w:hAnsi="Arial" w:cs="Arial"/>
          <w:lang w:eastAsia="fr-FR"/>
        </w:rPr>
        <w:t xml:space="preserve"> </w:t>
      </w:r>
      <w:r w:rsidR="007F4858" w:rsidRPr="0061772E">
        <w:rPr>
          <w:rFonts w:ascii="Arial" w:eastAsia="Times New Roman" w:hAnsi="Arial" w:cs="Arial"/>
          <w:lang w:eastAsia="fr-FR"/>
        </w:rPr>
        <w:t>une simulation d’</w:t>
      </w:r>
      <w:r w:rsidR="0097248F" w:rsidRPr="0061772E">
        <w:rPr>
          <w:rFonts w:ascii="Arial" w:eastAsia="Times New Roman" w:hAnsi="Arial" w:cs="Arial"/>
          <w:lang w:eastAsia="fr-FR"/>
        </w:rPr>
        <w:t xml:space="preserve">entretien commercial </w:t>
      </w:r>
      <w:r w:rsidR="0097248F" w:rsidRPr="0061772E">
        <w:rPr>
          <w:rFonts w:ascii="Arial" w:eastAsia="Times New Roman" w:hAnsi="Arial" w:cs="Arial"/>
          <w:u w:val="single"/>
          <w:lang w:eastAsia="fr-FR"/>
        </w:rPr>
        <w:t>sans</w:t>
      </w:r>
      <w:r w:rsidR="0097248F" w:rsidRPr="004E628C">
        <w:rPr>
          <w:rFonts w:ascii="Arial" w:eastAsia="Times New Roman" w:hAnsi="Arial" w:cs="Arial"/>
          <w:lang w:eastAsia="fr-FR"/>
        </w:rPr>
        <w:t xml:space="preserve"> préparation préalable </w:t>
      </w:r>
      <w:r w:rsidR="007C4223" w:rsidRPr="00F41D43">
        <w:rPr>
          <w:rFonts w:ascii="Arial" w:hAnsi="Arial" w:cs="Arial"/>
        </w:rPr>
        <w:t xml:space="preserve">portant sur un autre des contrats </w:t>
      </w:r>
      <w:r w:rsidR="005278B1">
        <w:rPr>
          <w:rFonts w:ascii="Arial" w:hAnsi="Arial" w:cs="Arial"/>
        </w:rPr>
        <w:t>présentés dans</w:t>
      </w:r>
      <w:r w:rsidR="007D29DB">
        <w:rPr>
          <w:rFonts w:ascii="Arial" w:hAnsi="Arial" w:cs="Arial"/>
        </w:rPr>
        <w:t xml:space="preserve"> son</w:t>
      </w:r>
      <w:r w:rsidR="007C4223" w:rsidRPr="00F41D43">
        <w:rPr>
          <w:rFonts w:ascii="Arial" w:hAnsi="Arial" w:cs="Arial"/>
        </w:rPr>
        <w:t xml:space="preserve"> dossier professionnel. </w:t>
      </w:r>
      <w:r w:rsidR="005278B1">
        <w:rPr>
          <w:rFonts w:ascii="Arial" w:hAnsi="Arial" w:cs="Arial"/>
          <w:w w:val="105"/>
        </w:rPr>
        <w:t>Le candidat</w:t>
      </w:r>
      <w:r w:rsidR="007C4223" w:rsidRPr="00F41D43">
        <w:rPr>
          <w:rFonts w:ascii="Arial" w:hAnsi="Arial" w:cs="Arial"/>
          <w:w w:val="105"/>
        </w:rPr>
        <w:t xml:space="preserve"> </w:t>
      </w:r>
      <w:r w:rsidR="000657EC">
        <w:rPr>
          <w:rFonts w:ascii="Arial" w:hAnsi="Arial" w:cs="Arial"/>
          <w:w w:val="105"/>
        </w:rPr>
        <w:t xml:space="preserve">ou la candidate </w:t>
      </w:r>
      <w:r w:rsidR="007C4223" w:rsidRPr="00F41D43">
        <w:rPr>
          <w:rFonts w:ascii="Arial" w:hAnsi="Arial" w:cs="Arial"/>
          <w:w w:val="105"/>
        </w:rPr>
        <w:t>devra s’adapter à la situation non préparée</w:t>
      </w:r>
      <w:r w:rsidR="00B23F78">
        <w:rPr>
          <w:rFonts w:ascii="Arial" w:hAnsi="Arial" w:cs="Arial"/>
          <w:w w:val="105"/>
        </w:rPr>
        <w:t xml:space="preserve"> construite par la commission d’interrogation</w:t>
      </w:r>
      <w:r w:rsidR="007C4223" w:rsidRPr="00F41D43">
        <w:rPr>
          <w:rFonts w:ascii="Arial" w:hAnsi="Arial" w:cs="Arial"/>
          <w:w w:val="105"/>
        </w:rPr>
        <w:t xml:space="preserve"> et conduire le nouvel entretien en répondant aux attentes </w:t>
      </w:r>
      <w:r w:rsidR="007D29DB">
        <w:rPr>
          <w:rFonts w:ascii="Arial" w:hAnsi="Arial" w:cs="Arial"/>
          <w:w w:val="105"/>
        </w:rPr>
        <w:t>du</w:t>
      </w:r>
      <w:r w:rsidR="007C4223" w:rsidRPr="00F41D43">
        <w:rPr>
          <w:rFonts w:ascii="Arial" w:hAnsi="Arial" w:cs="Arial"/>
          <w:w w:val="105"/>
        </w:rPr>
        <w:t xml:space="preserve"> client ou </w:t>
      </w:r>
      <w:r w:rsidR="007D29DB">
        <w:rPr>
          <w:rFonts w:ascii="Arial" w:hAnsi="Arial" w:cs="Arial"/>
          <w:w w:val="105"/>
        </w:rPr>
        <w:t xml:space="preserve">du </w:t>
      </w:r>
      <w:r w:rsidR="007C4223" w:rsidRPr="00F41D43">
        <w:rPr>
          <w:rFonts w:ascii="Arial" w:hAnsi="Arial" w:cs="Arial"/>
          <w:w w:val="105"/>
        </w:rPr>
        <w:t>prospect.</w:t>
      </w:r>
      <w:r w:rsidR="007C4223">
        <w:rPr>
          <w:rFonts w:ascii="Arial" w:hAnsi="Arial" w:cs="Arial"/>
          <w:w w:val="105"/>
        </w:rPr>
        <w:t xml:space="preserve"> </w:t>
      </w:r>
    </w:p>
    <w:p w:rsidR="00BF5DA7" w:rsidRDefault="00BF5DA7" w:rsidP="006608F1">
      <w:pPr>
        <w:spacing w:before="240" w:after="240" w:line="240" w:lineRule="auto"/>
        <w:jc w:val="both"/>
        <w:rPr>
          <w:rFonts w:ascii="Arial" w:eastAsia="Times New Roman" w:hAnsi="Arial" w:cs="Arial"/>
          <w:lang w:eastAsia="fr-FR"/>
        </w:rPr>
      </w:pPr>
      <w:r w:rsidRPr="001A362F">
        <w:rPr>
          <w:rStyle w:val="eop"/>
          <w:rFonts w:ascii="Arial" w:hAnsi="Arial" w:cs="Arial"/>
          <w:b/>
        </w:rPr>
        <w:t>Dans un premier temps</w:t>
      </w:r>
      <w:r>
        <w:rPr>
          <w:rStyle w:val="eop"/>
          <w:rFonts w:ascii="Arial" w:hAnsi="Arial" w:cs="Arial"/>
        </w:rPr>
        <w:t>, la commission d’interrogation choisit dans le dossier professionnel d</w:t>
      </w:r>
      <w:r w:rsidR="005278B1">
        <w:rPr>
          <w:rStyle w:val="eop"/>
          <w:rFonts w:ascii="Arial" w:hAnsi="Arial" w:cs="Arial"/>
        </w:rPr>
        <w:t>u</w:t>
      </w:r>
      <w:r>
        <w:rPr>
          <w:rStyle w:val="eop"/>
          <w:rFonts w:ascii="Arial" w:hAnsi="Arial" w:cs="Arial"/>
        </w:rPr>
        <w:t xml:space="preserve"> </w:t>
      </w:r>
      <w:r w:rsidR="005278B1">
        <w:rPr>
          <w:rStyle w:val="eop"/>
          <w:rFonts w:ascii="Arial" w:hAnsi="Arial" w:cs="Arial"/>
        </w:rPr>
        <w:t>candidat</w:t>
      </w:r>
      <w:r>
        <w:rPr>
          <w:rStyle w:val="eop"/>
          <w:rFonts w:ascii="Arial" w:hAnsi="Arial" w:cs="Arial"/>
        </w:rPr>
        <w:t xml:space="preserve"> </w:t>
      </w:r>
      <w:r w:rsidR="000657EC">
        <w:rPr>
          <w:rStyle w:val="eop"/>
          <w:rFonts w:ascii="Arial" w:hAnsi="Arial" w:cs="Arial"/>
        </w:rPr>
        <w:t xml:space="preserve">ou de la candidate </w:t>
      </w:r>
      <w:r>
        <w:rPr>
          <w:rStyle w:val="eop"/>
          <w:rFonts w:ascii="Arial" w:hAnsi="Arial" w:cs="Arial"/>
        </w:rPr>
        <w:t xml:space="preserve">une fiche d’activités </w:t>
      </w:r>
      <w:r w:rsidRPr="00200017">
        <w:rPr>
          <w:rFonts w:ascii="Arial" w:eastAsia="Times New Roman" w:hAnsi="Arial" w:cs="Arial"/>
          <w:lang w:eastAsia="fr-FR"/>
        </w:rPr>
        <w:t xml:space="preserve">parmi les </w:t>
      </w:r>
      <w:r>
        <w:rPr>
          <w:rFonts w:ascii="Arial" w:eastAsia="Times New Roman" w:hAnsi="Arial" w:cs="Arial"/>
          <w:lang w:eastAsia="fr-FR"/>
        </w:rPr>
        <w:t>5</w:t>
      </w:r>
      <w:r w:rsidRPr="00200017">
        <w:rPr>
          <w:rFonts w:ascii="Arial" w:eastAsia="Times New Roman" w:hAnsi="Arial" w:cs="Arial"/>
          <w:lang w:eastAsia="fr-FR"/>
        </w:rPr>
        <w:t xml:space="preserve"> proposées</w:t>
      </w:r>
      <w:r w:rsidR="005278B1">
        <w:rPr>
          <w:rFonts w:ascii="Arial" w:eastAsia="Times New Roman" w:hAnsi="Arial" w:cs="Arial"/>
          <w:lang w:eastAsia="fr-FR"/>
        </w:rPr>
        <w:t xml:space="preserve"> </w:t>
      </w:r>
      <w:r w:rsidR="005278B1">
        <w:rPr>
          <w:rFonts w:ascii="Arial" w:hAnsi="Arial" w:cs="Arial"/>
        </w:rPr>
        <w:t>(fiches 1 à 5)</w:t>
      </w:r>
      <w:r>
        <w:rPr>
          <w:rFonts w:ascii="Arial" w:eastAsia="Times New Roman" w:hAnsi="Arial" w:cs="Arial"/>
          <w:lang w:eastAsia="fr-FR"/>
        </w:rPr>
        <w:t xml:space="preserve">, différente de celle retenue pour la </w:t>
      </w:r>
      <w:r w:rsidR="005278B1">
        <w:rPr>
          <w:rFonts w:ascii="Arial" w:eastAsia="Times New Roman" w:hAnsi="Arial" w:cs="Arial"/>
          <w:lang w:eastAsia="fr-FR"/>
        </w:rPr>
        <w:t>première</w:t>
      </w:r>
      <w:r>
        <w:rPr>
          <w:rFonts w:ascii="Arial" w:eastAsia="Times New Roman" w:hAnsi="Arial" w:cs="Arial"/>
          <w:lang w:eastAsia="fr-FR"/>
        </w:rPr>
        <w:t xml:space="preserve"> situation d’évaluation</w:t>
      </w:r>
      <w:r w:rsidRPr="00200017">
        <w:rPr>
          <w:rFonts w:ascii="Arial" w:eastAsia="Times New Roman" w:hAnsi="Arial" w:cs="Arial"/>
          <w:lang w:eastAsia="fr-FR"/>
        </w:rPr>
        <w:t xml:space="preserve">, </w:t>
      </w:r>
      <w:r w:rsidR="005278B1">
        <w:rPr>
          <w:rFonts w:ascii="Arial" w:eastAsia="Times New Roman" w:hAnsi="Arial" w:cs="Arial"/>
          <w:lang w:eastAsia="fr-FR"/>
        </w:rPr>
        <w:t xml:space="preserve">et </w:t>
      </w:r>
      <w:r w:rsidRPr="00200017">
        <w:rPr>
          <w:rFonts w:ascii="Arial" w:eastAsia="Times New Roman" w:hAnsi="Arial" w:cs="Arial"/>
          <w:lang w:eastAsia="fr-FR"/>
        </w:rPr>
        <w:t>dont le contrat servira de support à l’épreuve</w:t>
      </w:r>
      <w:r>
        <w:rPr>
          <w:rFonts w:ascii="Arial" w:eastAsia="Times New Roman" w:hAnsi="Arial" w:cs="Arial"/>
          <w:lang w:eastAsia="fr-FR"/>
        </w:rPr>
        <w:t>.</w:t>
      </w:r>
    </w:p>
    <w:p w:rsidR="00BF5DA7" w:rsidRDefault="00BF5DA7" w:rsidP="006608F1">
      <w:pPr>
        <w:spacing w:before="240" w:after="240" w:line="240" w:lineRule="auto"/>
        <w:rPr>
          <w:rFonts w:ascii="Arial" w:eastAsia="Times New Roman" w:hAnsi="Arial" w:cs="Arial"/>
          <w:lang w:eastAsia="fr-FR"/>
        </w:rPr>
      </w:pPr>
      <w:r w:rsidRPr="00BF5DA7">
        <w:rPr>
          <w:rFonts w:ascii="Arial" w:eastAsia="Times New Roman" w:hAnsi="Arial" w:cs="Arial"/>
          <w:b/>
          <w:lang w:eastAsia="fr-FR"/>
        </w:rPr>
        <w:t xml:space="preserve">Dans un </w:t>
      </w:r>
      <w:r w:rsidR="0061772E">
        <w:rPr>
          <w:rFonts w:ascii="Arial" w:eastAsia="Times New Roman" w:hAnsi="Arial" w:cs="Arial"/>
          <w:b/>
          <w:lang w:eastAsia="fr-FR"/>
        </w:rPr>
        <w:t>deuxième</w:t>
      </w:r>
      <w:r w:rsidRPr="00BF5DA7">
        <w:rPr>
          <w:rFonts w:ascii="Arial" w:eastAsia="Times New Roman" w:hAnsi="Arial" w:cs="Arial"/>
          <w:b/>
          <w:lang w:eastAsia="fr-FR"/>
        </w:rPr>
        <w:t xml:space="preserve"> temps</w:t>
      </w:r>
      <w:r>
        <w:rPr>
          <w:rFonts w:ascii="Arial" w:eastAsia="Times New Roman" w:hAnsi="Arial" w:cs="Arial"/>
          <w:lang w:eastAsia="fr-FR"/>
        </w:rPr>
        <w:t>, l’entretien se déroule</w:t>
      </w:r>
      <w:r w:rsidRPr="004E628C">
        <w:rPr>
          <w:rFonts w:ascii="Arial" w:eastAsia="Times New Roman" w:hAnsi="Arial" w:cs="Arial"/>
          <w:lang w:eastAsia="fr-FR"/>
        </w:rPr>
        <w:t xml:space="preserve"> en 2 parties </w:t>
      </w:r>
      <w:r>
        <w:rPr>
          <w:rFonts w:ascii="Arial" w:eastAsia="Times New Roman" w:hAnsi="Arial" w:cs="Arial"/>
          <w:lang w:eastAsia="fr-FR"/>
        </w:rPr>
        <w:t>:</w:t>
      </w:r>
      <w:r w:rsidRPr="004E628C">
        <w:rPr>
          <w:rFonts w:ascii="Arial" w:eastAsia="Times New Roman" w:hAnsi="Arial" w:cs="Arial"/>
          <w:lang w:eastAsia="fr-FR"/>
        </w:rPr>
        <w:t> </w:t>
      </w:r>
    </w:p>
    <w:p w:rsidR="00B23F78" w:rsidRPr="00B23F78" w:rsidRDefault="0097248F" w:rsidP="006608F1">
      <w:pPr>
        <w:pStyle w:val="Paragraphedeliste"/>
        <w:numPr>
          <w:ilvl w:val="0"/>
          <w:numId w:val="32"/>
        </w:numPr>
        <w:spacing w:before="240" w:after="240" w:line="240" w:lineRule="auto"/>
        <w:contextualSpacing w:val="0"/>
        <w:jc w:val="both"/>
        <w:rPr>
          <w:rFonts w:ascii="Arial" w:hAnsi="Arial" w:cs="Arial"/>
        </w:rPr>
      </w:pPr>
      <w:r w:rsidRPr="00BF5DA7">
        <w:rPr>
          <w:rFonts w:ascii="Arial" w:hAnsi="Arial" w:cs="Arial"/>
          <w:b/>
        </w:rPr>
        <w:t>Première partie (15 m</w:t>
      </w:r>
      <w:r w:rsidR="00784C60">
        <w:rPr>
          <w:rFonts w:ascii="Arial" w:hAnsi="Arial" w:cs="Arial"/>
          <w:b/>
        </w:rPr>
        <w:t>i</w:t>
      </w:r>
      <w:r w:rsidRPr="00BF5DA7">
        <w:rPr>
          <w:rFonts w:ascii="Arial" w:hAnsi="Arial" w:cs="Arial"/>
          <w:b/>
        </w:rPr>
        <w:t>n</w:t>
      </w:r>
      <w:r w:rsidR="00784C60">
        <w:rPr>
          <w:rFonts w:ascii="Arial" w:hAnsi="Arial" w:cs="Arial"/>
          <w:b/>
        </w:rPr>
        <w:t>utes</w:t>
      </w:r>
      <w:r w:rsidR="0061772E">
        <w:rPr>
          <w:rFonts w:ascii="Arial" w:hAnsi="Arial" w:cs="Arial"/>
          <w:b/>
        </w:rPr>
        <w:t xml:space="preserve"> maximum</w:t>
      </w:r>
      <w:r w:rsidRPr="00BF5DA7">
        <w:rPr>
          <w:rFonts w:ascii="Arial" w:hAnsi="Arial" w:cs="Arial"/>
          <w:b/>
        </w:rPr>
        <w:t xml:space="preserve">) : </w:t>
      </w:r>
      <w:r w:rsidR="00B23F78">
        <w:rPr>
          <w:rFonts w:ascii="Arial" w:hAnsi="Arial" w:cs="Arial"/>
          <w:w w:val="105"/>
        </w:rPr>
        <w:t>Le candidat</w:t>
      </w:r>
      <w:r w:rsidR="000657EC">
        <w:rPr>
          <w:rFonts w:ascii="Arial" w:hAnsi="Arial" w:cs="Arial"/>
          <w:w w:val="105"/>
        </w:rPr>
        <w:t xml:space="preserve"> ou la candidate</w:t>
      </w:r>
      <w:r w:rsidR="00B23F78" w:rsidRPr="00F41D43">
        <w:rPr>
          <w:rFonts w:ascii="Arial" w:hAnsi="Arial" w:cs="Arial"/>
          <w:w w:val="105"/>
        </w:rPr>
        <w:t xml:space="preserve"> devra s’adapter à la situation non préparée</w:t>
      </w:r>
      <w:r w:rsidR="00B23F78">
        <w:rPr>
          <w:rFonts w:ascii="Arial" w:hAnsi="Arial" w:cs="Arial"/>
          <w:w w:val="105"/>
        </w:rPr>
        <w:t xml:space="preserve"> construite par la commission d’interrogation</w:t>
      </w:r>
      <w:r w:rsidR="00B23F78" w:rsidRPr="00F41D43">
        <w:rPr>
          <w:rFonts w:ascii="Arial" w:hAnsi="Arial" w:cs="Arial"/>
          <w:w w:val="105"/>
        </w:rPr>
        <w:t xml:space="preserve"> et conduire le nouvel entretien en répondant aux attentes </w:t>
      </w:r>
      <w:r w:rsidR="00B23F78">
        <w:rPr>
          <w:rFonts w:ascii="Arial" w:hAnsi="Arial" w:cs="Arial"/>
          <w:w w:val="105"/>
        </w:rPr>
        <w:t>du</w:t>
      </w:r>
      <w:r w:rsidR="00B23F78" w:rsidRPr="00F41D43">
        <w:rPr>
          <w:rFonts w:ascii="Arial" w:hAnsi="Arial" w:cs="Arial"/>
          <w:w w:val="105"/>
        </w:rPr>
        <w:t xml:space="preserve"> client ou </w:t>
      </w:r>
      <w:r w:rsidR="00B23F78">
        <w:rPr>
          <w:rFonts w:ascii="Arial" w:hAnsi="Arial" w:cs="Arial"/>
          <w:w w:val="105"/>
        </w:rPr>
        <w:t xml:space="preserve">du </w:t>
      </w:r>
      <w:r w:rsidR="00B23F78" w:rsidRPr="00F41D43">
        <w:rPr>
          <w:rFonts w:ascii="Arial" w:hAnsi="Arial" w:cs="Arial"/>
          <w:w w:val="105"/>
        </w:rPr>
        <w:t>prospect.</w:t>
      </w:r>
    </w:p>
    <w:p w:rsidR="007D26A8" w:rsidRPr="00F41D43" w:rsidRDefault="007D26A8" w:rsidP="006608F1">
      <w:pPr>
        <w:pStyle w:val="Paragraphedeliste"/>
        <w:spacing w:before="240" w:after="240" w:line="240" w:lineRule="auto"/>
        <w:ind w:left="426"/>
        <w:contextualSpacing w:val="0"/>
        <w:jc w:val="both"/>
        <w:rPr>
          <w:rFonts w:ascii="Arial" w:hAnsi="Arial" w:cs="Arial"/>
          <w:w w:val="105"/>
        </w:rPr>
      </w:pPr>
      <w:r>
        <w:rPr>
          <w:rFonts w:ascii="Arial" w:hAnsi="Arial" w:cs="Arial"/>
          <w:w w:val="105"/>
        </w:rPr>
        <w:t>Il est demandé au candidat</w:t>
      </w:r>
      <w:r w:rsidR="000657EC">
        <w:rPr>
          <w:rFonts w:ascii="Arial" w:hAnsi="Arial" w:cs="Arial"/>
          <w:w w:val="105"/>
        </w:rPr>
        <w:t xml:space="preserve"> ou à la candidate</w:t>
      </w:r>
      <w:r>
        <w:rPr>
          <w:rFonts w:ascii="Arial" w:hAnsi="Arial" w:cs="Arial"/>
          <w:w w:val="105"/>
        </w:rPr>
        <w:t> :</w:t>
      </w:r>
    </w:p>
    <w:p w:rsidR="007D26A8" w:rsidRPr="00F41D43" w:rsidRDefault="007D26A8"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 xml:space="preserve">d’analyser rapidement  la nouvelle situation, </w:t>
      </w:r>
    </w:p>
    <w:p w:rsidR="007D26A8" w:rsidRPr="00F41D43" w:rsidRDefault="007D26A8"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découvrir les besoins du client ou du prospect</w:t>
      </w:r>
      <w:r>
        <w:rPr>
          <w:rFonts w:ascii="Arial" w:hAnsi="Arial" w:cs="Arial"/>
          <w:w w:val="105"/>
        </w:rPr>
        <w:t>,</w:t>
      </w:r>
    </w:p>
    <w:p w:rsidR="007D26A8" w:rsidRPr="00F41D43" w:rsidRDefault="007D26A8" w:rsidP="006608F1">
      <w:pPr>
        <w:pStyle w:val="Paragraphedeliste"/>
        <w:numPr>
          <w:ilvl w:val="0"/>
          <w:numId w:val="10"/>
        </w:numPr>
        <w:spacing w:before="240" w:after="240" w:line="240" w:lineRule="auto"/>
        <w:ind w:left="1134" w:hanging="142"/>
        <w:jc w:val="both"/>
        <w:rPr>
          <w:rFonts w:ascii="Arial" w:hAnsi="Arial" w:cs="Arial"/>
          <w:w w:val="105"/>
        </w:rPr>
      </w:pPr>
      <w:r w:rsidRPr="00F41D43">
        <w:rPr>
          <w:rFonts w:ascii="Arial" w:hAnsi="Arial" w:cs="Arial"/>
          <w:w w:val="105"/>
        </w:rPr>
        <w:t>de conduire l’entret</w:t>
      </w:r>
      <w:r>
        <w:rPr>
          <w:rFonts w:ascii="Arial" w:hAnsi="Arial" w:cs="Arial"/>
          <w:w w:val="105"/>
        </w:rPr>
        <w:t>ien de développement commercial,</w:t>
      </w:r>
    </w:p>
    <w:p w:rsidR="007D26A8" w:rsidRPr="00F41D43" w:rsidRDefault="007D26A8" w:rsidP="006608F1">
      <w:pPr>
        <w:pStyle w:val="Paragraphedeliste"/>
        <w:numPr>
          <w:ilvl w:val="0"/>
          <w:numId w:val="10"/>
        </w:numPr>
        <w:spacing w:before="240" w:after="240" w:line="240" w:lineRule="auto"/>
        <w:ind w:left="1134" w:hanging="142"/>
        <w:contextualSpacing w:val="0"/>
        <w:jc w:val="both"/>
        <w:rPr>
          <w:rFonts w:ascii="Arial" w:hAnsi="Arial" w:cs="Arial"/>
          <w:w w:val="105"/>
        </w:rPr>
      </w:pPr>
      <w:r w:rsidRPr="00F41D43">
        <w:rPr>
          <w:rFonts w:ascii="Arial" w:hAnsi="Arial" w:cs="Arial"/>
          <w:w w:val="105"/>
        </w:rPr>
        <w:t>de décrire les suites à donner à l’entretien lorsque celui-ci est terminé</w:t>
      </w:r>
      <w:r>
        <w:rPr>
          <w:rFonts w:ascii="Arial" w:hAnsi="Arial" w:cs="Arial"/>
          <w:w w:val="105"/>
        </w:rPr>
        <w:t>.</w:t>
      </w:r>
    </w:p>
    <w:p w:rsidR="007F4858" w:rsidRPr="00733A17" w:rsidRDefault="007D26A8" w:rsidP="00733A17">
      <w:pPr>
        <w:pStyle w:val="Paragraphedeliste"/>
        <w:numPr>
          <w:ilvl w:val="0"/>
          <w:numId w:val="10"/>
        </w:numPr>
        <w:spacing w:before="240" w:after="240" w:line="240" w:lineRule="auto"/>
        <w:jc w:val="both"/>
        <w:rPr>
          <w:rFonts w:ascii="Arial" w:hAnsi="Arial" w:cs="Arial"/>
          <w:w w:val="105"/>
        </w:rPr>
      </w:pPr>
      <w:r w:rsidRPr="00733A17">
        <w:rPr>
          <w:rFonts w:ascii="Arial" w:hAnsi="Arial" w:cs="Arial"/>
          <w:b/>
        </w:rPr>
        <w:lastRenderedPageBreak/>
        <w:t>Deuxième partie (5</w:t>
      </w:r>
      <w:r w:rsidR="007F4858" w:rsidRPr="00733A17">
        <w:rPr>
          <w:rFonts w:ascii="Arial" w:hAnsi="Arial" w:cs="Arial"/>
          <w:b/>
        </w:rPr>
        <w:t xml:space="preserve"> m</w:t>
      </w:r>
      <w:r w:rsidR="00784C60" w:rsidRPr="00733A17">
        <w:rPr>
          <w:rFonts w:ascii="Arial" w:hAnsi="Arial" w:cs="Arial"/>
          <w:b/>
        </w:rPr>
        <w:t>i</w:t>
      </w:r>
      <w:r w:rsidR="007F4858" w:rsidRPr="00733A17">
        <w:rPr>
          <w:rFonts w:ascii="Arial" w:hAnsi="Arial" w:cs="Arial"/>
          <w:b/>
        </w:rPr>
        <w:t>n</w:t>
      </w:r>
      <w:r w:rsidR="00784C60" w:rsidRPr="00733A17">
        <w:rPr>
          <w:rFonts w:ascii="Arial" w:hAnsi="Arial" w:cs="Arial"/>
          <w:b/>
        </w:rPr>
        <w:t>utes</w:t>
      </w:r>
      <w:r w:rsidR="0061772E" w:rsidRPr="00733A17">
        <w:rPr>
          <w:rFonts w:ascii="Arial" w:hAnsi="Arial" w:cs="Arial"/>
          <w:b/>
        </w:rPr>
        <w:t xml:space="preserve"> minimum</w:t>
      </w:r>
      <w:r w:rsidR="007F4858" w:rsidRPr="00733A17">
        <w:rPr>
          <w:rFonts w:ascii="Arial" w:hAnsi="Arial" w:cs="Arial"/>
          <w:b/>
        </w:rPr>
        <w:t>)</w:t>
      </w:r>
      <w:r w:rsidR="007F4858" w:rsidRPr="00733A17">
        <w:rPr>
          <w:rFonts w:ascii="Arial" w:hAnsi="Arial" w:cs="Arial"/>
        </w:rPr>
        <w:t> : la commission questionne le candidat</w:t>
      </w:r>
      <w:r w:rsidR="000657EC" w:rsidRPr="00733A17">
        <w:rPr>
          <w:rFonts w:ascii="Arial" w:hAnsi="Arial" w:cs="Arial"/>
        </w:rPr>
        <w:t xml:space="preserve"> ou la candidate</w:t>
      </w:r>
      <w:r w:rsidR="007F4858" w:rsidRPr="00733A17">
        <w:rPr>
          <w:rFonts w:ascii="Arial" w:hAnsi="Arial" w:cs="Arial"/>
        </w:rPr>
        <w:t xml:space="preserve"> afin d’évaluer son degré de maitrise des compétences attendues à partir de tout ou partie de l’entretien et sa capacité à porter un regard criti</w:t>
      </w:r>
      <w:r w:rsidRPr="00733A17">
        <w:rPr>
          <w:rFonts w:ascii="Arial" w:hAnsi="Arial" w:cs="Arial"/>
        </w:rPr>
        <w:t>que sur la</w:t>
      </w:r>
      <w:r w:rsidR="007F4858" w:rsidRPr="00733A17">
        <w:rPr>
          <w:rFonts w:ascii="Arial" w:hAnsi="Arial" w:cs="Arial"/>
        </w:rPr>
        <w:t xml:space="preserve"> simulation</w:t>
      </w:r>
      <w:r w:rsidR="0061772E" w:rsidRPr="00733A17">
        <w:rPr>
          <w:rFonts w:ascii="Arial" w:hAnsi="Arial" w:cs="Arial"/>
        </w:rPr>
        <w:t xml:space="preserve"> et son contexte commercial</w:t>
      </w:r>
      <w:r w:rsidR="007F4858" w:rsidRPr="00733A17">
        <w:rPr>
          <w:rFonts w:ascii="Arial" w:hAnsi="Arial" w:cs="Arial"/>
        </w:rPr>
        <w:t>.</w:t>
      </w:r>
    </w:p>
    <w:p w:rsidR="008831AB" w:rsidRDefault="008831AB"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60"/>
        <w:jc w:val="both"/>
        <w:rPr>
          <w:rFonts w:ascii="Arial" w:hAnsi="Arial" w:cs="Arial"/>
        </w:rPr>
      </w:pPr>
      <w:r w:rsidRPr="005748CD">
        <w:rPr>
          <w:rFonts w:ascii="Arial" w:hAnsi="Arial" w:cs="Arial"/>
        </w:rPr>
        <w:t xml:space="preserve">Le niveau d’exigence et les critères d’évaluation sont identiques à ceux </w:t>
      </w:r>
      <w:r w:rsidR="000D69E3">
        <w:rPr>
          <w:rFonts w:ascii="Arial" w:hAnsi="Arial" w:cs="Arial"/>
        </w:rPr>
        <w:t>de</w:t>
      </w:r>
      <w:r w:rsidRPr="005748CD">
        <w:rPr>
          <w:rFonts w:ascii="Arial" w:hAnsi="Arial" w:cs="Arial"/>
        </w:rPr>
        <w:t xml:space="preserve"> l’épreuve sous sa</w:t>
      </w:r>
      <w:r>
        <w:rPr>
          <w:rFonts w:ascii="Arial" w:hAnsi="Arial" w:cs="Arial"/>
        </w:rPr>
        <w:t xml:space="preserve"> </w:t>
      </w:r>
      <w:r w:rsidRPr="005748CD">
        <w:rPr>
          <w:rFonts w:ascii="Arial" w:hAnsi="Arial" w:cs="Arial"/>
        </w:rPr>
        <w:t>forme ponctuelle.</w:t>
      </w:r>
    </w:p>
    <w:p w:rsidR="008831AB" w:rsidRPr="00037274" w:rsidRDefault="008831AB"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60"/>
        <w:jc w:val="both"/>
      </w:pPr>
      <w:r w:rsidRPr="005748CD">
        <w:rPr>
          <w:rFonts w:ascii="Arial" w:hAnsi="Arial" w:cs="Arial"/>
        </w:rPr>
        <w:t>L’établissement de formation adresse au jury, pour une date limite fixée par les autorités académiques,</w:t>
      </w:r>
      <w:r>
        <w:rPr>
          <w:rFonts w:ascii="Arial" w:hAnsi="Arial" w:cs="Arial"/>
        </w:rPr>
        <w:t xml:space="preserve"> </w:t>
      </w:r>
      <w:r w:rsidRPr="005748CD">
        <w:rPr>
          <w:rFonts w:ascii="Arial" w:hAnsi="Arial" w:cs="Arial"/>
        </w:rPr>
        <w:t>une proposition de note pour chaque candidat</w:t>
      </w:r>
      <w:r w:rsidR="00723D52">
        <w:rPr>
          <w:rFonts w:ascii="Arial" w:hAnsi="Arial" w:cs="Arial"/>
        </w:rPr>
        <w:t xml:space="preserve"> ou candidate</w:t>
      </w:r>
      <w:r w:rsidRPr="005748CD">
        <w:rPr>
          <w:rFonts w:ascii="Arial" w:hAnsi="Arial" w:cs="Arial"/>
        </w:rPr>
        <w:t>. En appui de celle-ci, il doit tenir à la disposition du jury</w:t>
      </w:r>
      <w:r>
        <w:rPr>
          <w:rFonts w:ascii="Arial" w:hAnsi="Arial" w:cs="Arial"/>
        </w:rPr>
        <w:t xml:space="preserve"> </w:t>
      </w:r>
      <w:r w:rsidRPr="005748CD">
        <w:rPr>
          <w:rFonts w:ascii="Arial" w:hAnsi="Arial" w:cs="Arial"/>
        </w:rPr>
        <w:t>et de l’autorité rectorale pour la session considérée et conserver jusqu’à la session suivante le sujet</w:t>
      </w:r>
      <w:r>
        <w:rPr>
          <w:rFonts w:ascii="Arial" w:hAnsi="Arial" w:cs="Arial"/>
        </w:rPr>
        <w:t xml:space="preserve"> </w:t>
      </w:r>
      <w:r w:rsidRPr="005748CD">
        <w:rPr>
          <w:rFonts w:ascii="Arial" w:hAnsi="Arial" w:cs="Arial"/>
        </w:rPr>
        <w:t xml:space="preserve">support de la situation et les </w:t>
      </w:r>
      <w:r w:rsidR="006A2D6F">
        <w:rPr>
          <w:rFonts w:ascii="Arial" w:hAnsi="Arial" w:cs="Arial"/>
        </w:rPr>
        <w:t>dossiers professionnels</w:t>
      </w:r>
      <w:r w:rsidRPr="005748CD">
        <w:rPr>
          <w:rFonts w:ascii="Arial" w:hAnsi="Arial" w:cs="Arial"/>
        </w:rPr>
        <w:t xml:space="preserve"> des candidat</w:t>
      </w:r>
      <w:r w:rsidR="001E52A3">
        <w:rPr>
          <w:rFonts w:ascii="Arial" w:hAnsi="Arial" w:cs="Arial"/>
        </w:rPr>
        <w:t>(e)</w:t>
      </w:r>
      <w:r w:rsidRPr="005748CD">
        <w:rPr>
          <w:rFonts w:ascii="Arial" w:hAnsi="Arial" w:cs="Arial"/>
        </w:rPr>
        <w:t>s. La proposition de note qui sera arrêtée par le</w:t>
      </w:r>
      <w:r>
        <w:rPr>
          <w:rFonts w:ascii="Arial" w:hAnsi="Arial" w:cs="Arial"/>
        </w:rPr>
        <w:t xml:space="preserve"> </w:t>
      </w:r>
      <w:r w:rsidRPr="005748CD">
        <w:rPr>
          <w:rFonts w:ascii="Arial" w:hAnsi="Arial" w:cs="Arial"/>
        </w:rPr>
        <w:t>jury final ne doit en aucun cas être communiquée au</w:t>
      </w:r>
      <w:r w:rsidR="000657EC">
        <w:rPr>
          <w:rFonts w:ascii="Arial" w:hAnsi="Arial" w:cs="Arial"/>
        </w:rPr>
        <w:t>x</w:t>
      </w:r>
      <w:r w:rsidRPr="005748CD">
        <w:rPr>
          <w:rFonts w:ascii="Arial" w:hAnsi="Arial" w:cs="Arial"/>
        </w:rPr>
        <w:t xml:space="preserve"> candidat</w:t>
      </w:r>
      <w:r w:rsidR="001E52A3">
        <w:rPr>
          <w:rFonts w:ascii="Arial" w:hAnsi="Arial" w:cs="Arial"/>
        </w:rPr>
        <w:t>(e)</w:t>
      </w:r>
      <w:r w:rsidR="000657EC">
        <w:rPr>
          <w:rFonts w:ascii="Arial" w:hAnsi="Arial" w:cs="Arial"/>
        </w:rPr>
        <w:t>s</w:t>
      </w:r>
      <w:r w:rsidRPr="005748CD">
        <w:rPr>
          <w:rFonts w:ascii="Arial" w:hAnsi="Arial" w:cs="Arial"/>
        </w:rPr>
        <w:t>.</w:t>
      </w:r>
    </w:p>
    <w:p w:rsidR="00B028A8" w:rsidRDefault="00B028A8" w:rsidP="006608F1">
      <w:pPr>
        <w:spacing w:before="240" w:after="240" w:line="240" w:lineRule="auto"/>
        <w:rPr>
          <w:w w:val="105"/>
        </w:rPr>
      </w:pPr>
      <w:r>
        <w:rPr>
          <w:w w:val="105"/>
        </w:rPr>
        <w:br w:type="page"/>
      </w:r>
    </w:p>
    <w:p w:rsidR="00F04C2E" w:rsidRPr="00EB5120" w:rsidRDefault="00F04C2E" w:rsidP="006608F1">
      <w:pPr>
        <w:spacing w:before="240" w:after="240" w:line="240" w:lineRule="auto"/>
        <w:jc w:val="center"/>
        <w:rPr>
          <w:rFonts w:ascii="Arial" w:hAnsi="Arial" w:cs="Arial"/>
          <w:b/>
          <w:bCs/>
          <w:sz w:val="24"/>
          <w:u w:val="single"/>
        </w:rPr>
      </w:pPr>
      <w:r w:rsidRPr="00EB5120">
        <w:rPr>
          <w:rFonts w:ascii="Arial" w:hAnsi="Arial" w:cs="Arial"/>
          <w:b/>
          <w:bCs/>
          <w:caps/>
          <w:sz w:val="24"/>
          <w:u w:val="single"/>
        </w:rPr>
        <w:lastRenderedPageBreak/>
        <w:t>Épreuve E</w:t>
      </w:r>
      <w:r>
        <w:rPr>
          <w:rFonts w:ascii="Arial" w:hAnsi="Arial" w:cs="Arial"/>
          <w:b/>
          <w:bCs/>
          <w:caps/>
          <w:sz w:val="24"/>
          <w:u w:val="single"/>
        </w:rPr>
        <w:t>4</w:t>
      </w:r>
      <w:r w:rsidRPr="00EB5120">
        <w:rPr>
          <w:rFonts w:ascii="Arial" w:hAnsi="Arial" w:cs="Arial"/>
          <w:b/>
          <w:bCs/>
          <w:sz w:val="24"/>
          <w:u w:val="single"/>
        </w:rPr>
        <w:t xml:space="preserve"> </w:t>
      </w:r>
      <w:r w:rsidR="00694727">
        <w:rPr>
          <w:rFonts w:ascii="Arial" w:hAnsi="Arial" w:cs="Arial"/>
          <w:b/>
          <w:bCs/>
          <w:sz w:val="24"/>
          <w:u w:val="single"/>
        </w:rPr>
        <w:t>-</w:t>
      </w:r>
      <w:r w:rsidRPr="00EB5120">
        <w:rPr>
          <w:rFonts w:ascii="Arial" w:hAnsi="Arial" w:cs="Arial"/>
          <w:b/>
          <w:bCs/>
          <w:sz w:val="24"/>
          <w:u w:val="single"/>
        </w:rPr>
        <w:t xml:space="preserve"> </w:t>
      </w:r>
      <w:r>
        <w:rPr>
          <w:rStyle w:val="normaltextrun"/>
          <w:rFonts w:ascii="Arial" w:hAnsi="Arial" w:cs="Arial"/>
          <w:b/>
          <w:bCs/>
          <w:caps/>
          <w:szCs w:val="30"/>
          <w:u w:val="single"/>
        </w:rPr>
        <w:t>GESTION DES SINISTRES ET DES PRESTATIONS</w:t>
      </w:r>
      <w:r>
        <w:rPr>
          <w:rStyle w:val="normaltextrun"/>
          <w:rFonts w:ascii="Arial" w:hAnsi="Arial" w:cs="Arial"/>
          <w:b/>
          <w:bCs/>
          <w:szCs w:val="30"/>
          <w:u w:val="single"/>
        </w:rPr>
        <w:t xml:space="preserve"> </w:t>
      </w:r>
    </w:p>
    <w:p w:rsidR="00F04C2E" w:rsidRPr="007260DF" w:rsidRDefault="00F04C2E" w:rsidP="006608F1">
      <w:pPr>
        <w:pStyle w:val="paragraph"/>
        <w:spacing w:before="240" w:beforeAutospacing="0" w:after="240" w:afterAutospacing="0"/>
        <w:jc w:val="center"/>
        <w:textAlignment w:val="baseline"/>
        <w:rPr>
          <w:rStyle w:val="normaltextrun"/>
          <w:rFonts w:ascii="Arial" w:hAnsi="Arial" w:cs="Arial"/>
          <w:b/>
          <w:bCs/>
          <w:szCs w:val="30"/>
        </w:rPr>
      </w:pPr>
      <w:r w:rsidRPr="007260DF">
        <w:rPr>
          <w:rStyle w:val="normaltextrun"/>
          <w:rFonts w:ascii="Arial" w:hAnsi="Arial" w:cs="Arial"/>
          <w:b/>
          <w:bCs/>
          <w:szCs w:val="30"/>
        </w:rPr>
        <w:t>Coefficient : 7</w:t>
      </w:r>
    </w:p>
    <w:p w:rsidR="00F04C2E" w:rsidRDefault="00F04C2E" w:rsidP="006608F1">
      <w:pPr>
        <w:pStyle w:val="paragraph"/>
        <w:spacing w:before="240" w:beforeAutospacing="0" w:after="240" w:afterAutospacing="0"/>
        <w:textAlignment w:val="baseline"/>
        <w:rPr>
          <w:rStyle w:val="normaltextrun"/>
          <w:rFonts w:ascii="Arial" w:hAnsi="Arial" w:cs="Arial"/>
          <w:b/>
          <w:bCs/>
          <w:szCs w:val="30"/>
        </w:rPr>
      </w:pPr>
      <w:r w:rsidRPr="00054FCA">
        <w:rPr>
          <w:rStyle w:val="normaltextrun"/>
          <w:rFonts w:ascii="Arial" w:hAnsi="Arial" w:cs="Arial"/>
          <w:b/>
          <w:bCs/>
          <w:szCs w:val="30"/>
        </w:rPr>
        <w:t xml:space="preserve">Sous-épreuve E </w:t>
      </w:r>
      <w:r>
        <w:rPr>
          <w:rStyle w:val="normaltextrun"/>
          <w:rFonts w:ascii="Arial" w:hAnsi="Arial" w:cs="Arial"/>
          <w:b/>
          <w:bCs/>
          <w:szCs w:val="30"/>
        </w:rPr>
        <w:t>4</w:t>
      </w:r>
      <w:r w:rsidRPr="00054FCA">
        <w:rPr>
          <w:rStyle w:val="normaltextrun"/>
          <w:rFonts w:ascii="Arial" w:hAnsi="Arial" w:cs="Arial"/>
          <w:b/>
          <w:bCs/>
          <w:szCs w:val="30"/>
        </w:rPr>
        <w:t xml:space="preserve">1 – </w:t>
      </w:r>
      <w:r>
        <w:rPr>
          <w:rStyle w:val="normaltextrun"/>
          <w:rFonts w:ascii="Arial" w:hAnsi="Arial" w:cs="Arial"/>
          <w:b/>
          <w:bCs/>
          <w:szCs w:val="30"/>
        </w:rPr>
        <w:t>Gestion des sinistres</w:t>
      </w:r>
    </w:p>
    <w:p w:rsidR="00F04C2E" w:rsidRDefault="00F04C2E" w:rsidP="006608F1">
      <w:pPr>
        <w:pStyle w:val="paragraph"/>
        <w:spacing w:before="240" w:beforeAutospacing="0" w:after="240" w:afterAutospacing="0"/>
        <w:textAlignment w:val="baseline"/>
        <w:rPr>
          <w:rStyle w:val="normaltextrun"/>
          <w:rFonts w:ascii="Arial" w:hAnsi="Arial" w:cs="Arial"/>
          <w:b/>
          <w:bCs/>
          <w:szCs w:val="30"/>
        </w:rPr>
      </w:pPr>
      <w:r>
        <w:rPr>
          <w:rStyle w:val="normaltextrun"/>
          <w:rFonts w:ascii="Arial" w:hAnsi="Arial" w:cs="Arial"/>
          <w:b/>
          <w:bCs/>
          <w:szCs w:val="30"/>
        </w:rPr>
        <w:t>Coefficient 4</w:t>
      </w:r>
    </w:p>
    <w:p w:rsidR="00021CE0" w:rsidRPr="00021CE0" w:rsidRDefault="00021CE0" w:rsidP="006608F1">
      <w:pPr>
        <w:pStyle w:val="paragraph"/>
        <w:spacing w:before="240" w:beforeAutospacing="0" w:after="240" w:afterAutospacing="0"/>
        <w:textAlignment w:val="baseline"/>
        <w:rPr>
          <w:rStyle w:val="normaltextrun"/>
          <w:rFonts w:ascii="Arial" w:hAnsi="Arial" w:cs="Arial"/>
          <w:b/>
          <w:bCs/>
          <w:szCs w:val="30"/>
          <w:u w:val="single"/>
        </w:rPr>
      </w:pPr>
      <w:r w:rsidRPr="00021CE0">
        <w:rPr>
          <w:rStyle w:val="normaltextrun"/>
          <w:rFonts w:ascii="Arial" w:hAnsi="Arial" w:cs="Arial"/>
          <w:b/>
          <w:bCs/>
          <w:sz w:val="22"/>
          <w:szCs w:val="30"/>
          <w:u w:val="single"/>
        </w:rPr>
        <w:t>Épreuve écrite, durée 4 heures</w:t>
      </w:r>
    </w:p>
    <w:p w:rsidR="00F04C2E" w:rsidRPr="007602CF" w:rsidRDefault="00F04C2E" w:rsidP="006608F1">
      <w:pPr>
        <w:pStyle w:val="Paragraphedeliste"/>
        <w:numPr>
          <w:ilvl w:val="0"/>
          <w:numId w:val="43"/>
        </w:numPr>
        <w:autoSpaceDE w:val="0"/>
        <w:autoSpaceDN w:val="0"/>
        <w:adjustRightInd w:val="0"/>
        <w:spacing w:before="240" w:after="240" w:line="240" w:lineRule="auto"/>
        <w:contextualSpacing w:val="0"/>
        <w:rPr>
          <w:rFonts w:ascii="Arial" w:hAnsi="Arial" w:cs="Arial"/>
          <w:b/>
          <w:bCs/>
        </w:rPr>
      </w:pPr>
      <w:r w:rsidRPr="00453BAC">
        <w:rPr>
          <w:rFonts w:ascii="Arial" w:hAnsi="Arial" w:cs="Arial"/>
          <w:b/>
          <w:bCs/>
        </w:rPr>
        <w:t>Finalités et objectifs</w:t>
      </w:r>
    </w:p>
    <w:p w:rsidR="00F04C2E" w:rsidRDefault="00F04C2E"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661C6F">
        <w:rPr>
          <w:rFonts w:ascii="Arial" w:hAnsi="Arial" w:cs="Arial"/>
        </w:rPr>
        <w:t>L’épreuve</w:t>
      </w:r>
      <w:r>
        <w:rPr>
          <w:rFonts w:ascii="Arial" w:hAnsi="Arial" w:cs="Arial"/>
        </w:rPr>
        <w:t xml:space="preserve"> porte sur </w:t>
      </w:r>
      <w:r w:rsidRPr="00661C6F">
        <w:rPr>
          <w:rFonts w:ascii="Arial" w:hAnsi="Arial" w:cs="Arial"/>
        </w:rPr>
        <w:t>les compétences et les savoirs associés</w:t>
      </w:r>
      <w:r>
        <w:rPr>
          <w:rFonts w:ascii="Arial" w:hAnsi="Arial" w:cs="Arial"/>
        </w:rPr>
        <w:t xml:space="preserve"> de l’activité A.2.2 – </w:t>
      </w:r>
      <w:r w:rsidR="00023313">
        <w:rPr>
          <w:rFonts w:ascii="Arial" w:hAnsi="Arial" w:cs="Arial"/>
        </w:rPr>
        <w:t>L’instruction du dossier de sinistre et le versement des prestations</w:t>
      </w:r>
      <w:r>
        <w:rPr>
          <w:rFonts w:ascii="Arial" w:hAnsi="Arial" w:cs="Arial"/>
        </w:rPr>
        <w:t>.</w:t>
      </w:r>
      <w:r w:rsidR="00023313">
        <w:rPr>
          <w:rFonts w:ascii="Arial" w:hAnsi="Arial" w:cs="Arial"/>
        </w:rPr>
        <w:t xml:space="preserve"> </w:t>
      </w:r>
    </w:p>
    <w:p w:rsidR="00F04C2E" w:rsidRDefault="00F04C2E"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sidRPr="00712401">
        <w:rPr>
          <w:rFonts w:ascii="Arial" w:hAnsi="Arial" w:cs="Arial"/>
        </w:rPr>
        <w:t xml:space="preserve">Il s’agit </w:t>
      </w:r>
      <w:r>
        <w:rPr>
          <w:rFonts w:ascii="Arial" w:hAnsi="Arial" w:cs="Arial"/>
        </w:rPr>
        <w:t>pour</w:t>
      </w:r>
      <w:r w:rsidRPr="00712401">
        <w:rPr>
          <w:rFonts w:ascii="Arial" w:hAnsi="Arial" w:cs="Arial"/>
        </w:rPr>
        <w:t xml:space="preserve"> le</w:t>
      </w:r>
      <w:r w:rsidR="000657EC">
        <w:rPr>
          <w:rFonts w:ascii="Arial" w:hAnsi="Arial" w:cs="Arial"/>
        </w:rPr>
        <w:t>s</w:t>
      </w:r>
      <w:r w:rsidRPr="00712401">
        <w:rPr>
          <w:rFonts w:ascii="Arial" w:hAnsi="Arial" w:cs="Arial"/>
        </w:rPr>
        <w:t xml:space="preserve"> candidat</w:t>
      </w:r>
      <w:r w:rsidR="001E52A3">
        <w:rPr>
          <w:rFonts w:ascii="Arial" w:hAnsi="Arial" w:cs="Arial"/>
        </w:rPr>
        <w:t>(e)</w:t>
      </w:r>
      <w:r w:rsidR="000657EC">
        <w:rPr>
          <w:rFonts w:ascii="Arial" w:hAnsi="Arial" w:cs="Arial"/>
        </w:rPr>
        <w:t>s</w:t>
      </w:r>
      <w:r w:rsidR="00EA333E">
        <w:rPr>
          <w:rFonts w:ascii="Arial" w:hAnsi="Arial" w:cs="Arial"/>
        </w:rPr>
        <w:t xml:space="preserve">, à partir d’un dossier documentaire, d’instruire et de traiter des situations professionnelles </w:t>
      </w:r>
      <w:r w:rsidR="00023313">
        <w:rPr>
          <w:rFonts w:ascii="Arial" w:hAnsi="Arial" w:cs="Arial"/>
        </w:rPr>
        <w:t xml:space="preserve">de déclarations de sinistres et/ou </w:t>
      </w:r>
      <w:r w:rsidR="00EA333E">
        <w:rPr>
          <w:rFonts w:ascii="Arial" w:hAnsi="Arial" w:cs="Arial"/>
        </w:rPr>
        <w:t>de demandes de prestations.</w:t>
      </w:r>
      <w:r w:rsidR="00023313">
        <w:rPr>
          <w:rFonts w:ascii="Arial" w:hAnsi="Arial" w:cs="Arial"/>
        </w:rPr>
        <w:t xml:space="preserve"> </w:t>
      </w:r>
    </w:p>
    <w:p w:rsidR="00023313" w:rsidRDefault="00023313" w:rsidP="006608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jc w:val="both"/>
        <w:rPr>
          <w:rFonts w:ascii="Arial" w:hAnsi="Arial" w:cs="Arial"/>
        </w:rPr>
      </w:pPr>
      <w:r>
        <w:rPr>
          <w:rFonts w:ascii="Arial" w:hAnsi="Arial" w:cs="Arial"/>
        </w:rPr>
        <w:t xml:space="preserve">L’épreuve évalue les compétences et savoirs associés relatifs à l’assurance de biens et de responsabilités </w:t>
      </w:r>
      <w:r w:rsidRPr="00EA333E">
        <w:rPr>
          <w:rFonts w:ascii="Arial" w:hAnsi="Arial" w:cs="Arial"/>
          <w:u w:val="single"/>
        </w:rPr>
        <w:t>ET</w:t>
      </w:r>
      <w:r>
        <w:rPr>
          <w:rFonts w:ascii="Arial" w:hAnsi="Arial" w:cs="Arial"/>
        </w:rPr>
        <w:t xml:space="preserve"> à l’assurance de personnes, dans leurs dimensions techniques et juridiques.</w:t>
      </w:r>
    </w:p>
    <w:p w:rsidR="00F04C2E" w:rsidRDefault="00F04C2E" w:rsidP="006608F1">
      <w:pPr>
        <w:pStyle w:val="Paragraphedeliste"/>
        <w:numPr>
          <w:ilvl w:val="0"/>
          <w:numId w:val="43"/>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Compétences évaluées</w:t>
      </w:r>
    </w:p>
    <w:tbl>
      <w:tblPr>
        <w:tblW w:w="9639" w:type="dxa"/>
        <w:tblInd w:w="70" w:type="dxa"/>
        <w:tblCellMar>
          <w:left w:w="70" w:type="dxa"/>
          <w:right w:w="70" w:type="dxa"/>
        </w:tblCellMar>
        <w:tblLook w:val="04A0" w:firstRow="1" w:lastRow="0" w:firstColumn="1" w:lastColumn="0" w:noHBand="0" w:noVBand="1"/>
      </w:tblPr>
      <w:tblGrid>
        <w:gridCol w:w="851"/>
        <w:gridCol w:w="8788"/>
      </w:tblGrid>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Cs/>
                <w:lang w:eastAsia="fr-FR"/>
              </w:rPr>
            </w:pPr>
            <w:r w:rsidRPr="00993720">
              <w:rPr>
                <w:rFonts w:ascii="Arial" w:eastAsia="Times New Roman" w:hAnsi="Arial" w:cs="Arial"/>
                <w:b/>
                <w:bCs/>
                <w:iCs/>
                <w:lang w:eastAsia="fr-FR"/>
              </w:rPr>
              <w:t>C4</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iCs/>
                <w:lang w:eastAsia="fr-FR"/>
              </w:rPr>
            </w:pPr>
            <w:r w:rsidRPr="00993720">
              <w:rPr>
                <w:rFonts w:ascii="Arial" w:eastAsia="Times New Roman" w:hAnsi="Arial" w:cs="Arial"/>
                <w:iCs/>
                <w:lang w:eastAsia="fr-FR"/>
              </w:rPr>
              <w:t>Lire et comprendre un contrat</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C33</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Réaliser les opérations liées aux prestations d'assurance santé</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C34</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Réaliser les opérations liées aux contrats d’assurance vie en cas de décès</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C35</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 xml:space="preserve">Identifier les règles et procédures de gestion de sinistre applicables et les mettre en œuvre </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C36</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Expliciter et justifier le règlement de sinistre ou le refus de garantie</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C37</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Traiter les réclamations et objections en argumentant ses réponses sur la base des conditions du contrat</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C38</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Transiger si nécessaire</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C39</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 xml:space="preserve">Déterminer et exercer les recours </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C40</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 xml:space="preserve">Assurer le suivi du sinistre et mesurer la satisfaction du client </w:t>
            </w:r>
          </w:p>
        </w:tc>
      </w:tr>
      <w:tr w:rsidR="00325E2B" w:rsidRPr="00993720" w:rsidTr="00274C34">
        <w:trPr>
          <w:trHeight w:val="284"/>
        </w:trPr>
        <w:tc>
          <w:tcPr>
            <w:tcW w:w="851" w:type="dxa"/>
            <w:tcBorders>
              <w:top w:val="nil"/>
              <w:left w:val="nil"/>
              <w:bottom w:val="nil"/>
              <w:right w:val="nil"/>
            </w:tcBorders>
            <w:shd w:val="clear" w:color="auto" w:fill="auto"/>
            <w:noWrap/>
            <w:vAlign w:val="center"/>
            <w:hideMark/>
          </w:tcPr>
          <w:p w:rsidR="00325E2B" w:rsidRPr="00993720" w:rsidRDefault="00325E2B" w:rsidP="006608F1">
            <w:pPr>
              <w:spacing w:after="0" w:line="240" w:lineRule="auto"/>
              <w:rPr>
                <w:rFonts w:ascii="Arial" w:eastAsia="Times New Roman" w:hAnsi="Arial" w:cs="Arial"/>
                <w:b/>
                <w:bCs/>
                <w:i/>
                <w:iCs/>
                <w:lang w:eastAsia="fr-FR"/>
              </w:rPr>
            </w:pPr>
            <w:r w:rsidRPr="00993720">
              <w:rPr>
                <w:rFonts w:ascii="Arial" w:eastAsia="Times New Roman" w:hAnsi="Arial" w:cs="Arial"/>
                <w:b/>
                <w:bCs/>
                <w:i/>
                <w:iCs/>
                <w:lang w:eastAsia="fr-FR"/>
              </w:rPr>
              <w:t>C41</w:t>
            </w:r>
          </w:p>
        </w:tc>
        <w:tc>
          <w:tcPr>
            <w:tcW w:w="8788" w:type="dxa"/>
            <w:tcBorders>
              <w:top w:val="nil"/>
              <w:left w:val="nil"/>
              <w:bottom w:val="nil"/>
              <w:right w:val="nil"/>
            </w:tcBorders>
            <w:shd w:val="clear" w:color="auto" w:fill="auto"/>
            <w:vAlign w:val="center"/>
            <w:hideMark/>
          </w:tcPr>
          <w:p w:rsidR="00325E2B" w:rsidRPr="00993720" w:rsidRDefault="00325E2B" w:rsidP="006608F1">
            <w:pPr>
              <w:spacing w:after="0" w:line="240" w:lineRule="auto"/>
              <w:jc w:val="both"/>
              <w:rPr>
                <w:rFonts w:ascii="Arial" w:eastAsia="Times New Roman" w:hAnsi="Arial" w:cs="Arial"/>
                <w:lang w:eastAsia="fr-FR"/>
              </w:rPr>
            </w:pPr>
            <w:r w:rsidRPr="00993720">
              <w:rPr>
                <w:rFonts w:ascii="Arial" w:eastAsia="Times New Roman" w:hAnsi="Arial" w:cs="Arial"/>
                <w:lang w:eastAsia="fr-FR"/>
              </w:rPr>
              <w:t xml:space="preserve">Repérer toute situation inhabituelle du sinistre ou du dossier client </w:t>
            </w:r>
          </w:p>
        </w:tc>
      </w:tr>
    </w:tbl>
    <w:p w:rsidR="00993720" w:rsidRPr="007602CF" w:rsidRDefault="006D7F6C" w:rsidP="006608F1">
      <w:pPr>
        <w:pStyle w:val="Paragraphedeliste"/>
        <w:numPr>
          <w:ilvl w:val="0"/>
          <w:numId w:val="43"/>
        </w:numPr>
        <w:autoSpaceDE w:val="0"/>
        <w:autoSpaceDN w:val="0"/>
        <w:adjustRightInd w:val="0"/>
        <w:spacing w:before="240" w:after="240" w:line="240" w:lineRule="auto"/>
        <w:contextualSpacing w:val="0"/>
        <w:rPr>
          <w:rFonts w:ascii="Arial" w:hAnsi="Arial" w:cs="Arial"/>
          <w:b/>
          <w:bCs/>
        </w:rPr>
      </w:pPr>
      <w:r w:rsidRPr="00993720">
        <w:rPr>
          <w:rFonts w:ascii="Arial" w:hAnsi="Arial" w:cs="Arial"/>
          <w:b/>
          <w:bCs/>
        </w:rPr>
        <w:t> </w:t>
      </w:r>
      <w:r w:rsidR="00993720" w:rsidRPr="007602CF">
        <w:rPr>
          <w:rFonts w:ascii="Arial" w:hAnsi="Arial" w:cs="Arial"/>
          <w:b/>
          <w:bCs/>
        </w:rPr>
        <w:t>Critères de l’évaluation</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Qualité des informations prélevées dans un ensemble documentaire et/ou dans un dossier sinistre</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Pertinence de l’évaluation de la situation (sinistre) au regard des informations disponibles</w:t>
      </w:r>
      <w:r w:rsidR="001D5969">
        <w:rPr>
          <w:rFonts w:ascii="Arial" w:eastAsia="Arial" w:hAnsi="Arial" w:cs="Arial"/>
          <w:szCs w:val="20"/>
        </w:rPr>
        <w:t xml:space="preserve"> ou recueillies</w:t>
      </w:r>
      <w:r w:rsidRPr="00021CE0">
        <w:rPr>
          <w:rFonts w:ascii="Arial" w:eastAsia="Arial" w:hAnsi="Arial" w:cs="Arial"/>
          <w:szCs w:val="20"/>
        </w:rPr>
        <w:t>, du contrat et de la réglementation (compréhension du sinistre et de ses conséquences et de ses implications contractuelles)</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Analyse pertinente des responsabilités</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Identification et application des règles de gestion et ou de calcul appropriées</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Exhaustivité de la liste des pièces à fournir et ou des démarches à faire par l'assuré</w:t>
      </w:r>
      <w:r w:rsidR="00784C60">
        <w:rPr>
          <w:rFonts w:ascii="Arial" w:eastAsia="Arial" w:hAnsi="Arial" w:cs="Arial"/>
          <w:szCs w:val="20"/>
        </w:rPr>
        <w:t>(e)</w:t>
      </w:r>
      <w:r w:rsidRPr="00021CE0">
        <w:rPr>
          <w:rFonts w:ascii="Arial" w:eastAsia="Arial" w:hAnsi="Arial" w:cs="Arial"/>
          <w:szCs w:val="20"/>
        </w:rPr>
        <w:t xml:space="preserve"> et l'assureur </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Exactitude du calcul de l’indemnité ou de la prestation ou de la charge du sinistre</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Pertinence de l’exercice des recours et des actions en remboursement</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Respect de la réglementation et des conditions contractuelles et conventionnelles</w:t>
      </w:r>
    </w:p>
    <w:p w:rsidR="00021CE0" w:rsidRP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ind w:left="357" w:hanging="357"/>
        <w:jc w:val="both"/>
        <w:rPr>
          <w:rFonts w:ascii="Arial" w:eastAsia="Arial" w:hAnsi="Arial" w:cs="Arial"/>
          <w:szCs w:val="20"/>
        </w:rPr>
      </w:pPr>
      <w:r w:rsidRPr="00021CE0">
        <w:rPr>
          <w:rFonts w:ascii="Arial" w:eastAsia="Arial" w:hAnsi="Arial" w:cs="Arial"/>
          <w:szCs w:val="20"/>
        </w:rPr>
        <w:t xml:space="preserve">Qualité de l'argumentation et des explications fournies </w:t>
      </w:r>
    </w:p>
    <w:p w:rsidR="00021CE0" w:rsidRDefault="00021CE0" w:rsidP="006608F1">
      <w:pPr>
        <w:pStyle w:val="Paragraphedeliste"/>
        <w:widowControl w:val="0"/>
        <w:numPr>
          <w:ilvl w:val="0"/>
          <w:numId w:val="44"/>
        </w:numPr>
        <w:tabs>
          <w:tab w:val="left" w:pos="220"/>
          <w:tab w:val="left" w:pos="720"/>
        </w:tabs>
        <w:autoSpaceDE w:val="0"/>
        <w:autoSpaceDN w:val="0"/>
        <w:adjustRightInd w:val="0"/>
        <w:spacing w:before="240" w:after="240" w:line="240" w:lineRule="auto"/>
        <w:contextualSpacing w:val="0"/>
        <w:jc w:val="both"/>
        <w:rPr>
          <w:rFonts w:ascii="Arial" w:eastAsia="Arial" w:hAnsi="Arial" w:cs="Arial"/>
          <w:szCs w:val="20"/>
        </w:rPr>
      </w:pPr>
      <w:r w:rsidRPr="00021CE0">
        <w:rPr>
          <w:rFonts w:ascii="Arial" w:eastAsia="Arial" w:hAnsi="Arial" w:cs="Arial"/>
          <w:szCs w:val="20"/>
        </w:rPr>
        <w:t xml:space="preserve">Efficience de la procédure : </w:t>
      </w:r>
      <w:r w:rsidR="00F472A7">
        <w:rPr>
          <w:rFonts w:ascii="Arial" w:eastAsia="Arial" w:hAnsi="Arial" w:cs="Arial"/>
          <w:szCs w:val="20"/>
        </w:rPr>
        <w:t xml:space="preserve">temps, </w:t>
      </w:r>
      <w:r w:rsidRPr="00021CE0">
        <w:rPr>
          <w:rFonts w:ascii="Arial" w:eastAsia="Arial" w:hAnsi="Arial" w:cs="Arial"/>
          <w:szCs w:val="20"/>
        </w:rPr>
        <w:t>choix et coût de la solution, proposition de services associés, dans le respect de la réglementation</w:t>
      </w:r>
    </w:p>
    <w:p w:rsidR="00813BD1" w:rsidRPr="00021CE0" w:rsidRDefault="00813BD1" w:rsidP="00813BD1">
      <w:pPr>
        <w:pStyle w:val="Paragraphedeliste"/>
        <w:widowControl w:val="0"/>
        <w:tabs>
          <w:tab w:val="left" w:pos="220"/>
          <w:tab w:val="left" w:pos="720"/>
        </w:tabs>
        <w:autoSpaceDE w:val="0"/>
        <w:autoSpaceDN w:val="0"/>
        <w:adjustRightInd w:val="0"/>
        <w:spacing w:before="240" w:after="240" w:line="240" w:lineRule="auto"/>
        <w:ind w:left="360"/>
        <w:contextualSpacing w:val="0"/>
        <w:jc w:val="both"/>
        <w:rPr>
          <w:rFonts w:ascii="Arial" w:eastAsia="Arial" w:hAnsi="Arial" w:cs="Arial"/>
          <w:szCs w:val="20"/>
        </w:rPr>
      </w:pPr>
    </w:p>
    <w:p w:rsidR="00993720" w:rsidRPr="007602CF" w:rsidRDefault="00993720" w:rsidP="006608F1">
      <w:pPr>
        <w:pStyle w:val="Paragraphedeliste"/>
        <w:numPr>
          <w:ilvl w:val="0"/>
          <w:numId w:val="43"/>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lastRenderedPageBreak/>
        <w:t>Modalités d’évaluation</w:t>
      </w:r>
    </w:p>
    <w:p w:rsidR="00021CE0" w:rsidRPr="00021CE0" w:rsidRDefault="00021CE0" w:rsidP="006608F1">
      <w:pPr>
        <w:pStyle w:val="paragraph"/>
        <w:spacing w:before="240" w:beforeAutospacing="0" w:after="240" w:afterAutospacing="0"/>
        <w:textAlignment w:val="baseline"/>
        <w:rPr>
          <w:rStyle w:val="normaltextrun"/>
          <w:rFonts w:ascii="Arial" w:hAnsi="Arial" w:cs="Arial"/>
          <w:bCs/>
          <w:szCs w:val="30"/>
        </w:rPr>
      </w:pPr>
      <w:r w:rsidRPr="00021CE0">
        <w:rPr>
          <w:rStyle w:val="normaltextrun"/>
          <w:rFonts w:ascii="Arial" w:hAnsi="Arial" w:cs="Arial"/>
          <w:bCs/>
          <w:sz w:val="22"/>
          <w:szCs w:val="30"/>
        </w:rPr>
        <w:t xml:space="preserve">Épreuve écrite, </w:t>
      </w:r>
      <w:r>
        <w:rPr>
          <w:rStyle w:val="normaltextrun"/>
          <w:rFonts w:ascii="Arial" w:hAnsi="Arial" w:cs="Arial"/>
          <w:bCs/>
          <w:sz w:val="22"/>
          <w:szCs w:val="30"/>
        </w:rPr>
        <w:t xml:space="preserve">d’une </w:t>
      </w:r>
      <w:r w:rsidRPr="00021CE0">
        <w:rPr>
          <w:rStyle w:val="normaltextrun"/>
          <w:rFonts w:ascii="Arial" w:hAnsi="Arial" w:cs="Arial"/>
          <w:bCs/>
          <w:sz w:val="22"/>
          <w:szCs w:val="30"/>
        </w:rPr>
        <w:t>durée</w:t>
      </w:r>
      <w:r>
        <w:rPr>
          <w:rStyle w:val="normaltextrun"/>
          <w:rFonts w:ascii="Arial" w:hAnsi="Arial" w:cs="Arial"/>
          <w:bCs/>
          <w:sz w:val="22"/>
          <w:szCs w:val="30"/>
        </w:rPr>
        <w:t xml:space="preserve"> de</w:t>
      </w:r>
      <w:r w:rsidRPr="00021CE0">
        <w:rPr>
          <w:rStyle w:val="normaltextrun"/>
          <w:rFonts w:ascii="Arial" w:hAnsi="Arial" w:cs="Arial"/>
          <w:bCs/>
          <w:sz w:val="22"/>
          <w:szCs w:val="30"/>
        </w:rPr>
        <w:t xml:space="preserve"> 4 heures</w:t>
      </w:r>
      <w:r>
        <w:rPr>
          <w:rStyle w:val="normaltextrun"/>
          <w:rFonts w:ascii="Arial" w:hAnsi="Arial" w:cs="Arial"/>
          <w:bCs/>
          <w:sz w:val="22"/>
          <w:szCs w:val="30"/>
        </w:rPr>
        <w:t>, pour tous les candidat</w:t>
      </w:r>
      <w:r w:rsidR="002D6A53">
        <w:rPr>
          <w:rStyle w:val="normaltextrun"/>
          <w:rFonts w:ascii="Arial" w:hAnsi="Arial" w:cs="Arial"/>
          <w:bCs/>
          <w:sz w:val="22"/>
          <w:szCs w:val="30"/>
        </w:rPr>
        <w:t>(e)</w:t>
      </w:r>
      <w:r>
        <w:rPr>
          <w:rStyle w:val="normaltextrun"/>
          <w:rFonts w:ascii="Arial" w:hAnsi="Arial" w:cs="Arial"/>
          <w:bCs/>
          <w:sz w:val="22"/>
          <w:szCs w:val="30"/>
        </w:rPr>
        <w:t>s inscrits à l’épreuve.</w:t>
      </w:r>
    </w:p>
    <w:p w:rsidR="0000252B" w:rsidRPr="006F54A4" w:rsidRDefault="0000252B" w:rsidP="006608F1">
      <w:pPr>
        <w:pStyle w:val="paragraph"/>
        <w:spacing w:before="240" w:beforeAutospacing="0" w:after="240" w:afterAutospacing="0"/>
        <w:textAlignment w:val="baseline"/>
        <w:rPr>
          <w:rStyle w:val="normaltextrun"/>
          <w:rFonts w:ascii="Arial" w:hAnsi="Arial" w:cs="Arial"/>
          <w:b/>
          <w:bCs/>
          <w:szCs w:val="30"/>
        </w:rPr>
      </w:pPr>
      <w:r w:rsidRPr="006F54A4">
        <w:rPr>
          <w:rStyle w:val="normaltextrun"/>
          <w:rFonts w:ascii="Arial" w:hAnsi="Arial" w:cs="Arial"/>
          <w:b/>
          <w:bCs/>
          <w:szCs w:val="30"/>
        </w:rPr>
        <w:t xml:space="preserve">Sous-épreuve E </w:t>
      </w:r>
      <w:r>
        <w:rPr>
          <w:rStyle w:val="normaltextrun"/>
          <w:rFonts w:ascii="Arial" w:hAnsi="Arial" w:cs="Arial"/>
          <w:b/>
          <w:bCs/>
          <w:szCs w:val="30"/>
        </w:rPr>
        <w:t>4</w:t>
      </w:r>
      <w:r w:rsidRPr="006F54A4">
        <w:rPr>
          <w:rStyle w:val="normaltextrun"/>
          <w:rFonts w:ascii="Arial" w:hAnsi="Arial" w:cs="Arial"/>
          <w:b/>
          <w:bCs/>
          <w:szCs w:val="30"/>
        </w:rPr>
        <w:t xml:space="preserve">2 – </w:t>
      </w:r>
      <w:r>
        <w:rPr>
          <w:rStyle w:val="normaltextrun"/>
          <w:rFonts w:ascii="Arial" w:hAnsi="Arial" w:cs="Arial"/>
          <w:b/>
          <w:bCs/>
          <w:szCs w:val="30"/>
        </w:rPr>
        <w:t>Accueil en situation de sinistre</w:t>
      </w:r>
    </w:p>
    <w:p w:rsidR="0000252B" w:rsidRDefault="0000252B" w:rsidP="006608F1">
      <w:pPr>
        <w:pStyle w:val="paragraph"/>
        <w:spacing w:before="240" w:beforeAutospacing="0" w:after="240" w:afterAutospacing="0"/>
        <w:textAlignment w:val="baseline"/>
        <w:rPr>
          <w:rStyle w:val="normaltextrun"/>
          <w:rFonts w:ascii="Arial" w:hAnsi="Arial" w:cs="Arial"/>
          <w:b/>
          <w:bCs/>
          <w:szCs w:val="30"/>
        </w:rPr>
      </w:pPr>
      <w:r>
        <w:rPr>
          <w:rStyle w:val="normaltextrun"/>
          <w:rFonts w:ascii="Arial" w:hAnsi="Arial" w:cs="Arial"/>
          <w:b/>
          <w:bCs/>
          <w:szCs w:val="30"/>
        </w:rPr>
        <w:t>Coefficient 3</w:t>
      </w:r>
    </w:p>
    <w:p w:rsidR="003B1B7D" w:rsidRPr="00021CE0" w:rsidRDefault="003B1B7D" w:rsidP="006608F1">
      <w:pPr>
        <w:pStyle w:val="paragraph"/>
        <w:spacing w:before="240" w:beforeAutospacing="0" w:after="240" w:afterAutospacing="0"/>
        <w:textAlignment w:val="baseline"/>
        <w:rPr>
          <w:rStyle w:val="normaltextrun"/>
          <w:rFonts w:ascii="Arial" w:hAnsi="Arial" w:cs="Arial"/>
          <w:b/>
          <w:bCs/>
          <w:szCs w:val="30"/>
          <w:u w:val="single"/>
        </w:rPr>
      </w:pPr>
      <w:r w:rsidRPr="00021CE0">
        <w:rPr>
          <w:rStyle w:val="normaltextrun"/>
          <w:rFonts w:ascii="Arial" w:hAnsi="Arial" w:cs="Arial"/>
          <w:b/>
          <w:bCs/>
          <w:sz w:val="22"/>
          <w:szCs w:val="30"/>
          <w:u w:val="single"/>
        </w:rPr>
        <w:t xml:space="preserve">Épreuve </w:t>
      </w:r>
      <w:r>
        <w:rPr>
          <w:rStyle w:val="normaltextrun"/>
          <w:rFonts w:ascii="Arial" w:hAnsi="Arial" w:cs="Arial"/>
          <w:b/>
          <w:bCs/>
          <w:sz w:val="22"/>
          <w:szCs w:val="30"/>
          <w:u w:val="single"/>
        </w:rPr>
        <w:t>orale, durée 20 minutes</w:t>
      </w:r>
    </w:p>
    <w:p w:rsidR="0000252B" w:rsidRPr="007602CF" w:rsidRDefault="0000252B" w:rsidP="006608F1">
      <w:pPr>
        <w:pStyle w:val="Paragraphedeliste"/>
        <w:numPr>
          <w:ilvl w:val="0"/>
          <w:numId w:val="45"/>
        </w:numPr>
        <w:autoSpaceDE w:val="0"/>
        <w:autoSpaceDN w:val="0"/>
        <w:adjustRightInd w:val="0"/>
        <w:spacing w:before="240" w:after="240" w:line="240" w:lineRule="auto"/>
        <w:contextualSpacing w:val="0"/>
        <w:rPr>
          <w:rFonts w:ascii="Arial" w:hAnsi="Arial" w:cs="Arial"/>
          <w:b/>
          <w:bCs/>
        </w:rPr>
      </w:pPr>
      <w:r w:rsidRPr="00453BAC">
        <w:rPr>
          <w:rFonts w:ascii="Arial" w:hAnsi="Arial" w:cs="Arial"/>
          <w:b/>
          <w:bCs/>
        </w:rPr>
        <w:t>Finalités et objectifs</w:t>
      </w:r>
    </w:p>
    <w:p w:rsidR="0000252B" w:rsidRDefault="0000252B" w:rsidP="006608F1">
      <w:pPr>
        <w:spacing w:before="240" w:after="240" w:line="240" w:lineRule="auto"/>
        <w:jc w:val="both"/>
        <w:rPr>
          <w:rFonts w:ascii="Arial" w:hAnsi="Arial" w:cs="Arial"/>
        </w:rPr>
      </w:pPr>
      <w:r w:rsidRPr="00712401">
        <w:rPr>
          <w:rFonts w:ascii="Arial" w:hAnsi="Arial" w:cs="Arial"/>
        </w:rPr>
        <w:t>L’épreuve porte sur les compétences et les savoirs associés des activités A.</w:t>
      </w:r>
      <w:r>
        <w:rPr>
          <w:rFonts w:ascii="Arial" w:hAnsi="Arial" w:cs="Arial"/>
        </w:rPr>
        <w:t>2</w:t>
      </w:r>
      <w:r w:rsidRPr="00712401">
        <w:rPr>
          <w:rFonts w:ascii="Arial" w:hAnsi="Arial" w:cs="Arial"/>
        </w:rPr>
        <w:t xml:space="preserve">.1 - Accueil du client </w:t>
      </w:r>
      <w:r>
        <w:rPr>
          <w:rFonts w:ascii="Arial" w:hAnsi="Arial" w:cs="Arial"/>
        </w:rPr>
        <w:t>en situation de sinistre.</w:t>
      </w:r>
    </w:p>
    <w:p w:rsidR="0000252B" w:rsidRPr="00712401" w:rsidRDefault="0000252B" w:rsidP="006608F1">
      <w:pPr>
        <w:spacing w:before="240" w:after="240" w:line="240" w:lineRule="auto"/>
        <w:jc w:val="both"/>
        <w:rPr>
          <w:rFonts w:ascii="Arial" w:hAnsi="Arial" w:cs="Arial"/>
        </w:rPr>
      </w:pPr>
      <w:r w:rsidRPr="00712401">
        <w:rPr>
          <w:rFonts w:ascii="Arial" w:hAnsi="Arial" w:cs="Arial"/>
        </w:rPr>
        <w:t>Il s’agit de mettre le</w:t>
      </w:r>
      <w:r w:rsidR="000657EC">
        <w:rPr>
          <w:rFonts w:ascii="Arial" w:hAnsi="Arial" w:cs="Arial"/>
        </w:rPr>
        <w:t>s</w:t>
      </w:r>
      <w:r w:rsidRPr="00712401">
        <w:rPr>
          <w:rFonts w:ascii="Arial" w:hAnsi="Arial" w:cs="Arial"/>
        </w:rPr>
        <w:t xml:space="preserve"> candidat</w:t>
      </w:r>
      <w:r w:rsidR="001E52A3">
        <w:rPr>
          <w:rFonts w:ascii="Arial" w:hAnsi="Arial" w:cs="Arial"/>
        </w:rPr>
        <w:t>(e)</w:t>
      </w:r>
      <w:r w:rsidR="000657EC">
        <w:rPr>
          <w:rFonts w:ascii="Arial" w:hAnsi="Arial" w:cs="Arial"/>
        </w:rPr>
        <w:t>s</w:t>
      </w:r>
      <w:r w:rsidRPr="00712401">
        <w:rPr>
          <w:rFonts w:ascii="Arial" w:hAnsi="Arial" w:cs="Arial"/>
        </w:rPr>
        <w:t xml:space="preserve"> en situation de conduire un entretien </w:t>
      </w:r>
      <w:r w:rsidR="00400262">
        <w:rPr>
          <w:rFonts w:ascii="Arial" w:hAnsi="Arial" w:cs="Arial"/>
        </w:rPr>
        <w:t xml:space="preserve">avec un client </w:t>
      </w:r>
      <w:r w:rsidR="00400262" w:rsidRPr="00400262">
        <w:rPr>
          <w:rStyle w:val="normaltextrun"/>
          <w:rFonts w:ascii="Arial" w:hAnsi="Arial" w:cs="Arial"/>
        </w:rPr>
        <w:t>dans le cadre d’une demande de traitement de sinistre</w:t>
      </w:r>
      <w:r w:rsidR="00400262">
        <w:rPr>
          <w:rStyle w:val="normaltextrun"/>
          <w:rFonts w:ascii="Arial" w:hAnsi="Arial" w:cs="Arial"/>
        </w:rPr>
        <w:t>.</w:t>
      </w:r>
    </w:p>
    <w:p w:rsidR="0000252B" w:rsidRDefault="0000252B" w:rsidP="006608F1">
      <w:pPr>
        <w:pStyle w:val="Paragraphedeliste"/>
        <w:numPr>
          <w:ilvl w:val="0"/>
          <w:numId w:val="46"/>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Compétences évaluées</w:t>
      </w:r>
    </w:p>
    <w:tbl>
      <w:tblPr>
        <w:tblW w:w="9639" w:type="dxa"/>
        <w:tblInd w:w="70" w:type="dxa"/>
        <w:tblCellMar>
          <w:left w:w="70" w:type="dxa"/>
          <w:right w:w="70" w:type="dxa"/>
        </w:tblCellMar>
        <w:tblLook w:val="04A0" w:firstRow="1" w:lastRow="0" w:firstColumn="1" w:lastColumn="0" w:noHBand="0" w:noVBand="1"/>
      </w:tblPr>
      <w:tblGrid>
        <w:gridCol w:w="1320"/>
        <w:gridCol w:w="8319"/>
      </w:tblGrid>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C25</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 xml:space="preserve">Accueillir le déclarant à l’occasion d’un sinistre ou d’une demande de prestation </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C26</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 xml:space="preserve">Comprendre les circonstances de l’évènement à l’origine de la demande </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C27</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Identifier les informations utiles au traitement d’un sinistre ou d’une demande de prestation</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C28</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Vérifier la recevabilité de la déclaration ou de la demande</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C29</w:t>
            </w:r>
          </w:p>
        </w:tc>
        <w:tc>
          <w:tcPr>
            <w:tcW w:w="8319" w:type="dxa"/>
            <w:tcBorders>
              <w:top w:val="nil"/>
              <w:left w:val="nil"/>
              <w:bottom w:val="nil"/>
              <w:right w:val="nil"/>
            </w:tcBorders>
            <w:shd w:val="clear" w:color="auto" w:fill="auto"/>
            <w:vAlign w:val="center"/>
            <w:hideMark/>
          </w:tcPr>
          <w:p w:rsidR="000C1C62" w:rsidRPr="000C1C62" w:rsidRDefault="007260DF"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Énoncer</w:t>
            </w:r>
            <w:r w:rsidR="000C1C62" w:rsidRPr="000C1C62">
              <w:rPr>
                <w:rFonts w:ascii="Arial" w:eastAsia="Times New Roman" w:hAnsi="Arial" w:cs="Arial"/>
                <w:szCs w:val="18"/>
                <w:lang w:eastAsia="fr-FR"/>
              </w:rPr>
              <w:t xml:space="preserve"> et expliquer les éléments de la procédure </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C30</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Préconiser les mesures conservatoires et les prendre le cas échéant</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C31</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Expliquer les conditions de garantie, le règlement de sinistre ou le refus de garantie</w:t>
            </w:r>
          </w:p>
        </w:tc>
      </w:tr>
      <w:tr w:rsidR="000C1C62" w:rsidRPr="000C1C62" w:rsidTr="00910A65">
        <w:trPr>
          <w:trHeight w:val="284"/>
        </w:trPr>
        <w:tc>
          <w:tcPr>
            <w:tcW w:w="1320" w:type="dxa"/>
            <w:tcBorders>
              <w:top w:val="nil"/>
              <w:left w:val="nil"/>
              <w:bottom w:val="nil"/>
              <w:right w:val="nil"/>
            </w:tcBorders>
            <w:shd w:val="clear" w:color="auto" w:fill="auto"/>
            <w:noWrap/>
            <w:vAlign w:val="center"/>
            <w:hideMark/>
          </w:tcPr>
          <w:p w:rsidR="000C1C62" w:rsidRPr="000C1C62" w:rsidRDefault="000C1C62" w:rsidP="00733A17">
            <w:pPr>
              <w:spacing w:after="0" w:line="240" w:lineRule="auto"/>
              <w:rPr>
                <w:rFonts w:ascii="Arial" w:eastAsia="Times New Roman" w:hAnsi="Arial" w:cs="Arial"/>
                <w:b/>
                <w:bCs/>
                <w:i/>
                <w:iCs/>
                <w:szCs w:val="18"/>
                <w:lang w:eastAsia="fr-FR"/>
              </w:rPr>
            </w:pPr>
            <w:r w:rsidRPr="000C1C62">
              <w:rPr>
                <w:rFonts w:ascii="Arial" w:eastAsia="Times New Roman" w:hAnsi="Arial" w:cs="Arial"/>
                <w:b/>
                <w:bCs/>
                <w:i/>
                <w:iCs/>
                <w:szCs w:val="18"/>
                <w:lang w:eastAsia="fr-FR"/>
              </w:rPr>
              <w:t>C32</w:t>
            </w:r>
          </w:p>
        </w:tc>
        <w:tc>
          <w:tcPr>
            <w:tcW w:w="8319" w:type="dxa"/>
            <w:tcBorders>
              <w:top w:val="nil"/>
              <w:left w:val="nil"/>
              <w:bottom w:val="nil"/>
              <w:right w:val="nil"/>
            </w:tcBorders>
            <w:shd w:val="clear" w:color="auto" w:fill="auto"/>
            <w:vAlign w:val="center"/>
            <w:hideMark/>
          </w:tcPr>
          <w:p w:rsidR="000C1C62" w:rsidRPr="000C1C62" w:rsidRDefault="000C1C62" w:rsidP="00733A17">
            <w:pPr>
              <w:spacing w:after="0" w:line="240" w:lineRule="auto"/>
              <w:jc w:val="both"/>
              <w:rPr>
                <w:rFonts w:ascii="Arial" w:eastAsia="Times New Roman" w:hAnsi="Arial" w:cs="Arial"/>
                <w:szCs w:val="18"/>
                <w:lang w:eastAsia="fr-FR"/>
              </w:rPr>
            </w:pPr>
            <w:r w:rsidRPr="000C1C62">
              <w:rPr>
                <w:rFonts w:ascii="Arial" w:eastAsia="Times New Roman" w:hAnsi="Arial" w:cs="Arial"/>
                <w:szCs w:val="18"/>
                <w:lang w:eastAsia="fr-FR"/>
              </w:rPr>
              <w:t>Argumenter sur les différents types de prise en charge, de prestations</w:t>
            </w:r>
          </w:p>
        </w:tc>
      </w:tr>
    </w:tbl>
    <w:p w:rsidR="000C1C62" w:rsidRPr="007602CF" w:rsidRDefault="000C1C62" w:rsidP="006608F1">
      <w:pPr>
        <w:pStyle w:val="Paragraphedeliste"/>
        <w:numPr>
          <w:ilvl w:val="0"/>
          <w:numId w:val="46"/>
        </w:numPr>
        <w:autoSpaceDE w:val="0"/>
        <w:autoSpaceDN w:val="0"/>
        <w:adjustRightInd w:val="0"/>
        <w:spacing w:before="240" w:after="240" w:line="240" w:lineRule="auto"/>
        <w:contextualSpacing w:val="0"/>
        <w:rPr>
          <w:rFonts w:ascii="Arial" w:hAnsi="Arial" w:cs="Arial"/>
          <w:b/>
          <w:bCs/>
        </w:rPr>
      </w:pPr>
      <w:r w:rsidRPr="00993720">
        <w:rPr>
          <w:rFonts w:ascii="Arial" w:hAnsi="Arial" w:cs="Arial"/>
          <w:b/>
          <w:bCs/>
        </w:rPr>
        <w:t> </w:t>
      </w:r>
      <w:r w:rsidRPr="007602CF">
        <w:rPr>
          <w:rFonts w:ascii="Arial" w:hAnsi="Arial" w:cs="Arial"/>
          <w:b/>
          <w:bCs/>
        </w:rPr>
        <w:t>Critères de l’évaluation</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Personnalisation de l’accueil</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Qualité du questionnement de découverte des circonstances du sinistre et du besoin</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Pertinence de l’évaluation de la situation au regard des informations recueillies</w:t>
      </w:r>
      <w:r w:rsidR="001D5969">
        <w:rPr>
          <w:rFonts w:ascii="Arial" w:eastAsia="Arial" w:hAnsi="Arial" w:cs="Arial"/>
          <w:szCs w:val="20"/>
        </w:rPr>
        <w:t xml:space="preserve"> ou disponibles</w:t>
      </w:r>
      <w:r w:rsidRPr="000C1C62">
        <w:rPr>
          <w:rFonts w:ascii="Arial" w:eastAsia="Arial" w:hAnsi="Arial" w:cs="Arial"/>
          <w:szCs w:val="20"/>
        </w:rPr>
        <w:t>, du contrat et de la réglementation (compréhension du sinistre et de ses conséquences et de ses implications contractuelles)</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Exhaustivité des informations recueillies ou demandées utiles à la gestion du dossier et à la mise à jour des informations relatives au client</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Adéquation des opérations proposées avec la situation : mesures conservatoires, mission d’expert, déclenchement de l’assistance</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Respect de la réglementation et des conditions contractuelles</w:t>
      </w:r>
      <w:r w:rsidR="00874A08">
        <w:rPr>
          <w:rFonts w:ascii="Arial" w:eastAsia="Arial" w:hAnsi="Arial" w:cs="Arial"/>
          <w:szCs w:val="20"/>
        </w:rPr>
        <w:t xml:space="preserve"> et conventionnelles</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Qualité de l’information donnée au client sur les suites de sa déclaration et tout au long de la gestion du sinistre</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Adaptation de la communication : s’assurer de la bonne compréhension de la procédure par l’assuré</w:t>
      </w:r>
      <w:r w:rsidR="00506136">
        <w:rPr>
          <w:rFonts w:ascii="Arial" w:eastAsia="Arial" w:hAnsi="Arial" w:cs="Arial"/>
          <w:szCs w:val="20"/>
        </w:rPr>
        <w:t>(e)</w:t>
      </w:r>
      <w:r w:rsidRPr="000C1C62">
        <w:rPr>
          <w:rFonts w:ascii="Arial" w:eastAsia="Arial" w:hAnsi="Arial" w:cs="Arial"/>
          <w:szCs w:val="20"/>
        </w:rPr>
        <w:t> à travers la reformulation, l’argumentation, la réponse aux questions, etc.</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 xml:space="preserve">Efficience de la procédure : temps, choix </w:t>
      </w:r>
      <w:r w:rsidR="00F472A7">
        <w:rPr>
          <w:rFonts w:ascii="Arial" w:eastAsia="Arial" w:hAnsi="Arial" w:cs="Arial"/>
          <w:szCs w:val="20"/>
        </w:rPr>
        <w:t xml:space="preserve">et coût </w:t>
      </w:r>
      <w:r w:rsidRPr="000C1C62">
        <w:rPr>
          <w:rFonts w:ascii="Arial" w:eastAsia="Arial" w:hAnsi="Arial" w:cs="Arial"/>
          <w:szCs w:val="20"/>
        </w:rPr>
        <w:t>de la solution, proposition de services associés, dans le respect de la réglementation</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Exercice du devoir de conseil</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ind w:left="357" w:hanging="357"/>
        <w:jc w:val="both"/>
        <w:rPr>
          <w:rFonts w:ascii="Arial" w:eastAsia="Arial" w:hAnsi="Arial" w:cs="Arial"/>
          <w:szCs w:val="20"/>
        </w:rPr>
      </w:pPr>
      <w:r w:rsidRPr="000C1C62">
        <w:rPr>
          <w:rFonts w:ascii="Arial" w:eastAsia="Arial" w:hAnsi="Arial" w:cs="Arial"/>
          <w:szCs w:val="20"/>
        </w:rPr>
        <w:t xml:space="preserve">Satisfaction du client et préservation des intérêts de l’entreprise d’assurance </w:t>
      </w:r>
    </w:p>
    <w:p w:rsidR="000C1C62" w:rsidRPr="000C1C62" w:rsidRDefault="000C1C62" w:rsidP="006608F1">
      <w:pPr>
        <w:pStyle w:val="Paragraphedeliste"/>
        <w:widowControl w:val="0"/>
        <w:numPr>
          <w:ilvl w:val="0"/>
          <w:numId w:val="47"/>
        </w:numPr>
        <w:autoSpaceDE w:val="0"/>
        <w:autoSpaceDN w:val="0"/>
        <w:adjustRightInd w:val="0"/>
        <w:spacing w:before="240" w:after="240" w:line="240" w:lineRule="auto"/>
        <w:contextualSpacing w:val="0"/>
        <w:jc w:val="both"/>
        <w:rPr>
          <w:rFonts w:ascii="Arial" w:eastAsia="Arial" w:hAnsi="Arial" w:cs="Arial"/>
          <w:szCs w:val="20"/>
        </w:rPr>
      </w:pPr>
      <w:r w:rsidRPr="000C1C62">
        <w:rPr>
          <w:rFonts w:ascii="Arial" w:eastAsia="Arial" w:hAnsi="Arial" w:cs="Arial"/>
          <w:szCs w:val="20"/>
        </w:rPr>
        <w:t>Analyse réflexive et prise de recul sur l’ensemble des critères ci-dessus</w:t>
      </w:r>
    </w:p>
    <w:p w:rsidR="008831AB" w:rsidRPr="007602CF" w:rsidRDefault="008831AB" w:rsidP="006608F1">
      <w:pPr>
        <w:pStyle w:val="Paragraphedeliste"/>
        <w:numPr>
          <w:ilvl w:val="0"/>
          <w:numId w:val="48"/>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Modalités d’évaluation</w:t>
      </w:r>
    </w:p>
    <w:p w:rsidR="007E2B7D" w:rsidRPr="002D6A53" w:rsidRDefault="007E2B7D" w:rsidP="006608F1">
      <w:pPr>
        <w:pStyle w:val="paragraph"/>
        <w:spacing w:before="240" w:beforeAutospacing="0" w:after="240" w:afterAutospacing="0"/>
        <w:textAlignment w:val="baseline"/>
        <w:rPr>
          <w:rStyle w:val="normaltextrun"/>
          <w:rFonts w:ascii="Arial" w:hAnsi="Arial" w:cs="Arial"/>
          <w:bCs/>
          <w:szCs w:val="30"/>
        </w:rPr>
      </w:pPr>
      <w:r w:rsidRPr="002D6A53">
        <w:rPr>
          <w:rStyle w:val="normaltextrun"/>
          <w:rFonts w:ascii="Arial" w:hAnsi="Arial" w:cs="Arial"/>
          <w:bCs/>
          <w:sz w:val="22"/>
          <w:szCs w:val="30"/>
        </w:rPr>
        <w:t>Épreuve orale, d’une durée de 20 minutes, pour tous les candidat</w:t>
      </w:r>
      <w:r w:rsidR="002D6A53" w:rsidRPr="002D6A53">
        <w:rPr>
          <w:rStyle w:val="normaltextrun"/>
          <w:rFonts w:ascii="Arial" w:hAnsi="Arial" w:cs="Arial"/>
          <w:bCs/>
          <w:sz w:val="22"/>
          <w:szCs w:val="30"/>
        </w:rPr>
        <w:t>(e)</w:t>
      </w:r>
      <w:r w:rsidRPr="002D6A53">
        <w:rPr>
          <w:rStyle w:val="normaltextrun"/>
          <w:rFonts w:ascii="Arial" w:hAnsi="Arial" w:cs="Arial"/>
          <w:bCs/>
          <w:sz w:val="22"/>
          <w:szCs w:val="30"/>
        </w:rPr>
        <w:t>s inscrits à l’épreuve.</w:t>
      </w:r>
    </w:p>
    <w:p w:rsidR="002D6A53" w:rsidRPr="00E75C73" w:rsidRDefault="002D6A53" w:rsidP="006608F1">
      <w:pPr>
        <w:spacing w:before="240" w:after="240" w:line="240" w:lineRule="auto"/>
        <w:jc w:val="both"/>
        <w:rPr>
          <w:rStyle w:val="normaltextrun"/>
          <w:rFonts w:ascii="Arial" w:hAnsi="Arial" w:cs="Arial"/>
        </w:rPr>
      </w:pPr>
      <w:r w:rsidRPr="00F41D43">
        <w:rPr>
          <w:rFonts w:ascii="Arial" w:hAnsi="Arial" w:cs="Arial"/>
          <w:w w:val="105"/>
        </w:rPr>
        <w:lastRenderedPageBreak/>
        <w:t>À partir du dossier professionnel</w:t>
      </w:r>
      <w:r w:rsidR="00733A17">
        <w:rPr>
          <w:rFonts w:ascii="Arial" w:hAnsi="Arial" w:cs="Arial"/>
          <w:w w:val="105"/>
        </w:rPr>
        <w:t xml:space="preserve"> </w:t>
      </w:r>
      <w:r>
        <w:rPr>
          <w:rFonts w:ascii="Arial" w:hAnsi="Arial" w:cs="Arial"/>
          <w:w w:val="105"/>
        </w:rPr>
        <w:t>du candidat ou de la candidate</w:t>
      </w:r>
      <w:r w:rsidRPr="00F41D43">
        <w:rPr>
          <w:rFonts w:ascii="Arial" w:hAnsi="Arial" w:cs="Arial"/>
          <w:w w:val="105"/>
        </w:rPr>
        <w:t>, l’épreuve s’appuie sur</w:t>
      </w:r>
      <w:r>
        <w:rPr>
          <w:rFonts w:ascii="Arial" w:hAnsi="Arial" w:cs="Arial"/>
          <w:w w:val="105"/>
        </w:rPr>
        <w:t xml:space="preserve"> les </w:t>
      </w:r>
      <w:r>
        <w:rPr>
          <w:rStyle w:val="normaltextrun"/>
          <w:rFonts w:ascii="Arial" w:hAnsi="Arial" w:cs="Arial"/>
        </w:rPr>
        <w:t>4</w:t>
      </w:r>
      <w:r w:rsidRPr="003B4E3D">
        <w:rPr>
          <w:rStyle w:val="normaltextrun"/>
          <w:rFonts w:ascii="Arial" w:hAnsi="Arial" w:cs="Arial"/>
        </w:rPr>
        <w:t xml:space="preserve"> fiches descriptives d’activités professionnelles (fiches </w:t>
      </w:r>
      <w:r>
        <w:rPr>
          <w:rStyle w:val="normaltextrun"/>
          <w:rFonts w:ascii="Arial" w:hAnsi="Arial" w:cs="Arial"/>
        </w:rPr>
        <w:t>6</w:t>
      </w:r>
      <w:r w:rsidRPr="003B4E3D">
        <w:rPr>
          <w:rStyle w:val="normaltextrun"/>
          <w:rFonts w:ascii="Arial" w:hAnsi="Arial" w:cs="Arial"/>
        </w:rPr>
        <w:t xml:space="preserve"> à </w:t>
      </w:r>
      <w:r>
        <w:rPr>
          <w:rStyle w:val="normaltextrun"/>
          <w:rFonts w:ascii="Arial" w:hAnsi="Arial" w:cs="Arial"/>
        </w:rPr>
        <w:t>9</w:t>
      </w:r>
      <w:r w:rsidRPr="003B4E3D">
        <w:rPr>
          <w:rStyle w:val="normaltextrun"/>
          <w:rFonts w:ascii="Arial" w:hAnsi="Arial" w:cs="Arial"/>
        </w:rPr>
        <w:t xml:space="preserve">) liées à des </w:t>
      </w:r>
      <w:r w:rsidRPr="007260DF">
        <w:rPr>
          <w:rStyle w:val="normaltextrun"/>
          <w:rFonts w:ascii="Arial" w:hAnsi="Arial" w:cs="Arial"/>
        </w:rPr>
        <w:t>opérations de gestion de sinistres</w:t>
      </w:r>
      <w:r w:rsidRPr="003B4E3D">
        <w:rPr>
          <w:rStyle w:val="normaltextrun"/>
          <w:rFonts w:ascii="Arial" w:hAnsi="Arial" w:cs="Arial"/>
        </w:rPr>
        <w:t xml:space="preserve">. </w:t>
      </w:r>
      <w:r w:rsidRPr="00E75C73">
        <w:rPr>
          <w:rStyle w:val="normaltextrun"/>
          <w:rFonts w:ascii="Arial" w:hAnsi="Arial" w:cs="Arial"/>
        </w:rPr>
        <w:t>Ces activités</w:t>
      </w:r>
      <w:r w:rsidRPr="007260DF">
        <w:rPr>
          <w:rStyle w:val="normaltextrun"/>
        </w:rPr>
        <w:t xml:space="preserve"> </w:t>
      </w:r>
      <w:r w:rsidRPr="00E75C73">
        <w:rPr>
          <w:rStyle w:val="normaltextrun"/>
          <w:rFonts w:ascii="Arial" w:hAnsi="Arial" w:cs="Arial"/>
        </w:rPr>
        <w:t>portent sur au moins 3 produits différents d’assurance choisis par le</w:t>
      </w:r>
      <w:r>
        <w:rPr>
          <w:rStyle w:val="normaltextrun"/>
          <w:rFonts w:ascii="Arial" w:hAnsi="Arial" w:cs="Arial"/>
        </w:rPr>
        <w:t xml:space="preserve"> candidat ou la candidate.</w:t>
      </w:r>
    </w:p>
    <w:p w:rsidR="006C559C" w:rsidRDefault="006C559C" w:rsidP="006608F1">
      <w:pPr>
        <w:spacing w:before="240" w:after="240" w:line="240" w:lineRule="auto"/>
        <w:rPr>
          <w:rStyle w:val="normaltextrun"/>
          <w:rFonts w:ascii="Arial" w:hAnsi="Arial" w:cs="Arial"/>
        </w:rPr>
      </w:pPr>
      <w:r>
        <w:rPr>
          <w:rStyle w:val="normaltextrun"/>
          <w:rFonts w:ascii="Arial" w:hAnsi="Arial" w:cs="Arial"/>
        </w:rPr>
        <w:t>Parmi les activités présentées doivent obligatoirement figurer au moins:</w:t>
      </w:r>
    </w:p>
    <w:p w:rsidR="006C559C" w:rsidRDefault="006C559C" w:rsidP="006608F1">
      <w:pPr>
        <w:pStyle w:val="Paragraphedeliste"/>
        <w:numPr>
          <w:ilvl w:val="1"/>
          <w:numId w:val="12"/>
        </w:numPr>
        <w:spacing w:before="240" w:after="240" w:line="240" w:lineRule="auto"/>
        <w:ind w:left="1434" w:hanging="357"/>
        <w:jc w:val="both"/>
        <w:rPr>
          <w:rStyle w:val="normaltextrun"/>
          <w:rFonts w:ascii="Arial" w:hAnsi="Arial" w:cs="Arial"/>
        </w:rPr>
      </w:pPr>
      <w:r>
        <w:rPr>
          <w:rStyle w:val="normaltextrun"/>
          <w:rFonts w:ascii="Arial" w:hAnsi="Arial" w:cs="Arial"/>
        </w:rPr>
        <w:t>une situation </w:t>
      </w:r>
      <w:r w:rsidRPr="003B4E3D">
        <w:rPr>
          <w:rStyle w:val="normaltextrun"/>
          <w:rFonts w:ascii="Arial" w:hAnsi="Arial" w:cs="Arial"/>
        </w:rPr>
        <w:t xml:space="preserve"> d’assurance de biens et de responsabilité</w:t>
      </w:r>
      <w:r>
        <w:rPr>
          <w:rStyle w:val="normaltextrun"/>
          <w:rFonts w:ascii="Arial" w:hAnsi="Arial" w:cs="Arial"/>
        </w:rPr>
        <w:t>,</w:t>
      </w:r>
    </w:p>
    <w:p w:rsidR="006C559C" w:rsidRPr="003B4E3D" w:rsidRDefault="006C559C" w:rsidP="006608F1">
      <w:pPr>
        <w:pStyle w:val="Paragraphedeliste"/>
        <w:numPr>
          <w:ilvl w:val="1"/>
          <w:numId w:val="12"/>
        </w:numPr>
        <w:spacing w:before="240" w:after="240" w:line="240" w:lineRule="auto"/>
        <w:contextualSpacing w:val="0"/>
        <w:jc w:val="both"/>
        <w:rPr>
          <w:rStyle w:val="normaltextrun"/>
          <w:rFonts w:ascii="Arial" w:hAnsi="Arial" w:cs="Arial"/>
        </w:rPr>
      </w:pPr>
      <w:r>
        <w:rPr>
          <w:rStyle w:val="normaltextrun"/>
          <w:rFonts w:ascii="Arial" w:hAnsi="Arial" w:cs="Arial"/>
        </w:rPr>
        <w:t>une situation </w:t>
      </w:r>
      <w:r w:rsidRPr="003B4E3D">
        <w:rPr>
          <w:rStyle w:val="normaltextrun"/>
          <w:rFonts w:ascii="Arial" w:hAnsi="Arial" w:cs="Arial"/>
        </w:rPr>
        <w:t xml:space="preserve"> d’assurance de personnes</w:t>
      </w:r>
      <w:r>
        <w:rPr>
          <w:rStyle w:val="normaltextrun"/>
          <w:rFonts w:ascii="Arial" w:hAnsi="Arial" w:cs="Arial"/>
        </w:rPr>
        <w:t>.</w:t>
      </w:r>
    </w:p>
    <w:p w:rsidR="006C559C" w:rsidRDefault="006C559C" w:rsidP="006608F1">
      <w:pPr>
        <w:spacing w:before="240" w:after="240" w:line="240" w:lineRule="auto"/>
        <w:jc w:val="both"/>
        <w:rPr>
          <w:rStyle w:val="normaltextrun"/>
          <w:rFonts w:ascii="Arial" w:hAnsi="Arial" w:cs="Arial"/>
        </w:rPr>
      </w:pPr>
      <w:r w:rsidRPr="00E75C73">
        <w:rPr>
          <w:rStyle w:val="normaltextrun"/>
          <w:rFonts w:ascii="Arial" w:hAnsi="Arial" w:cs="Arial"/>
        </w:rPr>
        <w:t xml:space="preserve">Le candidat </w:t>
      </w:r>
      <w:r w:rsidR="002D6A53">
        <w:rPr>
          <w:rStyle w:val="normaltextrun"/>
          <w:rFonts w:ascii="Arial" w:hAnsi="Arial" w:cs="Arial"/>
        </w:rPr>
        <w:t xml:space="preserve">ou la candidate </w:t>
      </w:r>
      <w:r w:rsidRPr="00E75C73">
        <w:rPr>
          <w:rStyle w:val="normaltextrun"/>
          <w:rFonts w:ascii="Arial" w:hAnsi="Arial" w:cs="Arial"/>
        </w:rPr>
        <w:t xml:space="preserve">apporte le jour de l’épreuve, les recueils de conditions générales correspondant aux situations présentées et tout document qu’il </w:t>
      </w:r>
      <w:r w:rsidR="002D6A53">
        <w:rPr>
          <w:rStyle w:val="normaltextrun"/>
          <w:rFonts w:ascii="Arial" w:hAnsi="Arial" w:cs="Arial"/>
        </w:rPr>
        <w:t xml:space="preserve">ou elle </w:t>
      </w:r>
      <w:r w:rsidRPr="00E75C73">
        <w:rPr>
          <w:rStyle w:val="normaltextrun"/>
          <w:rFonts w:ascii="Arial" w:hAnsi="Arial" w:cs="Arial"/>
        </w:rPr>
        <w:t>jugera utile.</w:t>
      </w:r>
    </w:p>
    <w:p w:rsidR="00400262" w:rsidRDefault="00400262" w:rsidP="006608F1">
      <w:pPr>
        <w:spacing w:before="240" w:after="240" w:line="240" w:lineRule="auto"/>
        <w:jc w:val="both"/>
        <w:rPr>
          <w:rStyle w:val="normaltextrun"/>
          <w:rFonts w:ascii="Arial" w:hAnsi="Arial" w:cs="Arial"/>
        </w:rPr>
      </w:pPr>
      <w:r w:rsidRPr="004D128E">
        <w:rPr>
          <w:rStyle w:val="normaltextrun"/>
          <w:rFonts w:ascii="Arial" w:hAnsi="Arial" w:cs="Arial"/>
        </w:rPr>
        <w:t>Préalablement au déroulement de l’épreuve, une commission académique (ou du groupement d’académies) est réunie sous l’autorité du président du jury. Cette commission est composée des membres des commissions d’interrogation. Pour chaque candidat</w:t>
      </w:r>
      <w:r w:rsidR="002D6A53">
        <w:rPr>
          <w:rStyle w:val="normaltextrun"/>
          <w:rFonts w:ascii="Arial" w:hAnsi="Arial" w:cs="Arial"/>
        </w:rPr>
        <w:t xml:space="preserve"> ou candidate</w:t>
      </w:r>
      <w:r w:rsidRPr="004D128E">
        <w:rPr>
          <w:rStyle w:val="normaltextrun"/>
          <w:rFonts w:ascii="Arial" w:hAnsi="Arial" w:cs="Arial"/>
        </w:rPr>
        <w:t>, ses membres sont chargés</w:t>
      </w:r>
      <w:r>
        <w:rPr>
          <w:rStyle w:val="normaltextrun"/>
          <w:rFonts w:ascii="Arial" w:hAnsi="Arial" w:cs="Arial"/>
        </w:rPr>
        <w:t>, à partir de son dossier professionnel,</w:t>
      </w:r>
      <w:r w:rsidRPr="004D128E">
        <w:rPr>
          <w:rStyle w:val="normaltextrun"/>
          <w:rFonts w:ascii="Arial" w:hAnsi="Arial" w:cs="Arial"/>
        </w:rPr>
        <w:t xml:space="preserve"> de choisir une des </w:t>
      </w:r>
      <w:r>
        <w:rPr>
          <w:rStyle w:val="normaltextrun"/>
          <w:rFonts w:ascii="Arial" w:hAnsi="Arial" w:cs="Arial"/>
        </w:rPr>
        <w:t>4</w:t>
      </w:r>
      <w:r w:rsidRPr="004D128E">
        <w:rPr>
          <w:rStyle w:val="normaltextrun"/>
          <w:rFonts w:ascii="Arial" w:hAnsi="Arial" w:cs="Arial"/>
        </w:rPr>
        <w:t xml:space="preserve"> fiches d’activités présentées</w:t>
      </w:r>
      <w:r>
        <w:rPr>
          <w:rStyle w:val="normaltextrun"/>
          <w:rFonts w:ascii="Arial" w:hAnsi="Arial" w:cs="Arial"/>
        </w:rPr>
        <w:t xml:space="preserve"> </w:t>
      </w:r>
      <w:r w:rsidRPr="00F41D43">
        <w:rPr>
          <w:rStyle w:val="normaltextrun"/>
          <w:rFonts w:ascii="Arial" w:hAnsi="Arial" w:cs="Arial"/>
        </w:rPr>
        <w:t xml:space="preserve">(fiches </w:t>
      </w:r>
      <w:r>
        <w:rPr>
          <w:rStyle w:val="normaltextrun"/>
          <w:rFonts w:ascii="Arial" w:hAnsi="Arial" w:cs="Arial"/>
        </w:rPr>
        <w:t>6 à 9</w:t>
      </w:r>
      <w:r w:rsidRPr="00F41D43">
        <w:rPr>
          <w:rStyle w:val="normaltextrun"/>
          <w:rFonts w:ascii="Arial" w:hAnsi="Arial" w:cs="Arial"/>
        </w:rPr>
        <w:t>)</w:t>
      </w:r>
      <w:r w:rsidR="00D87F13">
        <w:rPr>
          <w:rStyle w:val="normaltextrun"/>
          <w:rFonts w:ascii="Arial" w:hAnsi="Arial" w:cs="Arial"/>
        </w:rPr>
        <w:t xml:space="preserve"> par celui-ci</w:t>
      </w:r>
      <w:r w:rsidR="002D6A53">
        <w:rPr>
          <w:rStyle w:val="normaltextrun"/>
          <w:rFonts w:ascii="Arial" w:hAnsi="Arial" w:cs="Arial"/>
        </w:rPr>
        <w:t xml:space="preserve"> ou par celle-ci</w:t>
      </w:r>
      <w:r w:rsidRPr="004D128E">
        <w:rPr>
          <w:rStyle w:val="normaltextrun"/>
          <w:rFonts w:ascii="Arial" w:hAnsi="Arial" w:cs="Arial"/>
        </w:rPr>
        <w:t xml:space="preserve">. Cette fiche est utilisée pour établir le scénario </w:t>
      </w:r>
      <w:r w:rsidR="00E75C73">
        <w:rPr>
          <w:rStyle w:val="normaltextrun"/>
          <w:rFonts w:ascii="Arial" w:hAnsi="Arial" w:cs="Arial"/>
        </w:rPr>
        <w:t>d’interrogation</w:t>
      </w:r>
      <w:r w:rsidRPr="004D128E">
        <w:rPr>
          <w:rStyle w:val="normaltextrun"/>
          <w:rFonts w:ascii="Arial" w:hAnsi="Arial" w:cs="Arial"/>
        </w:rPr>
        <w:t xml:space="preserve"> de </w:t>
      </w:r>
      <w:r>
        <w:rPr>
          <w:rStyle w:val="normaltextrun"/>
          <w:rFonts w:ascii="Arial" w:hAnsi="Arial" w:cs="Arial"/>
        </w:rPr>
        <w:t xml:space="preserve">l’épreuve à partir </w:t>
      </w:r>
      <w:r w:rsidR="00FD4CCE">
        <w:rPr>
          <w:rStyle w:val="normaltextrun"/>
          <w:rFonts w:ascii="Arial" w:hAnsi="Arial" w:cs="Arial"/>
        </w:rPr>
        <w:t>de son</w:t>
      </w:r>
      <w:r w:rsidR="00E75C73">
        <w:rPr>
          <w:rStyle w:val="normaltextrun"/>
          <w:rFonts w:ascii="Arial" w:hAnsi="Arial" w:cs="Arial"/>
        </w:rPr>
        <w:t xml:space="preserve"> dossier professionnel et des conditions générales </w:t>
      </w:r>
      <w:r>
        <w:rPr>
          <w:rStyle w:val="normaltextrun"/>
          <w:rFonts w:ascii="Arial" w:hAnsi="Arial" w:cs="Arial"/>
        </w:rPr>
        <w:t>d’un des contrats support des activités.</w:t>
      </w:r>
    </w:p>
    <w:p w:rsidR="00B008FB" w:rsidRDefault="00B008FB" w:rsidP="006608F1">
      <w:pPr>
        <w:spacing w:before="240" w:after="240" w:line="240" w:lineRule="auto"/>
        <w:jc w:val="both"/>
        <w:rPr>
          <w:rStyle w:val="normaltextrun"/>
          <w:rFonts w:ascii="Arial" w:hAnsi="Arial" w:cs="Arial"/>
        </w:rPr>
      </w:pPr>
      <w:r w:rsidRPr="00400262">
        <w:rPr>
          <w:rStyle w:val="normaltextrun"/>
          <w:rFonts w:ascii="Arial" w:hAnsi="Arial" w:cs="Arial"/>
        </w:rPr>
        <w:t>L’épreuve consiste en une simulation d’une relation client dans le cadre d’une demande de traitement de sinistre.</w:t>
      </w:r>
      <w:r w:rsidR="00400262">
        <w:rPr>
          <w:rStyle w:val="normaltextrun"/>
          <w:rFonts w:ascii="Arial" w:hAnsi="Arial" w:cs="Arial"/>
        </w:rPr>
        <w:t xml:space="preserve"> </w:t>
      </w:r>
      <w:r w:rsidRPr="00400262">
        <w:rPr>
          <w:rStyle w:val="normaltextrun"/>
          <w:rFonts w:ascii="Arial" w:hAnsi="Arial" w:cs="Arial"/>
        </w:rPr>
        <w:t>La commission d’interrogation dispose du dossier professionnel du candidat</w:t>
      </w:r>
      <w:r w:rsidR="002D6A53">
        <w:rPr>
          <w:rStyle w:val="normaltextrun"/>
          <w:rFonts w:ascii="Arial" w:hAnsi="Arial" w:cs="Arial"/>
        </w:rPr>
        <w:t xml:space="preserve"> ou de la candidate</w:t>
      </w:r>
      <w:r w:rsidRPr="00400262">
        <w:rPr>
          <w:rStyle w:val="normaltextrun"/>
          <w:rFonts w:ascii="Arial" w:hAnsi="Arial" w:cs="Arial"/>
        </w:rPr>
        <w:t>.</w:t>
      </w:r>
    </w:p>
    <w:p w:rsidR="00E75C73" w:rsidRPr="00E75C73" w:rsidRDefault="00E75C73" w:rsidP="006608F1">
      <w:pPr>
        <w:spacing w:before="240" w:after="240" w:line="240" w:lineRule="auto"/>
        <w:jc w:val="both"/>
        <w:rPr>
          <w:rStyle w:val="normaltextrun"/>
          <w:rFonts w:ascii="Arial" w:hAnsi="Arial" w:cs="Arial"/>
        </w:rPr>
      </w:pPr>
      <w:r w:rsidRPr="00E75C73">
        <w:rPr>
          <w:rStyle w:val="normaltextrun"/>
          <w:rFonts w:ascii="Arial" w:hAnsi="Arial" w:cs="Arial"/>
        </w:rPr>
        <w:t>La commission d’interrogation prend connaissance du dossier et du scénario élaboré par la commission académique avant le déroulement de l’épreuve. Elle est composée d’un enseignant en charge du domaine d’activités DA2 et d’un professionnel de l’assurance ou à défaut d’un autre enseignant en charge des enseignements professionnels.</w:t>
      </w:r>
    </w:p>
    <w:p w:rsidR="00E75C73" w:rsidRPr="006C559C" w:rsidRDefault="00E75C73" w:rsidP="006608F1">
      <w:pPr>
        <w:spacing w:before="240" w:after="240" w:line="240" w:lineRule="auto"/>
        <w:rPr>
          <w:rStyle w:val="normaltextrun"/>
          <w:rFonts w:ascii="Arial" w:hAnsi="Arial" w:cs="Arial"/>
        </w:rPr>
      </w:pPr>
      <w:r w:rsidRPr="006C559C">
        <w:rPr>
          <w:rStyle w:val="normaltextrun"/>
          <w:rFonts w:ascii="Arial" w:hAnsi="Arial" w:cs="Arial"/>
        </w:rPr>
        <w:t>L’épreuve, d’une durée de 20 m</w:t>
      </w:r>
      <w:r w:rsidR="00784C60">
        <w:rPr>
          <w:rStyle w:val="normaltextrun"/>
          <w:rFonts w:ascii="Arial" w:hAnsi="Arial" w:cs="Arial"/>
        </w:rPr>
        <w:t>i</w:t>
      </w:r>
      <w:r w:rsidRPr="006C559C">
        <w:rPr>
          <w:rStyle w:val="normaltextrun"/>
          <w:rFonts w:ascii="Arial" w:hAnsi="Arial" w:cs="Arial"/>
        </w:rPr>
        <w:t>n</w:t>
      </w:r>
      <w:r w:rsidR="00784C60">
        <w:rPr>
          <w:rStyle w:val="normaltextrun"/>
          <w:rFonts w:ascii="Arial" w:hAnsi="Arial" w:cs="Arial"/>
        </w:rPr>
        <w:t>utes</w:t>
      </w:r>
      <w:r w:rsidRPr="006C559C">
        <w:rPr>
          <w:rStyle w:val="normaltextrun"/>
          <w:rFonts w:ascii="Arial" w:hAnsi="Arial" w:cs="Arial"/>
        </w:rPr>
        <w:t>, est organisée en deux parties :</w:t>
      </w:r>
    </w:p>
    <w:p w:rsidR="000B298C" w:rsidRPr="00733C9C" w:rsidRDefault="00E75C73" w:rsidP="006608F1">
      <w:pPr>
        <w:spacing w:before="240" w:after="240" w:line="240" w:lineRule="auto"/>
        <w:ind w:left="426"/>
        <w:jc w:val="both"/>
        <w:rPr>
          <w:rStyle w:val="normaltextrun"/>
          <w:rFonts w:ascii="Arial" w:hAnsi="Arial" w:cs="Arial"/>
          <w:b/>
        </w:rPr>
      </w:pPr>
      <w:r w:rsidRPr="00733C9C">
        <w:rPr>
          <w:rStyle w:val="normaltextrun"/>
          <w:rFonts w:ascii="Arial" w:hAnsi="Arial" w:cs="Arial"/>
          <w:b/>
        </w:rPr>
        <w:t xml:space="preserve">Première partie (15 minutes maximum) : </w:t>
      </w:r>
    </w:p>
    <w:p w:rsidR="000B298C" w:rsidRPr="00475222" w:rsidRDefault="00475222" w:rsidP="006608F1">
      <w:pPr>
        <w:spacing w:before="240" w:after="240" w:line="240" w:lineRule="auto"/>
        <w:jc w:val="both"/>
        <w:rPr>
          <w:rStyle w:val="normaltextrun"/>
          <w:rFonts w:ascii="Arial" w:hAnsi="Arial" w:cs="Arial"/>
        </w:rPr>
      </w:pPr>
      <w:r w:rsidRPr="00475222">
        <w:rPr>
          <w:rStyle w:val="normaltextrun"/>
          <w:rFonts w:ascii="Arial" w:hAnsi="Arial" w:cs="Arial"/>
        </w:rPr>
        <w:t>À</w:t>
      </w:r>
      <w:r w:rsidR="000B298C" w:rsidRPr="00475222">
        <w:rPr>
          <w:rStyle w:val="normaltextrun"/>
          <w:rFonts w:ascii="Arial" w:hAnsi="Arial" w:cs="Arial"/>
        </w:rPr>
        <w:t xml:space="preserve"> partir </w:t>
      </w:r>
      <w:r w:rsidR="00B008FB" w:rsidRPr="00475222">
        <w:rPr>
          <w:rStyle w:val="normaltextrun"/>
          <w:rFonts w:ascii="Arial" w:hAnsi="Arial" w:cs="Arial"/>
        </w:rPr>
        <w:t>du scénario préparé</w:t>
      </w:r>
      <w:r w:rsidR="000B298C" w:rsidRPr="00475222">
        <w:rPr>
          <w:rStyle w:val="normaltextrun"/>
          <w:rFonts w:ascii="Arial" w:hAnsi="Arial" w:cs="Arial"/>
        </w:rPr>
        <w:t xml:space="preserve"> par </w:t>
      </w:r>
      <w:r w:rsidR="00B008FB" w:rsidRPr="00475222">
        <w:rPr>
          <w:rStyle w:val="normaltextrun"/>
          <w:rFonts w:ascii="Arial" w:hAnsi="Arial" w:cs="Arial"/>
        </w:rPr>
        <w:t>la</w:t>
      </w:r>
      <w:r w:rsidR="000B298C" w:rsidRPr="00475222">
        <w:rPr>
          <w:rStyle w:val="normaltextrun"/>
          <w:rFonts w:ascii="Arial" w:hAnsi="Arial" w:cs="Arial"/>
        </w:rPr>
        <w:t xml:space="preserve"> commission</w:t>
      </w:r>
      <w:r w:rsidR="00B008FB" w:rsidRPr="00475222">
        <w:rPr>
          <w:rStyle w:val="normaltextrun"/>
          <w:rFonts w:ascii="Arial" w:hAnsi="Arial" w:cs="Arial"/>
        </w:rPr>
        <w:t xml:space="preserve"> académique</w:t>
      </w:r>
      <w:r w:rsidR="000B298C" w:rsidRPr="00475222">
        <w:rPr>
          <w:rStyle w:val="normaltextrun"/>
          <w:rFonts w:ascii="Arial" w:hAnsi="Arial" w:cs="Arial"/>
        </w:rPr>
        <w:t xml:space="preserve">,  les membres </w:t>
      </w:r>
      <w:r w:rsidR="00B008FB" w:rsidRPr="00475222">
        <w:rPr>
          <w:rStyle w:val="normaltextrun"/>
          <w:rFonts w:ascii="Arial" w:hAnsi="Arial" w:cs="Arial"/>
        </w:rPr>
        <w:t>de la commission d’interrogation</w:t>
      </w:r>
      <w:r w:rsidR="000B298C" w:rsidRPr="00475222">
        <w:rPr>
          <w:rStyle w:val="normaltextrun"/>
          <w:rFonts w:ascii="Arial" w:hAnsi="Arial" w:cs="Arial"/>
        </w:rPr>
        <w:t xml:space="preserve"> simulent un entretien</w:t>
      </w:r>
      <w:r w:rsidR="00B008FB" w:rsidRPr="00475222">
        <w:rPr>
          <w:rStyle w:val="normaltextrun"/>
          <w:rFonts w:ascii="Arial" w:hAnsi="Arial" w:cs="Arial"/>
        </w:rPr>
        <w:t xml:space="preserve"> d’accueil en situation de sinistre</w:t>
      </w:r>
      <w:r w:rsidR="000B298C" w:rsidRPr="00475222">
        <w:rPr>
          <w:rStyle w:val="normaltextrun"/>
          <w:rFonts w:ascii="Arial" w:hAnsi="Arial" w:cs="Arial"/>
        </w:rPr>
        <w:t xml:space="preserve"> avec le candidat</w:t>
      </w:r>
      <w:r w:rsidR="002D6A53">
        <w:rPr>
          <w:rStyle w:val="normaltextrun"/>
          <w:rFonts w:ascii="Arial" w:hAnsi="Arial" w:cs="Arial"/>
        </w:rPr>
        <w:t xml:space="preserve"> ou la candidate</w:t>
      </w:r>
      <w:r w:rsidR="000B298C" w:rsidRPr="00475222">
        <w:rPr>
          <w:rStyle w:val="normaltextrun"/>
          <w:rFonts w:ascii="Arial" w:hAnsi="Arial" w:cs="Arial"/>
        </w:rPr>
        <w:t>. Au cours de l’épreuve, il est demandé au candidat</w:t>
      </w:r>
      <w:r w:rsidR="002D6A53">
        <w:rPr>
          <w:rStyle w:val="normaltextrun"/>
          <w:rFonts w:ascii="Arial" w:hAnsi="Arial" w:cs="Arial"/>
        </w:rPr>
        <w:t xml:space="preserve"> ou à la candidate</w:t>
      </w:r>
      <w:r w:rsidR="000B298C" w:rsidRPr="00475222">
        <w:rPr>
          <w:rStyle w:val="normaltextrun"/>
          <w:rFonts w:ascii="Arial" w:hAnsi="Arial" w:cs="Arial"/>
        </w:rPr>
        <w:t xml:space="preserve"> :</w:t>
      </w:r>
    </w:p>
    <w:p w:rsidR="000B298C" w:rsidRPr="00475222" w:rsidRDefault="000B298C" w:rsidP="006608F1">
      <w:pPr>
        <w:pStyle w:val="Paragraphedeliste"/>
        <w:widowControl w:val="0"/>
        <w:numPr>
          <w:ilvl w:val="0"/>
          <w:numId w:val="47"/>
        </w:numPr>
        <w:autoSpaceDE w:val="0"/>
        <w:autoSpaceDN w:val="0"/>
        <w:adjustRightInd w:val="0"/>
        <w:spacing w:before="240" w:after="240" w:line="240" w:lineRule="auto"/>
        <w:ind w:left="567" w:hanging="141"/>
        <w:jc w:val="both"/>
        <w:rPr>
          <w:rFonts w:ascii="Arial" w:eastAsia="Arial" w:hAnsi="Arial" w:cs="Arial"/>
          <w:szCs w:val="20"/>
        </w:rPr>
      </w:pPr>
      <w:r w:rsidRPr="00475222">
        <w:rPr>
          <w:rFonts w:ascii="Arial" w:eastAsia="Arial" w:hAnsi="Arial" w:cs="Arial"/>
          <w:szCs w:val="20"/>
        </w:rPr>
        <w:t xml:space="preserve">d’analyser rapidement  la situation, </w:t>
      </w:r>
    </w:p>
    <w:p w:rsidR="000B298C" w:rsidRPr="00475222" w:rsidRDefault="000B298C" w:rsidP="006608F1">
      <w:pPr>
        <w:pStyle w:val="Paragraphedeliste"/>
        <w:widowControl w:val="0"/>
        <w:numPr>
          <w:ilvl w:val="0"/>
          <w:numId w:val="47"/>
        </w:numPr>
        <w:tabs>
          <w:tab w:val="left" w:pos="709"/>
        </w:tabs>
        <w:autoSpaceDE w:val="0"/>
        <w:autoSpaceDN w:val="0"/>
        <w:adjustRightInd w:val="0"/>
        <w:spacing w:before="240" w:after="240" w:line="240" w:lineRule="auto"/>
        <w:ind w:left="709" w:hanging="283"/>
        <w:jc w:val="both"/>
        <w:rPr>
          <w:rFonts w:ascii="Arial" w:eastAsia="Arial" w:hAnsi="Arial" w:cs="Arial"/>
          <w:szCs w:val="20"/>
        </w:rPr>
      </w:pPr>
      <w:r w:rsidRPr="00475222">
        <w:rPr>
          <w:rFonts w:ascii="Arial" w:eastAsia="Arial" w:hAnsi="Arial" w:cs="Arial"/>
          <w:szCs w:val="20"/>
        </w:rPr>
        <w:t xml:space="preserve">de répondre à la demande du client : explicitation de tout ou partie de la procédure, d’un refus </w:t>
      </w:r>
      <w:r w:rsidR="003B1B7D">
        <w:rPr>
          <w:rFonts w:ascii="Arial" w:eastAsia="Arial" w:hAnsi="Arial" w:cs="Arial"/>
          <w:szCs w:val="20"/>
        </w:rPr>
        <w:t xml:space="preserve"> </w:t>
      </w:r>
      <w:r w:rsidRPr="00475222">
        <w:rPr>
          <w:rFonts w:ascii="Arial" w:eastAsia="Arial" w:hAnsi="Arial" w:cs="Arial"/>
          <w:szCs w:val="20"/>
        </w:rPr>
        <w:t>d’indemnisation, etc.,</w:t>
      </w:r>
    </w:p>
    <w:p w:rsidR="000B298C" w:rsidRPr="00475222" w:rsidRDefault="000B298C" w:rsidP="006608F1">
      <w:pPr>
        <w:pStyle w:val="Paragraphedeliste"/>
        <w:widowControl w:val="0"/>
        <w:numPr>
          <w:ilvl w:val="0"/>
          <w:numId w:val="47"/>
        </w:numPr>
        <w:autoSpaceDE w:val="0"/>
        <w:autoSpaceDN w:val="0"/>
        <w:adjustRightInd w:val="0"/>
        <w:spacing w:before="240" w:after="240" w:line="240" w:lineRule="auto"/>
        <w:ind w:left="567" w:hanging="141"/>
        <w:jc w:val="both"/>
        <w:rPr>
          <w:rFonts w:ascii="Arial" w:eastAsia="Arial" w:hAnsi="Arial" w:cs="Arial"/>
          <w:szCs w:val="20"/>
        </w:rPr>
      </w:pPr>
      <w:r w:rsidRPr="00475222">
        <w:rPr>
          <w:rFonts w:ascii="Arial" w:eastAsia="Arial" w:hAnsi="Arial" w:cs="Arial"/>
          <w:szCs w:val="20"/>
        </w:rPr>
        <w:t xml:space="preserve">de conduire l’entretien en adoptant la posture appropriée, </w:t>
      </w:r>
    </w:p>
    <w:p w:rsidR="000B298C" w:rsidRPr="00475222" w:rsidRDefault="000B298C" w:rsidP="006608F1">
      <w:pPr>
        <w:pStyle w:val="Paragraphedeliste"/>
        <w:widowControl w:val="0"/>
        <w:numPr>
          <w:ilvl w:val="0"/>
          <w:numId w:val="47"/>
        </w:numPr>
        <w:autoSpaceDE w:val="0"/>
        <w:autoSpaceDN w:val="0"/>
        <w:adjustRightInd w:val="0"/>
        <w:spacing w:before="240" w:after="240" w:line="240" w:lineRule="auto"/>
        <w:ind w:left="567" w:hanging="141"/>
        <w:contextualSpacing w:val="0"/>
        <w:jc w:val="both"/>
        <w:rPr>
          <w:rFonts w:ascii="Arial" w:eastAsia="Arial" w:hAnsi="Arial" w:cs="Arial"/>
          <w:szCs w:val="20"/>
        </w:rPr>
      </w:pPr>
      <w:r w:rsidRPr="00475222">
        <w:rPr>
          <w:rFonts w:ascii="Arial" w:eastAsia="Arial" w:hAnsi="Arial" w:cs="Arial"/>
          <w:szCs w:val="20"/>
        </w:rPr>
        <w:t xml:space="preserve">d’envisager éventuellement </w:t>
      </w:r>
      <w:r w:rsidR="00B008FB" w:rsidRPr="00475222">
        <w:rPr>
          <w:rFonts w:ascii="Arial" w:eastAsia="Arial" w:hAnsi="Arial" w:cs="Arial"/>
          <w:szCs w:val="20"/>
        </w:rPr>
        <w:t xml:space="preserve">un suivi ou </w:t>
      </w:r>
      <w:r w:rsidRPr="00475222">
        <w:rPr>
          <w:rFonts w:ascii="Arial" w:eastAsia="Arial" w:hAnsi="Arial" w:cs="Arial"/>
          <w:szCs w:val="20"/>
        </w:rPr>
        <w:t>un rebond commercial.</w:t>
      </w:r>
    </w:p>
    <w:p w:rsidR="00733C9C" w:rsidRPr="00733C9C" w:rsidRDefault="00733C9C" w:rsidP="006608F1">
      <w:pPr>
        <w:spacing w:before="240" w:after="240" w:line="240" w:lineRule="auto"/>
        <w:ind w:left="426"/>
        <w:jc w:val="both"/>
        <w:rPr>
          <w:rStyle w:val="normaltextrun"/>
          <w:rFonts w:ascii="Arial" w:hAnsi="Arial" w:cs="Arial"/>
          <w:b/>
        </w:rPr>
      </w:pPr>
      <w:r>
        <w:rPr>
          <w:rStyle w:val="normaltextrun"/>
          <w:rFonts w:ascii="Arial" w:hAnsi="Arial" w:cs="Arial"/>
          <w:b/>
        </w:rPr>
        <w:t>Deuxième partie (</w:t>
      </w:r>
      <w:r w:rsidRPr="00733C9C">
        <w:rPr>
          <w:rStyle w:val="normaltextrun"/>
          <w:rFonts w:ascii="Arial" w:hAnsi="Arial" w:cs="Arial"/>
          <w:b/>
        </w:rPr>
        <w:t xml:space="preserve">5 minutes </w:t>
      </w:r>
      <w:r>
        <w:rPr>
          <w:rStyle w:val="normaltextrun"/>
          <w:rFonts w:ascii="Arial" w:hAnsi="Arial" w:cs="Arial"/>
          <w:b/>
        </w:rPr>
        <w:t>minimum</w:t>
      </w:r>
      <w:r w:rsidRPr="00733C9C">
        <w:rPr>
          <w:rStyle w:val="normaltextrun"/>
          <w:rFonts w:ascii="Arial" w:hAnsi="Arial" w:cs="Arial"/>
          <w:b/>
        </w:rPr>
        <w:t xml:space="preserve">) : </w:t>
      </w:r>
    </w:p>
    <w:p w:rsidR="002D6A53" w:rsidRPr="00AA69EA" w:rsidRDefault="00D92B75"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rStyle w:val="normaltextrun"/>
          <w:lang w:val="fr-FR"/>
        </w:rPr>
      </w:pPr>
      <w:r>
        <w:rPr>
          <w:rStyle w:val="normaltextrun"/>
          <w:rFonts w:eastAsiaTheme="minorHAnsi"/>
          <w:sz w:val="22"/>
          <w:szCs w:val="22"/>
          <w:lang w:val="fr-FR"/>
        </w:rPr>
        <w:t>L</w:t>
      </w:r>
      <w:r w:rsidRPr="00D92B75">
        <w:rPr>
          <w:rStyle w:val="normaltextrun"/>
          <w:rFonts w:eastAsiaTheme="minorHAnsi"/>
          <w:sz w:val="22"/>
          <w:szCs w:val="22"/>
          <w:lang w:val="fr-FR"/>
        </w:rPr>
        <w:t>a commission questionne le candidat</w:t>
      </w:r>
      <w:r w:rsidR="002D6A53">
        <w:rPr>
          <w:rStyle w:val="normaltextrun"/>
          <w:rFonts w:eastAsiaTheme="minorHAnsi"/>
          <w:sz w:val="22"/>
          <w:szCs w:val="22"/>
          <w:lang w:val="fr-FR"/>
        </w:rPr>
        <w:t xml:space="preserve"> ou la candidate</w:t>
      </w:r>
      <w:r w:rsidRPr="00D92B75">
        <w:rPr>
          <w:rStyle w:val="normaltextrun"/>
          <w:rFonts w:eastAsiaTheme="minorHAnsi"/>
          <w:sz w:val="22"/>
          <w:szCs w:val="22"/>
          <w:lang w:val="fr-FR"/>
        </w:rPr>
        <w:t xml:space="preserve"> afin d’évaluer son degré de maitrise des compétences attendues à partir de tout ou partie de l’entretien et sa capacité à porter un regard critique sur la simulation et son contexte </w:t>
      </w:r>
      <w:r>
        <w:rPr>
          <w:rStyle w:val="normaltextrun"/>
          <w:rFonts w:eastAsiaTheme="minorHAnsi"/>
          <w:sz w:val="22"/>
          <w:szCs w:val="22"/>
          <w:lang w:val="fr-FR"/>
        </w:rPr>
        <w:t>professionnel</w:t>
      </w:r>
      <w:r w:rsidRPr="00D92B75">
        <w:rPr>
          <w:rStyle w:val="normaltextrun"/>
          <w:rFonts w:eastAsiaTheme="minorHAnsi"/>
          <w:sz w:val="22"/>
          <w:szCs w:val="22"/>
          <w:lang w:val="fr-FR"/>
        </w:rPr>
        <w:t>.</w:t>
      </w:r>
      <w:r w:rsidR="002D6A53" w:rsidRPr="00AA69EA">
        <w:rPr>
          <w:rStyle w:val="normaltextrun"/>
          <w:lang w:val="fr-FR"/>
        </w:rPr>
        <w:br w:type="page"/>
      </w:r>
    </w:p>
    <w:p w:rsidR="00337B17" w:rsidRDefault="00337B17" w:rsidP="006608F1">
      <w:pPr>
        <w:pStyle w:val="paragraph"/>
        <w:spacing w:before="240" w:beforeAutospacing="0" w:after="240" w:afterAutospacing="0"/>
        <w:jc w:val="center"/>
        <w:textAlignment w:val="baseline"/>
        <w:rPr>
          <w:rStyle w:val="normaltextrun"/>
          <w:rFonts w:ascii="Arial" w:hAnsi="Arial" w:cs="Arial"/>
          <w:b/>
          <w:bCs/>
          <w:u w:val="single"/>
        </w:rPr>
      </w:pPr>
      <w:r w:rsidRPr="00337B17">
        <w:rPr>
          <w:rStyle w:val="normaltextrun"/>
          <w:rFonts w:ascii="Arial" w:hAnsi="Arial" w:cs="Arial"/>
          <w:b/>
          <w:bCs/>
          <w:u w:val="single"/>
        </w:rPr>
        <w:lastRenderedPageBreak/>
        <w:t>Épreuve E5 – Communication digitale, utilisation du système d’information</w:t>
      </w:r>
    </w:p>
    <w:p w:rsidR="00337B17" w:rsidRPr="009877AD" w:rsidRDefault="00337B17" w:rsidP="006608F1">
      <w:pPr>
        <w:pStyle w:val="paragraph"/>
        <w:spacing w:before="240" w:beforeAutospacing="0" w:after="240" w:afterAutospacing="0"/>
        <w:jc w:val="center"/>
        <w:textAlignment w:val="baseline"/>
        <w:rPr>
          <w:rFonts w:ascii="Arial" w:hAnsi="Arial" w:cs="Arial"/>
          <w:sz w:val="8"/>
          <w:szCs w:val="12"/>
          <w:u w:val="single"/>
        </w:rPr>
      </w:pPr>
      <w:r w:rsidRPr="00337B17">
        <w:rPr>
          <w:rStyle w:val="normaltextrun"/>
          <w:rFonts w:ascii="Arial" w:hAnsi="Arial" w:cs="Arial"/>
          <w:b/>
          <w:bCs/>
          <w:u w:val="single"/>
        </w:rPr>
        <w:t xml:space="preserve"> et des outils numériques </w:t>
      </w:r>
    </w:p>
    <w:p w:rsidR="00824F14" w:rsidRDefault="00824F14" w:rsidP="006608F1">
      <w:pPr>
        <w:spacing w:before="240" w:after="240" w:line="240" w:lineRule="auto"/>
        <w:jc w:val="center"/>
        <w:rPr>
          <w:rFonts w:ascii="Arial" w:hAnsi="Arial" w:cs="Arial"/>
          <w:b/>
        </w:rPr>
      </w:pPr>
      <w:r w:rsidRPr="00010021">
        <w:rPr>
          <w:rFonts w:ascii="Arial" w:hAnsi="Arial" w:cs="Arial"/>
          <w:b/>
        </w:rPr>
        <w:t>Coefficient</w:t>
      </w:r>
      <w:r>
        <w:rPr>
          <w:rFonts w:ascii="Arial" w:hAnsi="Arial" w:cs="Arial"/>
          <w:b/>
        </w:rPr>
        <w:t> : 2</w:t>
      </w:r>
    </w:p>
    <w:p w:rsidR="00824F14" w:rsidRPr="007602CF" w:rsidRDefault="00824F14" w:rsidP="006608F1">
      <w:pPr>
        <w:pStyle w:val="Paragraphedeliste"/>
        <w:numPr>
          <w:ilvl w:val="0"/>
          <w:numId w:val="49"/>
        </w:numPr>
        <w:autoSpaceDE w:val="0"/>
        <w:autoSpaceDN w:val="0"/>
        <w:adjustRightInd w:val="0"/>
        <w:spacing w:before="240" w:after="240" w:line="240" w:lineRule="auto"/>
        <w:contextualSpacing w:val="0"/>
        <w:rPr>
          <w:rFonts w:ascii="Arial" w:hAnsi="Arial" w:cs="Arial"/>
          <w:b/>
          <w:bCs/>
        </w:rPr>
      </w:pPr>
      <w:r w:rsidRPr="00453BAC">
        <w:rPr>
          <w:rFonts w:ascii="Arial" w:hAnsi="Arial" w:cs="Arial"/>
          <w:b/>
          <w:bCs/>
        </w:rPr>
        <w:t>Finalités et objectifs</w:t>
      </w:r>
    </w:p>
    <w:p w:rsidR="00824F14" w:rsidRDefault="00824F14" w:rsidP="006608F1">
      <w:pPr>
        <w:spacing w:before="240" w:after="240" w:line="240" w:lineRule="auto"/>
        <w:jc w:val="both"/>
        <w:rPr>
          <w:rFonts w:ascii="Arial" w:hAnsi="Arial" w:cs="Arial"/>
        </w:rPr>
      </w:pPr>
      <w:r w:rsidRPr="00712401">
        <w:rPr>
          <w:rFonts w:ascii="Arial" w:hAnsi="Arial" w:cs="Arial"/>
        </w:rPr>
        <w:t xml:space="preserve">L’épreuve porte sur les compétences et les savoirs associés des activités </w:t>
      </w:r>
      <w:r>
        <w:rPr>
          <w:rFonts w:ascii="Arial" w:hAnsi="Arial" w:cs="Arial"/>
        </w:rPr>
        <w:t>du domaine DA3</w:t>
      </w:r>
      <w:r w:rsidRPr="00712401">
        <w:rPr>
          <w:rFonts w:ascii="Arial" w:hAnsi="Arial" w:cs="Arial"/>
        </w:rPr>
        <w:t xml:space="preserve"> </w:t>
      </w:r>
      <w:r>
        <w:rPr>
          <w:rFonts w:ascii="Arial" w:hAnsi="Arial" w:cs="Arial"/>
        </w:rPr>
        <w:t>–</w:t>
      </w:r>
      <w:r w:rsidRPr="00712401">
        <w:rPr>
          <w:rFonts w:ascii="Arial" w:hAnsi="Arial" w:cs="Arial"/>
        </w:rPr>
        <w:t xml:space="preserve"> </w:t>
      </w:r>
      <w:r>
        <w:rPr>
          <w:rFonts w:ascii="Arial" w:hAnsi="Arial" w:cs="Arial"/>
        </w:rPr>
        <w:t xml:space="preserve">Communication </w:t>
      </w:r>
      <w:r w:rsidR="00352F83">
        <w:rPr>
          <w:rFonts w:ascii="Arial" w:hAnsi="Arial" w:cs="Arial"/>
        </w:rPr>
        <w:t>digitale</w:t>
      </w:r>
      <w:r>
        <w:rPr>
          <w:rFonts w:ascii="Arial" w:hAnsi="Arial" w:cs="Arial"/>
        </w:rPr>
        <w:t xml:space="preserve">, utilisation du </w:t>
      </w:r>
      <w:r w:rsidR="00352F83">
        <w:rPr>
          <w:rFonts w:ascii="Arial" w:hAnsi="Arial" w:cs="Arial"/>
        </w:rPr>
        <w:t>système</w:t>
      </w:r>
      <w:r>
        <w:rPr>
          <w:rFonts w:ascii="Arial" w:hAnsi="Arial" w:cs="Arial"/>
        </w:rPr>
        <w:t xml:space="preserve"> d’information et des outils numériques.</w:t>
      </w:r>
    </w:p>
    <w:p w:rsidR="00352F83" w:rsidRDefault="00352F83" w:rsidP="006608F1">
      <w:pPr>
        <w:spacing w:before="240" w:after="240" w:line="240" w:lineRule="auto"/>
        <w:jc w:val="both"/>
        <w:rPr>
          <w:rFonts w:ascii="Arial" w:hAnsi="Arial" w:cs="Arial"/>
        </w:rPr>
      </w:pPr>
      <w:r>
        <w:rPr>
          <w:rFonts w:ascii="Arial" w:hAnsi="Arial" w:cs="Arial"/>
        </w:rPr>
        <w:t>Elle vise à évaluer les compétences transversales</w:t>
      </w:r>
      <w:r w:rsidR="00D206A3">
        <w:rPr>
          <w:rFonts w:ascii="Arial" w:hAnsi="Arial" w:cs="Arial"/>
        </w:rPr>
        <w:t xml:space="preserve"> des candidat</w:t>
      </w:r>
      <w:r w:rsidR="001E52A3">
        <w:rPr>
          <w:rFonts w:ascii="Arial" w:hAnsi="Arial" w:cs="Arial"/>
        </w:rPr>
        <w:t>(e)</w:t>
      </w:r>
      <w:r w:rsidR="00D206A3">
        <w:rPr>
          <w:rFonts w:ascii="Arial" w:hAnsi="Arial" w:cs="Arial"/>
        </w:rPr>
        <w:t>s</w:t>
      </w:r>
      <w:r>
        <w:rPr>
          <w:rFonts w:ascii="Arial" w:hAnsi="Arial" w:cs="Arial"/>
        </w:rPr>
        <w:t xml:space="preserve"> liées à la digitalisation des métiers de l’assurance</w:t>
      </w:r>
      <w:r w:rsidR="00D206A3">
        <w:rPr>
          <w:rFonts w:ascii="Arial" w:hAnsi="Arial" w:cs="Arial"/>
        </w:rPr>
        <w:t xml:space="preserve"> et</w:t>
      </w:r>
      <w:r>
        <w:rPr>
          <w:rFonts w:ascii="Arial" w:hAnsi="Arial" w:cs="Arial"/>
        </w:rPr>
        <w:t xml:space="preserve"> mises en œuvre dans le contexte professionnel.</w:t>
      </w:r>
    </w:p>
    <w:p w:rsidR="00824F14" w:rsidRDefault="00824F14" w:rsidP="006608F1">
      <w:pPr>
        <w:pStyle w:val="Paragraphedeliste"/>
        <w:numPr>
          <w:ilvl w:val="0"/>
          <w:numId w:val="49"/>
        </w:numPr>
        <w:autoSpaceDE w:val="0"/>
        <w:autoSpaceDN w:val="0"/>
        <w:adjustRightInd w:val="0"/>
        <w:spacing w:before="240" w:after="240" w:line="240" w:lineRule="auto"/>
        <w:contextualSpacing w:val="0"/>
        <w:rPr>
          <w:rFonts w:ascii="Arial" w:hAnsi="Arial" w:cs="Arial"/>
          <w:b/>
          <w:bCs/>
        </w:rPr>
      </w:pPr>
      <w:r w:rsidRPr="007602CF">
        <w:rPr>
          <w:rFonts w:ascii="Arial" w:hAnsi="Arial" w:cs="Arial"/>
          <w:b/>
          <w:bCs/>
        </w:rPr>
        <w:t>Compétences évaluées</w:t>
      </w:r>
    </w:p>
    <w:tbl>
      <w:tblPr>
        <w:tblW w:w="9639" w:type="dxa"/>
        <w:tblInd w:w="70" w:type="dxa"/>
        <w:tblCellMar>
          <w:left w:w="70" w:type="dxa"/>
          <w:right w:w="70" w:type="dxa"/>
        </w:tblCellMar>
        <w:tblLook w:val="04A0" w:firstRow="1" w:lastRow="0" w:firstColumn="1" w:lastColumn="0" w:noHBand="0" w:noVBand="1"/>
      </w:tblPr>
      <w:tblGrid>
        <w:gridCol w:w="709"/>
        <w:gridCol w:w="8930"/>
      </w:tblGrid>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C1</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iCs/>
                <w:szCs w:val="18"/>
                <w:lang w:eastAsia="fr-FR"/>
              </w:rPr>
            </w:pPr>
            <w:r w:rsidRPr="00824F14">
              <w:rPr>
                <w:rFonts w:ascii="Arial" w:eastAsia="Times New Roman" w:hAnsi="Arial" w:cs="Arial"/>
                <w:iCs/>
                <w:szCs w:val="18"/>
                <w:lang w:eastAsia="fr-FR"/>
              </w:rPr>
              <w:t>Utiliser les outils numériques et systèmes d'informations de l'entreprise</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C42</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Utiliser les outils collaboratifs numériques de l'entreprise pour contacter et coordonner les interlocuteurs</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C43</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Appliquer la réglementation relative à la protection des données personnelles et à la vente à distance</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C44</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Appliquer les procédures numériques de l'entreprise</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C45</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Mobiliser le canal ou le média de communication adapté</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C46</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 xml:space="preserve">Utiliser de façon responsable des outils numériques </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C47</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Communiquer par écrit sur média numérique : messagerie électronique, messagerie instantanée, pages de sites internet, réseaux sociaux, autres médias numériques.</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C48</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Orienter un interlocuteur vers l’outil numérique le plus adapté</w:t>
            </w:r>
          </w:p>
        </w:tc>
      </w:tr>
      <w:tr w:rsidR="00B76590" w:rsidRPr="00824F14" w:rsidTr="00733A17">
        <w:trPr>
          <w:trHeight w:val="284"/>
        </w:trPr>
        <w:tc>
          <w:tcPr>
            <w:tcW w:w="709" w:type="dxa"/>
            <w:tcBorders>
              <w:top w:val="nil"/>
              <w:left w:val="nil"/>
              <w:bottom w:val="nil"/>
              <w:right w:val="nil"/>
            </w:tcBorders>
            <w:shd w:val="clear" w:color="auto" w:fill="auto"/>
            <w:noWrap/>
            <w:vAlign w:val="center"/>
            <w:hideMark/>
          </w:tcPr>
          <w:p w:rsidR="00B76590" w:rsidRPr="00824F14" w:rsidRDefault="00B76590" w:rsidP="00733A17">
            <w:pPr>
              <w:spacing w:after="0" w:line="240" w:lineRule="auto"/>
              <w:rPr>
                <w:rFonts w:ascii="Arial" w:eastAsia="Times New Roman" w:hAnsi="Arial" w:cs="Arial"/>
                <w:b/>
                <w:bCs/>
                <w:i/>
                <w:iCs/>
                <w:szCs w:val="18"/>
                <w:lang w:eastAsia="fr-FR"/>
              </w:rPr>
            </w:pPr>
            <w:r w:rsidRPr="00824F14">
              <w:rPr>
                <w:rFonts w:ascii="Arial" w:eastAsia="Times New Roman" w:hAnsi="Arial" w:cs="Arial"/>
                <w:b/>
                <w:bCs/>
                <w:i/>
                <w:iCs/>
                <w:szCs w:val="18"/>
                <w:lang w:eastAsia="fr-FR"/>
              </w:rPr>
              <w:t>C49</w:t>
            </w:r>
          </w:p>
        </w:tc>
        <w:tc>
          <w:tcPr>
            <w:tcW w:w="8930" w:type="dxa"/>
            <w:tcBorders>
              <w:top w:val="nil"/>
              <w:left w:val="nil"/>
              <w:bottom w:val="nil"/>
              <w:right w:val="nil"/>
            </w:tcBorders>
            <w:shd w:val="clear" w:color="auto" w:fill="auto"/>
            <w:vAlign w:val="center"/>
            <w:hideMark/>
          </w:tcPr>
          <w:p w:rsidR="00B76590" w:rsidRPr="00824F14" w:rsidRDefault="00B76590" w:rsidP="00733A17">
            <w:pPr>
              <w:spacing w:after="0" w:line="240" w:lineRule="auto"/>
              <w:jc w:val="both"/>
              <w:rPr>
                <w:rFonts w:ascii="Arial" w:eastAsia="Times New Roman" w:hAnsi="Arial" w:cs="Arial"/>
                <w:szCs w:val="18"/>
                <w:lang w:eastAsia="fr-FR"/>
              </w:rPr>
            </w:pPr>
            <w:r w:rsidRPr="00824F14">
              <w:rPr>
                <w:rFonts w:ascii="Arial" w:eastAsia="Times New Roman" w:hAnsi="Arial" w:cs="Arial"/>
                <w:szCs w:val="18"/>
                <w:lang w:eastAsia="fr-FR"/>
              </w:rPr>
              <w:t>Utiliser les ressources numériques de l'entreprise et les ressources numériques externes à l'entreprise</w:t>
            </w:r>
          </w:p>
        </w:tc>
      </w:tr>
    </w:tbl>
    <w:p w:rsidR="00352F83" w:rsidRDefault="00352F83" w:rsidP="006608F1">
      <w:pPr>
        <w:pStyle w:val="Paragraphedeliste"/>
        <w:numPr>
          <w:ilvl w:val="0"/>
          <w:numId w:val="49"/>
        </w:numPr>
        <w:autoSpaceDE w:val="0"/>
        <w:autoSpaceDN w:val="0"/>
        <w:adjustRightInd w:val="0"/>
        <w:spacing w:before="240" w:after="240" w:line="240" w:lineRule="auto"/>
        <w:contextualSpacing w:val="0"/>
        <w:rPr>
          <w:rFonts w:ascii="Arial" w:hAnsi="Arial" w:cs="Arial"/>
          <w:b/>
          <w:bCs/>
        </w:rPr>
      </w:pPr>
      <w:r w:rsidRPr="00993720">
        <w:rPr>
          <w:rFonts w:ascii="Arial" w:hAnsi="Arial" w:cs="Arial"/>
          <w:b/>
          <w:bCs/>
        </w:rPr>
        <w:t> </w:t>
      </w:r>
      <w:r w:rsidRPr="007602CF">
        <w:rPr>
          <w:rFonts w:ascii="Arial" w:hAnsi="Arial" w:cs="Arial"/>
          <w:b/>
          <w:bCs/>
        </w:rPr>
        <w:t>Critères de l’évaluation</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ind w:left="714" w:hanging="357"/>
        <w:jc w:val="both"/>
        <w:rPr>
          <w:rFonts w:ascii="Arial" w:eastAsia="Arial" w:hAnsi="Arial" w:cs="Arial"/>
          <w:bCs/>
        </w:rPr>
      </w:pPr>
      <w:r w:rsidRPr="00824F14">
        <w:rPr>
          <w:rFonts w:ascii="Arial" w:eastAsia="Arial" w:hAnsi="Arial" w:cs="Arial"/>
          <w:bCs/>
        </w:rPr>
        <w:t>Pertinence du choix du canal de communication, des outils et des applications numériques professionnelles et de bureautique</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ind w:left="714" w:hanging="357"/>
        <w:jc w:val="both"/>
        <w:rPr>
          <w:rFonts w:ascii="Arial" w:eastAsia="Arial" w:hAnsi="Arial" w:cs="Arial"/>
          <w:bCs/>
        </w:rPr>
      </w:pPr>
      <w:r w:rsidRPr="00824F14">
        <w:rPr>
          <w:rFonts w:ascii="Arial" w:eastAsia="Arial" w:hAnsi="Arial" w:cs="Arial"/>
          <w:bCs/>
        </w:rPr>
        <w:t>Efficacité des fonctionnalités mises en œuvre dans les  outils et applications numériques au regard des objectifs relationnels, opérationnels et réglementaires</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ind w:left="714" w:hanging="357"/>
        <w:jc w:val="both"/>
        <w:rPr>
          <w:rFonts w:ascii="Arial" w:eastAsia="Arial" w:hAnsi="Arial" w:cs="Arial"/>
          <w:bCs/>
        </w:rPr>
      </w:pPr>
      <w:r w:rsidRPr="00824F14">
        <w:rPr>
          <w:rFonts w:ascii="Arial" w:eastAsia="Arial" w:hAnsi="Arial" w:cs="Arial"/>
          <w:bCs/>
        </w:rPr>
        <w:t>Qualité de la communication écrite digitale en fonction du support, clarté de l’expression, concision, respect des usages des écrits professionnels</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ind w:left="714" w:hanging="357"/>
        <w:jc w:val="both"/>
        <w:rPr>
          <w:rFonts w:ascii="Arial" w:eastAsia="Arial" w:hAnsi="Arial" w:cs="Arial"/>
          <w:bCs/>
        </w:rPr>
      </w:pPr>
      <w:r w:rsidRPr="00824F14">
        <w:rPr>
          <w:rFonts w:ascii="Arial" w:eastAsia="Arial" w:hAnsi="Arial" w:cs="Arial"/>
          <w:bCs/>
        </w:rPr>
        <w:t xml:space="preserve">Respect des règles de  sécurité du poste de travail fixe ou nomade concernant les informations et les accès </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ind w:left="714" w:hanging="357"/>
        <w:jc w:val="both"/>
        <w:rPr>
          <w:rFonts w:ascii="Arial" w:eastAsia="Arial" w:hAnsi="Arial" w:cs="Arial"/>
          <w:bCs/>
        </w:rPr>
      </w:pPr>
      <w:r w:rsidRPr="00824F14">
        <w:rPr>
          <w:rFonts w:ascii="Arial" w:eastAsia="Arial" w:hAnsi="Arial" w:cs="Arial"/>
          <w:bCs/>
        </w:rPr>
        <w:t xml:space="preserve">Respect de la réglementation, de la déontologie et du règlement d’entreprise en matière de maîtrise des risques quant au contenu des données : protection des données personnelles, modération du contenu des messages… </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ind w:left="714" w:hanging="357"/>
        <w:jc w:val="both"/>
        <w:rPr>
          <w:rFonts w:ascii="Arial" w:eastAsia="Arial" w:hAnsi="Arial" w:cs="Arial"/>
          <w:bCs/>
        </w:rPr>
      </w:pPr>
      <w:r w:rsidRPr="00824F14">
        <w:rPr>
          <w:rFonts w:ascii="Arial" w:eastAsia="Arial" w:hAnsi="Arial" w:cs="Arial"/>
          <w:bCs/>
        </w:rPr>
        <w:t>Efficience de la recherche d’information mobilisant les ressources pertinentes : internet et intranet de l’entreprise</w:t>
      </w:r>
    </w:p>
    <w:p w:rsidR="008C7516" w:rsidRPr="00824F14" w:rsidRDefault="008C7516" w:rsidP="006608F1">
      <w:pPr>
        <w:pStyle w:val="Paragraphedeliste"/>
        <w:widowControl w:val="0"/>
        <w:numPr>
          <w:ilvl w:val="0"/>
          <w:numId w:val="50"/>
        </w:numPr>
        <w:tabs>
          <w:tab w:val="left" w:pos="220"/>
          <w:tab w:val="left" w:pos="720"/>
        </w:tabs>
        <w:autoSpaceDE w:val="0"/>
        <w:autoSpaceDN w:val="0"/>
        <w:adjustRightInd w:val="0"/>
        <w:spacing w:before="240" w:after="240" w:line="240" w:lineRule="auto"/>
        <w:contextualSpacing w:val="0"/>
        <w:jc w:val="both"/>
        <w:rPr>
          <w:rFonts w:ascii="Arial" w:eastAsia="Arial" w:hAnsi="Arial" w:cs="Arial"/>
          <w:bCs/>
        </w:rPr>
      </w:pPr>
      <w:r w:rsidRPr="00824F14">
        <w:rPr>
          <w:rFonts w:ascii="Arial" w:eastAsia="Arial" w:hAnsi="Arial" w:cs="Arial"/>
          <w:bCs/>
        </w:rPr>
        <w:t>Maîtrise de l’interopérabilité des données reçues et émises</w:t>
      </w:r>
    </w:p>
    <w:p w:rsidR="00352F83" w:rsidRPr="007602CF" w:rsidRDefault="008C7516" w:rsidP="006608F1">
      <w:pPr>
        <w:widowControl w:val="0"/>
        <w:tabs>
          <w:tab w:val="left" w:pos="220"/>
          <w:tab w:val="left" w:pos="720"/>
        </w:tabs>
        <w:autoSpaceDE w:val="0"/>
        <w:autoSpaceDN w:val="0"/>
        <w:adjustRightInd w:val="0"/>
        <w:spacing w:before="240" w:after="240" w:line="240" w:lineRule="auto"/>
        <w:rPr>
          <w:rFonts w:ascii="Arial" w:hAnsi="Arial" w:cs="Arial"/>
          <w:b/>
          <w:bCs/>
        </w:rPr>
      </w:pPr>
      <w:r w:rsidRPr="004567E8">
        <w:rPr>
          <w:rFonts w:ascii="Arial" w:eastAsia="Arial" w:hAnsi="Arial" w:cs="Arial"/>
          <w:bCs/>
          <w:sz w:val="20"/>
        </w:rPr>
        <w:t xml:space="preserve"> </w:t>
      </w:r>
      <w:r w:rsidR="00352F83" w:rsidRPr="007602CF">
        <w:rPr>
          <w:rFonts w:ascii="Arial" w:hAnsi="Arial" w:cs="Arial"/>
          <w:b/>
          <w:bCs/>
        </w:rPr>
        <w:t>Modalités d’évaluation</w:t>
      </w:r>
    </w:p>
    <w:p w:rsidR="00352F83" w:rsidRPr="00856434" w:rsidRDefault="00352F83"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sz w:val="22"/>
          <w:szCs w:val="22"/>
          <w:lang w:val="fr-FR"/>
        </w:rPr>
      </w:pPr>
      <w:r>
        <w:rPr>
          <w:b/>
          <w:sz w:val="22"/>
          <w:szCs w:val="22"/>
          <w:lang w:val="fr-FR"/>
        </w:rPr>
        <w:t xml:space="preserve">A - </w:t>
      </w:r>
      <w:r w:rsidRPr="00856434">
        <w:rPr>
          <w:b/>
          <w:sz w:val="22"/>
          <w:szCs w:val="22"/>
          <w:lang w:val="fr-FR"/>
        </w:rPr>
        <w:t>Forme ponctuelle : épreuve écrite, durée 2 heures.</w:t>
      </w:r>
    </w:p>
    <w:p w:rsidR="00352F83" w:rsidRDefault="008A4C6E" w:rsidP="006608F1">
      <w:pPr>
        <w:pStyle w:val="Paragraphedeliste"/>
        <w:spacing w:before="240" w:after="240" w:line="240" w:lineRule="auto"/>
        <w:ind w:left="0"/>
        <w:contextualSpacing w:val="0"/>
        <w:jc w:val="both"/>
        <w:rPr>
          <w:rFonts w:ascii="Arial" w:hAnsi="Arial" w:cs="Arial"/>
          <w:w w:val="105"/>
        </w:rPr>
      </w:pPr>
      <w:r>
        <w:rPr>
          <w:rFonts w:ascii="Arial" w:hAnsi="Arial" w:cs="Arial"/>
          <w:w w:val="105"/>
        </w:rPr>
        <w:t>Il s’agit pour les candidat</w:t>
      </w:r>
      <w:r w:rsidR="001E52A3">
        <w:rPr>
          <w:rFonts w:ascii="Arial" w:hAnsi="Arial" w:cs="Arial"/>
          <w:w w:val="105"/>
        </w:rPr>
        <w:t>(e)</w:t>
      </w:r>
      <w:r>
        <w:rPr>
          <w:rFonts w:ascii="Arial" w:hAnsi="Arial" w:cs="Arial"/>
          <w:w w:val="105"/>
        </w:rPr>
        <w:t>s de répondre à un</w:t>
      </w:r>
      <w:r w:rsidR="00352F83">
        <w:rPr>
          <w:rFonts w:ascii="Arial" w:hAnsi="Arial" w:cs="Arial"/>
          <w:w w:val="105"/>
        </w:rPr>
        <w:t xml:space="preserve"> ensemble de questions portant sur la communication digitale et l’utilisation du système d’information et des outils numériques dans le contexte des activités professionnelles</w:t>
      </w:r>
      <w:r w:rsidR="00D206A3">
        <w:rPr>
          <w:rFonts w:ascii="Arial" w:hAnsi="Arial" w:cs="Arial"/>
          <w:w w:val="105"/>
        </w:rPr>
        <w:t>.</w:t>
      </w:r>
    </w:p>
    <w:p w:rsidR="00F72FAB" w:rsidRDefault="00F72FAB" w:rsidP="006608F1">
      <w:pPr>
        <w:pStyle w:val="Paragraphedeliste"/>
        <w:spacing w:before="240" w:after="240" w:line="240" w:lineRule="auto"/>
        <w:ind w:left="0"/>
        <w:contextualSpacing w:val="0"/>
        <w:jc w:val="both"/>
        <w:rPr>
          <w:rFonts w:ascii="Arial" w:hAnsi="Arial" w:cs="Arial"/>
          <w:w w:val="105"/>
        </w:rPr>
      </w:pPr>
    </w:p>
    <w:p w:rsidR="00B76590" w:rsidRPr="00856434" w:rsidRDefault="00352F83" w:rsidP="006608F1">
      <w:pPr>
        <w:pStyle w:val="Corpsdetex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b/>
          <w:sz w:val="22"/>
          <w:szCs w:val="22"/>
          <w:lang w:val="fr-FR"/>
        </w:rPr>
      </w:pPr>
      <w:r>
        <w:rPr>
          <w:b/>
          <w:sz w:val="22"/>
          <w:szCs w:val="22"/>
          <w:lang w:val="fr-FR"/>
        </w:rPr>
        <w:lastRenderedPageBreak/>
        <w:t>B</w:t>
      </w:r>
      <w:r w:rsidR="00B76590">
        <w:rPr>
          <w:b/>
          <w:sz w:val="22"/>
          <w:szCs w:val="22"/>
          <w:lang w:val="fr-FR"/>
        </w:rPr>
        <w:t xml:space="preserve"> - </w:t>
      </w:r>
      <w:r w:rsidR="00B76590" w:rsidRPr="00856434">
        <w:rPr>
          <w:b/>
          <w:sz w:val="22"/>
          <w:szCs w:val="22"/>
          <w:lang w:val="fr-FR"/>
        </w:rPr>
        <w:t xml:space="preserve">Contrôle en cours de formation  </w:t>
      </w:r>
    </w:p>
    <w:p w:rsidR="00352F83" w:rsidRDefault="00B76590" w:rsidP="006608F1">
      <w:pPr>
        <w:pStyle w:val="Paragraphedeliste"/>
        <w:spacing w:before="240" w:after="240" w:line="240" w:lineRule="auto"/>
        <w:ind w:left="0"/>
        <w:contextualSpacing w:val="0"/>
        <w:jc w:val="both"/>
        <w:rPr>
          <w:rFonts w:ascii="Arial" w:hAnsi="Arial" w:cs="Arial"/>
          <w:w w:val="105"/>
        </w:rPr>
      </w:pPr>
      <w:r w:rsidRPr="00856434">
        <w:rPr>
          <w:rFonts w:ascii="Arial" w:hAnsi="Arial" w:cs="Arial"/>
          <w:w w:val="105"/>
        </w:rPr>
        <w:t xml:space="preserve">Le contrôle en cours de formation prend appui sur un </w:t>
      </w:r>
      <w:r w:rsidR="00D14E37">
        <w:rPr>
          <w:rFonts w:ascii="Arial" w:hAnsi="Arial" w:cs="Arial"/>
          <w:w w:val="105"/>
        </w:rPr>
        <w:t>portfolio</w:t>
      </w:r>
      <w:r w:rsidRPr="00856434">
        <w:rPr>
          <w:rFonts w:ascii="Arial" w:hAnsi="Arial" w:cs="Arial"/>
          <w:w w:val="105"/>
        </w:rPr>
        <w:t xml:space="preserve"> de compétences numériques élaboré par le</w:t>
      </w:r>
      <w:r w:rsidR="008A4C6E">
        <w:rPr>
          <w:rFonts w:ascii="Arial" w:hAnsi="Arial" w:cs="Arial"/>
          <w:w w:val="105"/>
        </w:rPr>
        <w:t>s</w:t>
      </w:r>
      <w:r w:rsidRPr="00856434">
        <w:rPr>
          <w:rFonts w:ascii="Arial" w:hAnsi="Arial" w:cs="Arial"/>
          <w:w w:val="105"/>
        </w:rPr>
        <w:t xml:space="preserve"> candidat</w:t>
      </w:r>
      <w:r w:rsidR="001E52A3">
        <w:rPr>
          <w:rFonts w:ascii="Arial" w:hAnsi="Arial" w:cs="Arial"/>
          <w:w w:val="105"/>
        </w:rPr>
        <w:t>(e)</w:t>
      </w:r>
      <w:r w:rsidR="008A4C6E">
        <w:rPr>
          <w:rFonts w:ascii="Arial" w:hAnsi="Arial" w:cs="Arial"/>
          <w:w w:val="105"/>
        </w:rPr>
        <w:t>s</w:t>
      </w:r>
      <w:r w:rsidRPr="00856434">
        <w:rPr>
          <w:rFonts w:ascii="Arial" w:hAnsi="Arial" w:cs="Arial"/>
          <w:w w:val="105"/>
        </w:rPr>
        <w:t xml:space="preserve"> au fur et à mesure de </w:t>
      </w:r>
      <w:r w:rsidR="008A4C6E">
        <w:rPr>
          <w:rFonts w:ascii="Arial" w:hAnsi="Arial" w:cs="Arial"/>
          <w:w w:val="105"/>
        </w:rPr>
        <w:t>leur</w:t>
      </w:r>
      <w:r w:rsidRPr="00856434">
        <w:rPr>
          <w:rFonts w:ascii="Arial" w:hAnsi="Arial" w:cs="Arial"/>
          <w:w w:val="105"/>
        </w:rPr>
        <w:t xml:space="preserve"> formatio</w:t>
      </w:r>
      <w:r>
        <w:rPr>
          <w:rFonts w:ascii="Arial" w:hAnsi="Arial" w:cs="Arial"/>
          <w:w w:val="105"/>
        </w:rPr>
        <w:t xml:space="preserve">n, </w:t>
      </w:r>
      <w:r w:rsidRPr="00856434">
        <w:rPr>
          <w:rFonts w:ascii="Arial" w:hAnsi="Arial" w:cs="Arial"/>
          <w:w w:val="105"/>
        </w:rPr>
        <w:t>en classe</w:t>
      </w:r>
      <w:r>
        <w:rPr>
          <w:rFonts w:ascii="Arial" w:hAnsi="Arial" w:cs="Arial"/>
          <w:w w:val="105"/>
        </w:rPr>
        <w:t xml:space="preserve">, et notamment au cours des ateliers </w:t>
      </w:r>
      <w:r w:rsidR="00D14E37">
        <w:rPr>
          <w:rFonts w:ascii="Arial" w:hAnsi="Arial" w:cs="Arial"/>
          <w:w w:val="105"/>
        </w:rPr>
        <w:t>de professionnalisation</w:t>
      </w:r>
      <w:r w:rsidRPr="00856434">
        <w:rPr>
          <w:rFonts w:ascii="Arial" w:hAnsi="Arial" w:cs="Arial"/>
          <w:w w:val="105"/>
        </w:rPr>
        <w:t xml:space="preserve"> et/ou </w:t>
      </w:r>
      <w:r w:rsidR="00352F83">
        <w:rPr>
          <w:rFonts w:ascii="Arial" w:hAnsi="Arial" w:cs="Arial"/>
          <w:w w:val="105"/>
        </w:rPr>
        <w:t xml:space="preserve">lors de </w:t>
      </w:r>
      <w:r w:rsidR="008A4C6E">
        <w:rPr>
          <w:rFonts w:ascii="Arial" w:hAnsi="Arial" w:cs="Arial"/>
          <w:w w:val="105"/>
        </w:rPr>
        <w:t>leurs</w:t>
      </w:r>
      <w:r w:rsidR="00352F83">
        <w:rPr>
          <w:rFonts w:ascii="Arial" w:hAnsi="Arial" w:cs="Arial"/>
          <w:w w:val="105"/>
        </w:rPr>
        <w:t xml:space="preserve"> périodes de formation </w:t>
      </w:r>
      <w:r w:rsidRPr="00856434">
        <w:rPr>
          <w:rFonts w:ascii="Arial" w:hAnsi="Arial" w:cs="Arial"/>
          <w:w w:val="105"/>
        </w:rPr>
        <w:t>en milieu professionnel</w:t>
      </w:r>
      <w:r>
        <w:rPr>
          <w:rFonts w:ascii="Arial" w:hAnsi="Arial" w:cs="Arial"/>
          <w:w w:val="105"/>
        </w:rPr>
        <w:t xml:space="preserve">. </w:t>
      </w:r>
      <w:r w:rsidRPr="00856434">
        <w:rPr>
          <w:rFonts w:ascii="Arial" w:hAnsi="Arial" w:cs="Arial"/>
          <w:w w:val="105"/>
        </w:rPr>
        <w:t xml:space="preserve">Ce </w:t>
      </w:r>
      <w:r w:rsidR="00D14E37">
        <w:rPr>
          <w:rFonts w:ascii="Arial" w:hAnsi="Arial" w:cs="Arial"/>
          <w:w w:val="105"/>
        </w:rPr>
        <w:t>portfolio</w:t>
      </w:r>
      <w:r w:rsidR="00881DF0">
        <w:rPr>
          <w:rFonts w:ascii="Arial" w:hAnsi="Arial" w:cs="Arial"/>
          <w:w w:val="105"/>
        </w:rPr>
        <w:t xml:space="preserve">, dont la </w:t>
      </w:r>
      <w:r w:rsidR="008A4C6E">
        <w:rPr>
          <w:rFonts w:ascii="Arial" w:hAnsi="Arial" w:cs="Arial"/>
          <w:w w:val="105"/>
        </w:rPr>
        <w:t>forme</w:t>
      </w:r>
      <w:r w:rsidR="00881DF0">
        <w:rPr>
          <w:rFonts w:ascii="Arial" w:hAnsi="Arial" w:cs="Arial"/>
          <w:w w:val="105"/>
        </w:rPr>
        <w:t xml:space="preserve"> est définie dans la circulaire annuelle d’organisation de l’examen,</w:t>
      </w:r>
      <w:r w:rsidRPr="00856434">
        <w:rPr>
          <w:rFonts w:ascii="Arial" w:hAnsi="Arial" w:cs="Arial"/>
          <w:w w:val="105"/>
        </w:rPr>
        <w:t xml:space="preserve"> rassemble des éléments apportant la preuve des compétences </w:t>
      </w:r>
      <w:r w:rsidR="00D14E37">
        <w:rPr>
          <w:rFonts w:ascii="Arial" w:hAnsi="Arial" w:cs="Arial"/>
          <w:w w:val="105"/>
        </w:rPr>
        <w:t>mobilisées</w:t>
      </w:r>
      <w:r w:rsidRPr="00856434">
        <w:rPr>
          <w:rFonts w:ascii="Arial" w:hAnsi="Arial" w:cs="Arial"/>
          <w:w w:val="105"/>
        </w:rPr>
        <w:t xml:space="preserve"> e</w:t>
      </w:r>
      <w:r w:rsidR="006D2B7D">
        <w:rPr>
          <w:rFonts w:ascii="Arial" w:hAnsi="Arial" w:cs="Arial"/>
          <w:w w:val="105"/>
        </w:rPr>
        <w:t xml:space="preserve">n regard du </w:t>
      </w:r>
      <w:r w:rsidR="00352F83">
        <w:rPr>
          <w:rFonts w:ascii="Arial" w:hAnsi="Arial" w:cs="Arial"/>
          <w:w w:val="105"/>
        </w:rPr>
        <w:t>domaine d’activités DA3,</w:t>
      </w:r>
      <w:r w:rsidRPr="00856434">
        <w:rPr>
          <w:rFonts w:ascii="Arial" w:hAnsi="Arial" w:cs="Arial"/>
          <w:w w:val="105"/>
        </w:rPr>
        <w:t xml:space="preserve"> </w:t>
      </w:r>
      <w:r w:rsidR="008A4C6E">
        <w:rPr>
          <w:rFonts w:ascii="Arial" w:hAnsi="Arial" w:cs="Arial"/>
        </w:rPr>
        <w:t>c</w:t>
      </w:r>
      <w:r w:rsidR="00352F83">
        <w:rPr>
          <w:rFonts w:ascii="Arial" w:hAnsi="Arial" w:cs="Arial"/>
        </w:rPr>
        <w:t>ommunication digitale, utilisation du système d’information et des outils numériques.</w:t>
      </w:r>
      <w:r w:rsidR="00352F83" w:rsidRPr="00856434">
        <w:rPr>
          <w:rFonts w:ascii="Arial" w:hAnsi="Arial" w:cs="Arial"/>
          <w:w w:val="105"/>
        </w:rPr>
        <w:t xml:space="preserve"> </w:t>
      </w:r>
    </w:p>
    <w:p w:rsidR="00B76590" w:rsidRPr="00856434" w:rsidRDefault="00B76590" w:rsidP="006608F1">
      <w:pPr>
        <w:pStyle w:val="Paragraphedeliste"/>
        <w:spacing w:before="240" w:after="240" w:line="240" w:lineRule="auto"/>
        <w:ind w:left="0"/>
        <w:contextualSpacing w:val="0"/>
        <w:jc w:val="both"/>
        <w:rPr>
          <w:rFonts w:ascii="Arial" w:hAnsi="Arial" w:cs="Arial"/>
          <w:w w:val="105"/>
        </w:rPr>
      </w:pPr>
      <w:r w:rsidRPr="00856434">
        <w:rPr>
          <w:rFonts w:ascii="Arial" w:hAnsi="Arial" w:cs="Arial"/>
          <w:w w:val="105"/>
        </w:rPr>
        <w:t>Ces éléments</w:t>
      </w:r>
      <w:r w:rsidR="00D14E37">
        <w:rPr>
          <w:rFonts w:ascii="Arial" w:hAnsi="Arial" w:cs="Arial"/>
          <w:w w:val="105"/>
        </w:rPr>
        <w:t xml:space="preserve"> </w:t>
      </w:r>
      <w:r w:rsidRPr="00856434">
        <w:rPr>
          <w:rFonts w:ascii="Arial" w:hAnsi="Arial" w:cs="Arial"/>
          <w:w w:val="105"/>
        </w:rPr>
        <w:t>peuvent être :</w:t>
      </w:r>
    </w:p>
    <w:p w:rsidR="00B76590" w:rsidRPr="00856434" w:rsidRDefault="00B76590" w:rsidP="006608F1">
      <w:pPr>
        <w:pStyle w:val="Paragraphedeliste"/>
        <w:numPr>
          <w:ilvl w:val="0"/>
          <w:numId w:val="10"/>
        </w:numPr>
        <w:spacing w:before="240" w:after="240" w:line="240" w:lineRule="auto"/>
        <w:ind w:left="714" w:hanging="357"/>
        <w:jc w:val="both"/>
        <w:rPr>
          <w:rFonts w:ascii="Arial" w:hAnsi="Arial" w:cs="Arial"/>
          <w:w w:val="105"/>
        </w:rPr>
      </w:pPr>
      <w:r w:rsidRPr="00856434">
        <w:rPr>
          <w:rFonts w:ascii="Arial" w:hAnsi="Arial" w:cs="Arial"/>
          <w:w w:val="105"/>
        </w:rPr>
        <w:t>des productions résultant des activités</w:t>
      </w:r>
      <w:r w:rsidR="006D2B7D">
        <w:rPr>
          <w:rFonts w:ascii="Arial" w:hAnsi="Arial" w:cs="Arial"/>
          <w:w w:val="105"/>
        </w:rPr>
        <w:t xml:space="preserve"> professionnelles</w:t>
      </w:r>
      <w:r w:rsidRPr="00856434">
        <w:rPr>
          <w:rFonts w:ascii="Arial" w:hAnsi="Arial" w:cs="Arial"/>
          <w:w w:val="105"/>
        </w:rPr>
        <w:t xml:space="preserve"> réalisées par le candidat</w:t>
      </w:r>
      <w:r w:rsidR="00EC43EB">
        <w:rPr>
          <w:rFonts w:ascii="Arial" w:hAnsi="Arial" w:cs="Arial"/>
          <w:w w:val="105"/>
        </w:rPr>
        <w:t xml:space="preserve"> </w:t>
      </w:r>
      <w:r w:rsidR="008A4C6E">
        <w:rPr>
          <w:rFonts w:ascii="Arial" w:hAnsi="Arial" w:cs="Arial"/>
          <w:w w:val="105"/>
        </w:rPr>
        <w:t xml:space="preserve">ou la candidate </w:t>
      </w:r>
      <w:r w:rsidR="00EC43EB">
        <w:rPr>
          <w:rFonts w:ascii="Arial" w:hAnsi="Arial" w:cs="Arial"/>
          <w:w w:val="105"/>
        </w:rPr>
        <w:t>en situation réelle ou simulée</w:t>
      </w:r>
      <w:r w:rsidR="006D2B7D">
        <w:rPr>
          <w:rFonts w:ascii="Arial" w:hAnsi="Arial" w:cs="Arial"/>
          <w:w w:val="105"/>
        </w:rPr>
        <w:t xml:space="preserve"> </w:t>
      </w:r>
      <w:r w:rsidRPr="00856434">
        <w:rPr>
          <w:rFonts w:ascii="Arial" w:hAnsi="Arial" w:cs="Arial"/>
          <w:w w:val="105"/>
        </w:rPr>
        <w:t xml:space="preserve">; </w:t>
      </w:r>
    </w:p>
    <w:p w:rsidR="00B76590" w:rsidRDefault="00EC43EB" w:rsidP="006608F1">
      <w:pPr>
        <w:pStyle w:val="Paragraphedeliste"/>
        <w:numPr>
          <w:ilvl w:val="0"/>
          <w:numId w:val="10"/>
        </w:numPr>
        <w:spacing w:before="240" w:after="240" w:line="240" w:lineRule="auto"/>
        <w:ind w:left="714" w:hanging="357"/>
        <w:jc w:val="both"/>
        <w:rPr>
          <w:rFonts w:ascii="Arial" w:hAnsi="Arial" w:cs="Arial"/>
          <w:w w:val="105"/>
        </w:rPr>
      </w:pPr>
      <w:r>
        <w:rPr>
          <w:rFonts w:ascii="Arial" w:hAnsi="Arial" w:cs="Arial"/>
          <w:w w:val="105"/>
        </w:rPr>
        <w:t>d</w:t>
      </w:r>
      <w:r w:rsidR="00B76590" w:rsidRPr="00856434">
        <w:rPr>
          <w:rFonts w:ascii="Arial" w:hAnsi="Arial" w:cs="Arial"/>
          <w:w w:val="105"/>
        </w:rPr>
        <w:t xml:space="preserve">es résultats de contrôles de </w:t>
      </w:r>
      <w:r w:rsidR="006D2B7D">
        <w:rPr>
          <w:rFonts w:ascii="Arial" w:hAnsi="Arial" w:cs="Arial"/>
          <w:w w:val="105"/>
        </w:rPr>
        <w:t>l’acquisition des compétences visées</w:t>
      </w:r>
      <w:r>
        <w:rPr>
          <w:rFonts w:ascii="Arial" w:hAnsi="Arial" w:cs="Arial"/>
          <w:w w:val="105"/>
        </w:rPr>
        <w:t>,</w:t>
      </w:r>
      <w:r w:rsidR="00B76590" w:rsidRPr="00856434">
        <w:rPr>
          <w:rFonts w:ascii="Arial" w:hAnsi="Arial" w:cs="Arial"/>
          <w:w w:val="105"/>
        </w:rPr>
        <w:t xml:space="preserve"> librement organisés </w:t>
      </w:r>
      <w:r w:rsidR="006D2B7D">
        <w:rPr>
          <w:rFonts w:ascii="Arial" w:hAnsi="Arial" w:cs="Arial"/>
          <w:w w:val="105"/>
        </w:rPr>
        <w:t>p</w:t>
      </w:r>
      <w:r w:rsidR="00B76590" w:rsidRPr="00856434">
        <w:rPr>
          <w:rFonts w:ascii="Arial" w:hAnsi="Arial" w:cs="Arial"/>
          <w:w w:val="105"/>
        </w:rPr>
        <w:t>ar l’équipe enseignante</w:t>
      </w:r>
      <w:r>
        <w:rPr>
          <w:rFonts w:ascii="Arial" w:hAnsi="Arial" w:cs="Arial"/>
          <w:w w:val="105"/>
        </w:rPr>
        <w:t xml:space="preserve"> tout au long de la formation ;</w:t>
      </w:r>
    </w:p>
    <w:p w:rsidR="00EC43EB" w:rsidRDefault="00EC43EB" w:rsidP="006608F1">
      <w:pPr>
        <w:pStyle w:val="Paragraphedeliste"/>
        <w:numPr>
          <w:ilvl w:val="0"/>
          <w:numId w:val="10"/>
        </w:numPr>
        <w:spacing w:before="240" w:after="240" w:line="240" w:lineRule="auto"/>
        <w:contextualSpacing w:val="0"/>
        <w:jc w:val="both"/>
        <w:rPr>
          <w:rFonts w:ascii="Arial" w:hAnsi="Arial" w:cs="Arial"/>
          <w:w w:val="105"/>
        </w:rPr>
      </w:pPr>
      <w:r>
        <w:rPr>
          <w:rFonts w:ascii="Arial" w:hAnsi="Arial" w:cs="Arial"/>
          <w:w w:val="105"/>
        </w:rPr>
        <w:t>tout autre élément jugé pertinent par les membres de la commission d’évaluation.</w:t>
      </w:r>
    </w:p>
    <w:p w:rsidR="00F723FC" w:rsidRDefault="00B76590" w:rsidP="006608F1">
      <w:pPr>
        <w:pStyle w:val="Paragraphedeliste"/>
        <w:spacing w:before="240" w:after="240" w:line="240" w:lineRule="auto"/>
        <w:ind w:left="0"/>
        <w:contextualSpacing w:val="0"/>
        <w:jc w:val="both"/>
        <w:rPr>
          <w:rFonts w:ascii="Arial" w:hAnsi="Arial" w:cs="Arial"/>
          <w:w w:val="105"/>
        </w:rPr>
      </w:pPr>
      <w:r w:rsidRPr="00640F8B">
        <w:rPr>
          <w:rFonts w:ascii="Arial" w:hAnsi="Arial" w:cs="Arial"/>
          <w:w w:val="105"/>
        </w:rPr>
        <w:t xml:space="preserve">Ces </w:t>
      </w:r>
      <w:r>
        <w:rPr>
          <w:rFonts w:ascii="Arial" w:hAnsi="Arial" w:cs="Arial"/>
          <w:w w:val="105"/>
        </w:rPr>
        <w:t>activités</w:t>
      </w:r>
      <w:r w:rsidRPr="00640F8B">
        <w:rPr>
          <w:rFonts w:ascii="Arial" w:hAnsi="Arial" w:cs="Arial"/>
          <w:w w:val="105"/>
        </w:rPr>
        <w:t xml:space="preserve"> doivent mettre en œuvre </w:t>
      </w:r>
      <w:r>
        <w:rPr>
          <w:rFonts w:ascii="Arial" w:hAnsi="Arial" w:cs="Arial"/>
          <w:w w:val="105"/>
        </w:rPr>
        <w:t xml:space="preserve">les fonctionnalités des applications de l’entreprise, </w:t>
      </w:r>
      <w:r w:rsidRPr="00640F8B">
        <w:rPr>
          <w:rFonts w:ascii="Arial" w:hAnsi="Arial" w:cs="Arial"/>
          <w:w w:val="105"/>
        </w:rPr>
        <w:t>du traitement de texte</w:t>
      </w:r>
      <w:r w:rsidR="00F723FC">
        <w:rPr>
          <w:rFonts w:ascii="Arial" w:hAnsi="Arial" w:cs="Arial"/>
          <w:w w:val="105"/>
        </w:rPr>
        <w:t>,</w:t>
      </w:r>
      <w:r w:rsidRPr="00640F8B">
        <w:rPr>
          <w:rFonts w:ascii="Arial" w:hAnsi="Arial" w:cs="Arial"/>
          <w:w w:val="105"/>
        </w:rPr>
        <w:t xml:space="preserve"> d’un tableur</w:t>
      </w:r>
      <w:r w:rsidR="00F723FC">
        <w:rPr>
          <w:rFonts w:ascii="Arial" w:hAnsi="Arial" w:cs="Arial"/>
          <w:w w:val="105"/>
        </w:rPr>
        <w:t>,</w:t>
      </w:r>
      <w:r>
        <w:rPr>
          <w:rFonts w:ascii="Arial" w:hAnsi="Arial" w:cs="Arial"/>
          <w:w w:val="105"/>
        </w:rPr>
        <w:t xml:space="preserve"> d’un logiciel de présentation</w:t>
      </w:r>
      <w:r w:rsidRPr="00640F8B">
        <w:rPr>
          <w:rFonts w:ascii="Arial" w:hAnsi="Arial" w:cs="Arial"/>
          <w:w w:val="105"/>
        </w:rPr>
        <w:t xml:space="preserve"> assistée par ordinateur</w:t>
      </w:r>
      <w:r w:rsidR="00F723FC">
        <w:rPr>
          <w:rFonts w:ascii="Arial" w:hAnsi="Arial" w:cs="Arial"/>
          <w:w w:val="105"/>
        </w:rPr>
        <w:t>,</w:t>
      </w:r>
      <w:r>
        <w:rPr>
          <w:rFonts w:ascii="Arial" w:hAnsi="Arial" w:cs="Arial"/>
          <w:w w:val="105"/>
        </w:rPr>
        <w:t xml:space="preserve"> </w:t>
      </w:r>
      <w:r w:rsidR="00EC43EB">
        <w:rPr>
          <w:rFonts w:ascii="Arial" w:hAnsi="Arial" w:cs="Arial"/>
          <w:w w:val="105"/>
        </w:rPr>
        <w:t>d</w:t>
      </w:r>
      <w:r>
        <w:rPr>
          <w:rFonts w:ascii="Arial" w:hAnsi="Arial" w:cs="Arial"/>
          <w:w w:val="105"/>
        </w:rPr>
        <w:t xml:space="preserve">es outils de communication digitaux : messagerie électronique </w:t>
      </w:r>
      <w:r w:rsidR="00F723FC">
        <w:rPr>
          <w:rFonts w:ascii="Arial" w:hAnsi="Arial" w:cs="Arial"/>
          <w:w w:val="105"/>
        </w:rPr>
        <w:t>et/</w:t>
      </w:r>
      <w:r>
        <w:rPr>
          <w:rFonts w:ascii="Arial" w:hAnsi="Arial" w:cs="Arial"/>
          <w:w w:val="105"/>
        </w:rPr>
        <w:t>ou instantanée, réseaux sociaux, pages web</w:t>
      </w:r>
      <w:r w:rsidR="00F723FC">
        <w:rPr>
          <w:rFonts w:ascii="Arial" w:hAnsi="Arial" w:cs="Arial"/>
          <w:w w:val="105"/>
        </w:rPr>
        <w:t xml:space="preserve">, applications mobiles, </w:t>
      </w:r>
      <w:r>
        <w:rPr>
          <w:rFonts w:ascii="Arial" w:hAnsi="Arial" w:cs="Arial"/>
          <w:w w:val="105"/>
        </w:rPr>
        <w:t>navigation sur internet et</w:t>
      </w:r>
      <w:r w:rsidR="00F723FC">
        <w:rPr>
          <w:rFonts w:ascii="Arial" w:hAnsi="Arial" w:cs="Arial"/>
          <w:w w:val="105"/>
        </w:rPr>
        <w:t xml:space="preserve"> sur l’intranet de l’entreprise, etc.</w:t>
      </w:r>
      <w:r>
        <w:rPr>
          <w:rFonts w:ascii="Arial" w:hAnsi="Arial" w:cs="Arial"/>
          <w:w w:val="105"/>
        </w:rPr>
        <w:t xml:space="preserve"> </w:t>
      </w:r>
    </w:p>
    <w:p w:rsidR="00B76590" w:rsidRPr="00856434" w:rsidRDefault="00B76590" w:rsidP="006608F1">
      <w:pPr>
        <w:pStyle w:val="Paragraphedeliste"/>
        <w:spacing w:before="240" w:after="240" w:line="240" w:lineRule="auto"/>
        <w:ind w:left="0"/>
        <w:contextualSpacing w:val="0"/>
        <w:jc w:val="both"/>
        <w:rPr>
          <w:rFonts w:ascii="Arial" w:hAnsi="Arial" w:cs="Arial"/>
          <w:w w:val="105"/>
        </w:rPr>
      </w:pPr>
      <w:r w:rsidRPr="00971CB2">
        <w:rPr>
          <w:rFonts w:ascii="Arial" w:hAnsi="Arial" w:cs="Arial"/>
          <w:w w:val="105"/>
        </w:rPr>
        <w:t>Le</w:t>
      </w:r>
      <w:r>
        <w:rPr>
          <w:rFonts w:ascii="Arial" w:hAnsi="Arial" w:cs="Arial"/>
          <w:w w:val="105"/>
        </w:rPr>
        <w:t xml:space="preserve"> </w:t>
      </w:r>
      <w:r w:rsidR="00F723FC">
        <w:rPr>
          <w:rFonts w:ascii="Arial" w:hAnsi="Arial" w:cs="Arial"/>
          <w:w w:val="105"/>
        </w:rPr>
        <w:t>portfolio</w:t>
      </w:r>
      <w:r w:rsidRPr="00971CB2">
        <w:rPr>
          <w:rFonts w:ascii="Arial" w:hAnsi="Arial" w:cs="Arial"/>
          <w:w w:val="105"/>
        </w:rPr>
        <w:t xml:space="preserve"> comporte une </w:t>
      </w:r>
      <w:r w:rsidR="00F723FC">
        <w:rPr>
          <w:rFonts w:ascii="Arial" w:hAnsi="Arial" w:cs="Arial"/>
          <w:w w:val="105"/>
        </w:rPr>
        <w:t>évaluation</w:t>
      </w:r>
      <w:r w:rsidRPr="00971CB2">
        <w:rPr>
          <w:rFonts w:ascii="Arial" w:hAnsi="Arial" w:cs="Arial"/>
          <w:w w:val="105"/>
        </w:rPr>
        <w:t xml:space="preserve"> de la réalité des activités et mis</w:t>
      </w:r>
      <w:r w:rsidR="00AA35CE">
        <w:rPr>
          <w:rFonts w:ascii="Arial" w:hAnsi="Arial" w:cs="Arial"/>
          <w:w w:val="105"/>
        </w:rPr>
        <w:t>sions conduites par le candidat</w:t>
      </w:r>
      <w:r w:rsidR="008A4C6E">
        <w:rPr>
          <w:rFonts w:ascii="Arial" w:hAnsi="Arial" w:cs="Arial"/>
          <w:w w:val="105"/>
        </w:rPr>
        <w:t xml:space="preserve"> ou par la candidate</w:t>
      </w:r>
      <w:r w:rsidR="00AA35CE">
        <w:rPr>
          <w:rFonts w:ascii="Arial" w:hAnsi="Arial" w:cs="Arial"/>
          <w:w w:val="105"/>
        </w:rPr>
        <w:t>.</w:t>
      </w:r>
      <w:r w:rsidRPr="00971CB2">
        <w:rPr>
          <w:rFonts w:ascii="Arial" w:hAnsi="Arial" w:cs="Arial"/>
          <w:w w:val="105"/>
        </w:rPr>
        <w:t xml:space="preserve"> </w:t>
      </w:r>
      <w:r w:rsidR="00AA35CE">
        <w:rPr>
          <w:rFonts w:ascii="Arial" w:hAnsi="Arial" w:cs="Arial"/>
          <w:w w:val="105"/>
        </w:rPr>
        <w:t xml:space="preserve"> Cette évaluation est conduite</w:t>
      </w:r>
      <w:r w:rsidR="00EC43EB">
        <w:rPr>
          <w:rFonts w:ascii="Arial" w:hAnsi="Arial" w:cs="Arial"/>
          <w:w w:val="105"/>
        </w:rPr>
        <w:t xml:space="preserve"> conjointement</w:t>
      </w:r>
      <w:r w:rsidRPr="00971CB2">
        <w:rPr>
          <w:rFonts w:ascii="Arial" w:hAnsi="Arial" w:cs="Arial"/>
          <w:w w:val="105"/>
        </w:rPr>
        <w:t xml:space="preserve"> par</w:t>
      </w:r>
      <w:r w:rsidR="00F723FC">
        <w:rPr>
          <w:rFonts w:ascii="Arial" w:hAnsi="Arial" w:cs="Arial"/>
          <w:w w:val="105"/>
        </w:rPr>
        <w:t xml:space="preserve"> les </w:t>
      </w:r>
      <w:r w:rsidR="00EC43EB">
        <w:rPr>
          <w:rFonts w:ascii="Arial" w:hAnsi="Arial" w:cs="Arial"/>
          <w:w w:val="105"/>
        </w:rPr>
        <w:t>enseignants</w:t>
      </w:r>
      <w:r w:rsidR="00F723FC">
        <w:rPr>
          <w:rFonts w:ascii="Arial" w:hAnsi="Arial" w:cs="Arial"/>
          <w:w w:val="105"/>
        </w:rPr>
        <w:t xml:space="preserve"> et par le tuteur de</w:t>
      </w:r>
      <w:r w:rsidRPr="00971CB2">
        <w:rPr>
          <w:rFonts w:ascii="Arial" w:hAnsi="Arial" w:cs="Arial"/>
          <w:w w:val="105"/>
        </w:rPr>
        <w:t xml:space="preserve"> l’entreprise d’accueil</w:t>
      </w:r>
      <w:r>
        <w:rPr>
          <w:rFonts w:ascii="Arial" w:hAnsi="Arial" w:cs="Arial"/>
          <w:w w:val="105"/>
        </w:rPr>
        <w:t xml:space="preserve"> </w:t>
      </w:r>
      <w:r w:rsidR="00612759">
        <w:rPr>
          <w:rFonts w:ascii="Arial" w:hAnsi="Arial" w:cs="Arial"/>
          <w:w w:val="105"/>
        </w:rPr>
        <w:t>chaque fois que la situation le justifie</w:t>
      </w:r>
      <w:r w:rsidRPr="00971CB2">
        <w:rPr>
          <w:rFonts w:ascii="Arial" w:hAnsi="Arial" w:cs="Arial"/>
          <w:w w:val="105"/>
        </w:rPr>
        <w:t>.</w:t>
      </w:r>
    </w:p>
    <w:p w:rsidR="00F044F4" w:rsidRDefault="008752E4" w:rsidP="006608F1">
      <w:pPr>
        <w:pStyle w:val="Paragraphedeliste"/>
        <w:spacing w:before="240" w:after="240" w:line="240" w:lineRule="auto"/>
        <w:ind w:left="0"/>
        <w:contextualSpacing w:val="0"/>
        <w:jc w:val="both"/>
        <w:rPr>
          <w:rFonts w:ascii="Arial" w:hAnsi="Arial" w:cs="Arial"/>
          <w:w w:val="105"/>
        </w:rPr>
      </w:pPr>
      <w:r>
        <w:rPr>
          <w:rFonts w:ascii="Arial" w:hAnsi="Arial" w:cs="Arial"/>
          <w:w w:val="105"/>
        </w:rPr>
        <w:t>La</w:t>
      </w:r>
      <w:r w:rsidR="00B76590" w:rsidRPr="00856434">
        <w:rPr>
          <w:rFonts w:ascii="Arial" w:hAnsi="Arial" w:cs="Arial"/>
          <w:w w:val="105"/>
        </w:rPr>
        <w:t xml:space="preserve"> commission d’évaluation</w:t>
      </w:r>
      <w:r>
        <w:rPr>
          <w:rFonts w:ascii="Arial" w:hAnsi="Arial" w:cs="Arial"/>
          <w:w w:val="105"/>
        </w:rPr>
        <w:t xml:space="preserve"> est </w:t>
      </w:r>
      <w:r w:rsidRPr="00856434">
        <w:rPr>
          <w:rFonts w:ascii="Arial" w:hAnsi="Arial" w:cs="Arial"/>
          <w:w w:val="105"/>
        </w:rPr>
        <w:t>composée d’un professeur ayant en charge le suivi du candidat</w:t>
      </w:r>
      <w:r w:rsidR="008A4C6E">
        <w:rPr>
          <w:rFonts w:ascii="Arial" w:hAnsi="Arial" w:cs="Arial"/>
          <w:w w:val="105"/>
        </w:rPr>
        <w:t xml:space="preserve"> ou de la candidate</w:t>
      </w:r>
      <w:r w:rsidRPr="00856434">
        <w:rPr>
          <w:rFonts w:ascii="Arial" w:hAnsi="Arial" w:cs="Arial"/>
          <w:w w:val="105"/>
        </w:rPr>
        <w:t xml:space="preserve"> pendant ses activités professionnel</w:t>
      </w:r>
      <w:r>
        <w:rPr>
          <w:rFonts w:ascii="Arial" w:hAnsi="Arial" w:cs="Arial"/>
          <w:w w:val="105"/>
        </w:rPr>
        <w:t>les et du tuteur de l’entreprise d’accueil, ou</w:t>
      </w:r>
      <w:r w:rsidRPr="00856434">
        <w:rPr>
          <w:rFonts w:ascii="Arial" w:hAnsi="Arial" w:cs="Arial"/>
          <w:w w:val="105"/>
        </w:rPr>
        <w:t xml:space="preserve"> en l’absence de ce dernier, d’un de</w:t>
      </w:r>
      <w:r>
        <w:rPr>
          <w:rFonts w:ascii="Arial" w:hAnsi="Arial" w:cs="Arial"/>
          <w:w w:val="105"/>
        </w:rPr>
        <w:t>uxième professeur en charge des</w:t>
      </w:r>
      <w:r w:rsidRPr="00856434">
        <w:rPr>
          <w:rFonts w:ascii="Arial" w:hAnsi="Arial" w:cs="Arial"/>
          <w:w w:val="105"/>
        </w:rPr>
        <w:t xml:space="preserve"> enseignements professionnels en STS Assurance</w:t>
      </w:r>
      <w:r>
        <w:rPr>
          <w:rFonts w:ascii="Arial" w:hAnsi="Arial" w:cs="Arial"/>
          <w:w w:val="105"/>
        </w:rPr>
        <w:t>. Cette commission</w:t>
      </w:r>
      <w:r w:rsidR="00B76590" w:rsidRPr="00856434">
        <w:rPr>
          <w:rFonts w:ascii="Arial" w:hAnsi="Arial" w:cs="Arial"/>
          <w:w w:val="105"/>
        </w:rPr>
        <w:t xml:space="preserve"> </w:t>
      </w:r>
      <w:r w:rsidR="00B76590">
        <w:rPr>
          <w:rFonts w:ascii="Arial" w:hAnsi="Arial" w:cs="Arial"/>
          <w:w w:val="105"/>
        </w:rPr>
        <w:t>se réunit au cours de la formation</w:t>
      </w:r>
      <w:r w:rsidR="00B76590" w:rsidRPr="00640F8B">
        <w:rPr>
          <w:rFonts w:ascii="Arial" w:hAnsi="Arial" w:cs="Arial"/>
          <w:w w:val="105"/>
        </w:rPr>
        <w:t xml:space="preserve"> </w:t>
      </w:r>
      <w:r w:rsidR="00EC16B2">
        <w:rPr>
          <w:rFonts w:ascii="Arial" w:hAnsi="Arial" w:cs="Arial"/>
          <w:w w:val="105"/>
        </w:rPr>
        <w:t xml:space="preserve">et </w:t>
      </w:r>
      <w:r w:rsidR="00EC43EB">
        <w:rPr>
          <w:rFonts w:ascii="Arial" w:hAnsi="Arial" w:cs="Arial"/>
          <w:w w:val="105"/>
        </w:rPr>
        <w:t>dans d</w:t>
      </w:r>
      <w:r w:rsidR="00F044F4">
        <w:rPr>
          <w:rFonts w:ascii="Arial" w:hAnsi="Arial" w:cs="Arial"/>
          <w:w w:val="105"/>
        </w:rPr>
        <w:t>es délais compatibles avec le calendrier déterminé par la circulaire d’organisation des examens.</w:t>
      </w:r>
    </w:p>
    <w:p w:rsidR="00B76590" w:rsidRDefault="00B76590" w:rsidP="006608F1">
      <w:pPr>
        <w:pStyle w:val="Paragraphedeliste"/>
        <w:spacing w:before="240" w:after="240" w:line="240" w:lineRule="auto"/>
        <w:ind w:left="0"/>
        <w:contextualSpacing w:val="0"/>
        <w:jc w:val="both"/>
        <w:rPr>
          <w:rFonts w:ascii="Arial" w:hAnsi="Arial" w:cs="Arial"/>
          <w:w w:val="105"/>
        </w:rPr>
      </w:pPr>
      <w:r>
        <w:rPr>
          <w:rFonts w:ascii="Arial" w:hAnsi="Arial" w:cs="Arial"/>
          <w:w w:val="105"/>
        </w:rPr>
        <w:t xml:space="preserve">Elle </w:t>
      </w:r>
      <w:r w:rsidRPr="00856434">
        <w:rPr>
          <w:rFonts w:ascii="Arial" w:hAnsi="Arial" w:cs="Arial"/>
          <w:w w:val="105"/>
        </w:rPr>
        <w:t xml:space="preserve">est chargée d’apprécier le degré de maîtrise des compétences </w:t>
      </w:r>
      <w:r w:rsidR="004F61E0">
        <w:rPr>
          <w:rFonts w:ascii="Arial" w:hAnsi="Arial" w:cs="Arial"/>
          <w:w w:val="105"/>
        </w:rPr>
        <w:t>visées.</w:t>
      </w:r>
    </w:p>
    <w:p w:rsidR="00F72FAB" w:rsidRDefault="00DA1E5A" w:rsidP="006608F1">
      <w:pPr>
        <w:pStyle w:val="Paragraphedeliste"/>
        <w:spacing w:before="240" w:after="240" w:line="240" w:lineRule="auto"/>
        <w:ind w:left="0"/>
        <w:contextualSpacing w:val="0"/>
        <w:jc w:val="both"/>
        <w:rPr>
          <w:rFonts w:ascii="Arial" w:hAnsi="Arial" w:cs="Arial"/>
        </w:rPr>
      </w:pPr>
      <w:r w:rsidRPr="00881DF0">
        <w:rPr>
          <w:rFonts w:ascii="Arial" w:hAnsi="Arial" w:cs="Arial"/>
          <w:w w:val="105"/>
        </w:rPr>
        <w:t>À l'issue de cette évaluation, la commission établit une fiche d'évaluation conforme au modèle présenté dans la circulaire nationale d'organisation de l'examen. Cette fiche est transmise ultérieurement au jury. La proposition de note figurant sur cette fiche n’est pas communiquée au</w:t>
      </w:r>
      <w:r w:rsidR="008A4C6E">
        <w:rPr>
          <w:rFonts w:ascii="Arial" w:hAnsi="Arial" w:cs="Arial"/>
          <w:w w:val="105"/>
        </w:rPr>
        <w:t>x</w:t>
      </w:r>
      <w:r w:rsidRPr="00881DF0">
        <w:rPr>
          <w:rFonts w:ascii="Arial" w:hAnsi="Arial" w:cs="Arial"/>
          <w:w w:val="105"/>
        </w:rPr>
        <w:t xml:space="preserve"> candidat</w:t>
      </w:r>
      <w:r w:rsidR="008A4C6E">
        <w:rPr>
          <w:rFonts w:ascii="Arial" w:hAnsi="Arial" w:cs="Arial"/>
          <w:w w:val="105"/>
        </w:rPr>
        <w:t>(e)s</w:t>
      </w:r>
      <w:r w:rsidRPr="00881DF0">
        <w:rPr>
          <w:rFonts w:ascii="Arial" w:hAnsi="Arial" w:cs="Arial"/>
          <w:w w:val="105"/>
        </w:rPr>
        <w:t>.</w:t>
      </w:r>
      <w:r w:rsidR="006F6680" w:rsidRPr="00881DF0">
        <w:rPr>
          <w:rFonts w:ascii="Arial" w:hAnsi="Arial" w:cs="Arial"/>
          <w:w w:val="105"/>
        </w:rPr>
        <w:t xml:space="preserve"> La note définitive est arrêtée par le jury final après harmonisation</w:t>
      </w:r>
      <w:r w:rsidR="006F6680">
        <w:rPr>
          <w:rFonts w:ascii="Arial" w:hAnsi="Arial" w:cs="Arial"/>
        </w:rPr>
        <w:t>.</w:t>
      </w:r>
      <w:r w:rsidRPr="00010021">
        <w:rPr>
          <w:rFonts w:ascii="Arial" w:hAnsi="Arial" w:cs="Arial"/>
        </w:rPr>
        <w:t xml:space="preserve"> </w:t>
      </w:r>
    </w:p>
    <w:p w:rsidR="00B76590" w:rsidRDefault="00B76590" w:rsidP="006608F1">
      <w:pPr>
        <w:pStyle w:val="Paragraphedeliste"/>
        <w:spacing w:before="240" w:after="240" w:line="240" w:lineRule="auto"/>
        <w:ind w:left="0"/>
        <w:contextualSpacing w:val="0"/>
        <w:jc w:val="both"/>
        <w:rPr>
          <w:rFonts w:ascii="Arial" w:hAnsi="Arial" w:cs="Arial"/>
          <w:b/>
          <w:bCs/>
          <w:sz w:val="24"/>
          <w:szCs w:val="24"/>
        </w:rPr>
      </w:pPr>
      <w:r>
        <w:rPr>
          <w:rFonts w:ascii="Arial" w:hAnsi="Arial" w:cs="Arial"/>
          <w:b/>
          <w:bCs/>
          <w:sz w:val="24"/>
          <w:szCs w:val="24"/>
        </w:rPr>
        <w:br w:type="page"/>
      </w:r>
    </w:p>
    <w:p w:rsidR="00330E1F" w:rsidRPr="001D5CCD" w:rsidRDefault="00330E1F" w:rsidP="006608F1">
      <w:pPr>
        <w:spacing w:before="240" w:after="240" w:line="240" w:lineRule="auto"/>
        <w:ind w:left="360"/>
        <w:jc w:val="center"/>
        <w:rPr>
          <w:rStyle w:val="normaltextrun"/>
          <w:rFonts w:ascii="Arial" w:hAnsi="Arial" w:cs="Arial"/>
          <w:b/>
          <w:bCs/>
          <w:caps/>
          <w:sz w:val="24"/>
          <w:szCs w:val="24"/>
          <w:u w:val="single"/>
        </w:rPr>
      </w:pPr>
      <w:r w:rsidRPr="001D5CCD">
        <w:rPr>
          <w:rFonts w:ascii="Arial" w:hAnsi="Arial" w:cs="Arial"/>
          <w:b/>
          <w:bCs/>
          <w:caps/>
          <w:sz w:val="24"/>
          <w:szCs w:val="24"/>
          <w:u w:val="single"/>
        </w:rPr>
        <w:lastRenderedPageBreak/>
        <w:t>Épreuve FACULTATIVE EF 1</w:t>
      </w:r>
      <w:r w:rsidRPr="001D5CCD">
        <w:rPr>
          <w:rFonts w:ascii="Arial" w:hAnsi="Arial" w:cs="Arial"/>
          <w:b/>
          <w:bCs/>
          <w:sz w:val="24"/>
          <w:szCs w:val="24"/>
          <w:u w:val="single"/>
        </w:rPr>
        <w:t xml:space="preserve"> : </w:t>
      </w:r>
      <w:r w:rsidRPr="001D5CCD">
        <w:rPr>
          <w:rStyle w:val="normaltextrun"/>
          <w:rFonts w:ascii="Arial" w:hAnsi="Arial" w:cs="Arial"/>
          <w:b/>
          <w:bCs/>
          <w:caps/>
          <w:sz w:val="24"/>
          <w:szCs w:val="24"/>
          <w:u w:val="single"/>
        </w:rPr>
        <w:t>Langue vivante étrangère 2</w:t>
      </w:r>
    </w:p>
    <w:p w:rsidR="00330E1F" w:rsidRDefault="00330E1F" w:rsidP="006608F1">
      <w:pPr>
        <w:pStyle w:val="paragraph"/>
        <w:spacing w:before="240" w:beforeAutospacing="0" w:after="240" w:afterAutospacing="0"/>
        <w:jc w:val="both"/>
        <w:textAlignment w:val="baseline"/>
        <w:rPr>
          <w:rStyle w:val="normaltextrun"/>
          <w:rFonts w:ascii="Arial" w:hAnsi="Arial" w:cs="Arial"/>
          <w:b/>
          <w:bCs/>
          <w:sz w:val="22"/>
          <w:szCs w:val="30"/>
        </w:rPr>
      </w:pPr>
      <w:r>
        <w:rPr>
          <w:rStyle w:val="normaltextrun"/>
          <w:rFonts w:ascii="Arial" w:hAnsi="Arial" w:cs="Arial"/>
          <w:b/>
          <w:bCs/>
          <w:sz w:val="22"/>
          <w:szCs w:val="30"/>
        </w:rPr>
        <w:t>Épreuve orale</w:t>
      </w:r>
    </w:p>
    <w:p w:rsidR="00330E1F" w:rsidRPr="00054FCA" w:rsidRDefault="00330E1F" w:rsidP="006608F1">
      <w:pPr>
        <w:pStyle w:val="paragraph"/>
        <w:spacing w:before="240" w:beforeAutospacing="0" w:after="240" w:afterAutospacing="0"/>
        <w:jc w:val="both"/>
        <w:textAlignment w:val="baseline"/>
        <w:rPr>
          <w:rFonts w:ascii="Arial" w:hAnsi="Arial" w:cs="Arial"/>
          <w:b/>
          <w:bCs/>
          <w:sz w:val="22"/>
          <w:szCs w:val="30"/>
        </w:rPr>
      </w:pPr>
      <w:r>
        <w:rPr>
          <w:rStyle w:val="normaltextrun"/>
          <w:rFonts w:ascii="Arial" w:hAnsi="Arial" w:cs="Arial"/>
          <w:b/>
          <w:bCs/>
          <w:sz w:val="22"/>
          <w:szCs w:val="30"/>
        </w:rPr>
        <w:t>Durée : 20 minutes après 20 minutes de préparation</w:t>
      </w:r>
    </w:p>
    <w:p w:rsidR="00330E1F" w:rsidRDefault="00330E1F" w:rsidP="006608F1">
      <w:pPr>
        <w:pStyle w:val="Corpsdetexte"/>
        <w:widowControl/>
        <w:spacing w:before="240" w:after="240"/>
        <w:jc w:val="both"/>
        <w:rPr>
          <w:sz w:val="22"/>
          <w:szCs w:val="22"/>
          <w:lang w:val="fr-FR"/>
        </w:rPr>
      </w:pPr>
      <w:r w:rsidRPr="001D5CCD">
        <w:rPr>
          <w:sz w:val="22"/>
          <w:szCs w:val="22"/>
          <w:lang w:val="fr-FR"/>
        </w:rPr>
        <w:t xml:space="preserve">La langue vivante choisie au titre de l'épreuve facultative EF1 est obligatoirement différente de celle choisie au titre de l'épreuve obligatoire. </w:t>
      </w:r>
    </w:p>
    <w:p w:rsidR="00330E1F" w:rsidRDefault="00330E1F" w:rsidP="006608F1">
      <w:pPr>
        <w:numPr>
          <w:ilvl w:val="12"/>
          <w:numId w:val="0"/>
        </w:numPr>
        <w:spacing w:before="240" w:after="240" w:line="240" w:lineRule="auto"/>
        <w:jc w:val="both"/>
        <w:rPr>
          <w:rFonts w:ascii="Arial" w:hAnsi="Arial" w:cs="Arial"/>
        </w:rPr>
      </w:pPr>
      <w:r w:rsidRPr="00010021">
        <w:rPr>
          <w:rFonts w:ascii="Arial" w:hAnsi="Arial" w:cs="Arial"/>
        </w:rPr>
        <w:t xml:space="preserve">L'épreuve est de même nature que </w:t>
      </w:r>
      <w:r>
        <w:rPr>
          <w:rFonts w:ascii="Arial" w:hAnsi="Arial" w:cs="Arial"/>
        </w:rPr>
        <w:t>l’épreuve orale de langue vivante étrangère 1.</w:t>
      </w:r>
    </w:p>
    <w:p w:rsidR="00C15868" w:rsidRDefault="00C15868" w:rsidP="006608F1">
      <w:pPr>
        <w:pStyle w:val="Paragraphedeliste"/>
        <w:numPr>
          <w:ilvl w:val="0"/>
          <w:numId w:val="52"/>
        </w:numPr>
        <w:autoSpaceDE w:val="0"/>
        <w:autoSpaceDN w:val="0"/>
        <w:adjustRightInd w:val="0"/>
        <w:spacing w:before="240" w:after="240" w:line="240" w:lineRule="auto"/>
        <w:contextualSpacing w:val="0"/>
        <w:jc w:val="both"/>
        <w:rPr>
          <w:rFonts w:ascii="Arial" w:hAnsi="Arial" w:cs="Arial"/>
          <w:b/>
          <w:bCs/>
        </w:rPr>
      </w:pPr>
      <w:r>
        <w:rPr>
          <w:rFonts w:ascii="Arial" w:hAnsi="Arial" w:cs="Arial"/>
          <w:b/>
          <w:bCs/>
        </w:rPr>
        <w:t xml:space="preserve">Langues autorisées </w:t>
      </w:r>
    </w:p>
    <w:p w:rsidR="00C15868" w:rsidRPr="00C15868" w:rsidRDefault="00C15868" w:rsidP="006608F1">
      <w:pPr>
        <w:numPr>
          <w:ilvl w:val="12"/>
          <w:numId w:val="0"/>
        </w:numPr>
        <w:spacing w:before="240" w:after="240" w:line="240" w:lineRule="auto"/>
        <w:jc w:val="both"/>
        <w:rPr>
          <w:rFonts w:ascii="Arial" w:hAnsi="Arial" w:cs="Arial"/>
        </w:rPr>
      </w:pPr>
      <w:r w:rsidRPr="00C15868">
        <w:rPr>
          <w:rFonts w:ascii="Arial" w:hAnsi="Arial" w:cs="Arial"/>
        </w:rPr>
        <w:t>Les langues vivantes autorisées sont les suivantes : anglais, allemand, espagnol, italien, portugais et hébreu.</w:t>
      </w:r>
    </w:p>
    <w:p w:rsidR="00330E1F" w:rsidRDefault="00330E1F" w:rsidP="006608F1">
      <w:pPr>
        <w:pStyle w:val="Paragraphedeliste"/>
        <w:numPr>
          <w:ilvl w:val="0"/>
          <w:numId w:val="52"/>
        </w:numPr>
        <w:autoSpaceDE w:val="0"/>
        <w:autoSpaceDN w:val="0"/>
        <w:adjustRightInd w:val="0"/>
        <w:spacing w:before="240" w:after="240" w:line="240" w:lineRule="auto"/>
        <w:contextualSpacing w:val="0"/>
        <w:jc w:val="both"/>
        <w:rPr>
          <w:rFonts w:ascii="Arial" w:hAnsi="Arial" w:cs="Arial"/>
          <w:b/>
          <w:bCs/>
        </w:rPr>
      </w:pPr>
      <w:r w:rsidRPr="00AB5EF8">
        <w:rPr>
          <w:rFonts w:ascii="Arial" w:hAnsi="Arial" w:cs="Arial"/>
          <w:b/>
          <w:bCs/>
        </w:rPr>
        <w:t xml:space="preserve">Objectif </w:t>
      </w:r>
    </w:p>
    <w:p w:rsidR="00330E1F" w:rsidRPr="00010021" w:rsidRDefault="00330E1F" w:rsidP="006608F1">
      <w:pPr>
        <w:numPr>
          <w:ilvl w:val="12"/>
          <w:numId w:val="0"/>
        </w:numPr>
        <w:spacing w:before="240" w:after="240" w:line="240" w:lineRule="auto"/>
        <w:jc w:val="both"/>
        <w:rPr>
          <w:rFonts w:ascii="Arial" w:hAnsi="Arial" w:cs="Arial"/>
        </w:rPr>
      </w:pPr>
      <w:r w:rsidRPr="00010021">
        <w:rPr>
          <w:rFonts w:ascii="Arial" w:hAnsi="Arial" w:cs="Arial"/>
        </w:rPr>
        <w:t xml:space="preserve">L'objectif visé est </w:t>
      </w:r>
      <w:r>
        <w:rPr>
          <w:rFonts w:ascii="Arial" w:hAnsi="Arial" w:cs="Arial"/>
        </w:rPr>
        <w:t xml:space="preserve">d’évaluer </w:t>
      </w:r>
      <w:r w:rsidRPr="00010021">
        <w:rPr>
          <w:rFonts w:ascii="Arial" w:hAnsi="Arial" w:cs="Arial"/>
        </w:rPr>
        <w:t xml:space="preserve">l'aptitude du candidat </w:t>
      </w:r>
      <w:r w:rsidR="008A4C6E">
        <w:rPr>
          <w:rFonts w:ascii="Arial" w:hAnsi="Arial" w:cs="Arial"/>
        </w:rPr>
        <w:t xml:space="preserve">ou de la candidate </w:t>
      </w:r>
      <w:r w:rsidRPr="00010021">
        <w:rPr>
          <w:rFonts w:ascii="Arial" w:hAnsi="Arial" w:cs="Arial"/>
        </w:rPr>
        <w:t xml:space="preserve">à : </w:t>
      </w:r>
    </w:p>
    <w:p w:rsidR="00330E1F" w:rsidRDefault="00330E1F" w:rsidP="006608F1">
      <w:pPr>
        <w:numPr>
          <w:ilvl w:val="0"/>
          <w:numId w:val="33"/>
        </w:numPr>
        <w:tabs>
          <w:tab w:val="left" w:pos="360"/>
        </w:tabs>
        <w:spacing w:before="240" w:after="240" w:line="240" w:lineRule="auto"/>
        <w:ind w:left="357" w:hanging="357"/>
        <w:contextualSpacing/>
        <w:jc w:val="both"/>
        <w:rPr>
          <w:rFonts w:ascii="Arial" w:hAnsi="Arial" w:cs="Arial"/>
        </w:rPr>
      </w:pPr>
      <w:r w:rsidRPr="00010021">
        <w:rPr>
          <w:rFonts w:ascii="Arial" w:hAnsi="Arial" w:cs="Arial"/>
        </w:rPr>
        <w:t xml:space="preserve">la compréhension de la langue vivante étrangère orale : il n'est pas exclu que l'un des documents soit un enregistrement proposé à l'écoute collective ; </w:t>
      </w:r>
    </w:p>
    <w:p w:rsidR="00330E1F" w:rsidRPr="00010021" w:rsidRDefault="00330E1F" w:rsidP="006608F1">
      <w:pPr>
        <w:numPr>
          <w:ilvl w:val="0"/>
          <w:numId w:val="33"/>
        </w:numPr>
        <w:tabs>
          <w:tab w:val="left" w:pos="360"/>
        </w:tabs>
        <w:spacing w:before="240" w:after="240" w:line="240" w:lineRule="auto"/>
        <w:ind w:left="360"/>
        <w:jc w:val="both"/>
        <w:rPr>
          <w:rFonts w:ascii="Arial" w:hAnsi="Arial" w:cs="Arial"/>
        </w:rPr>
      </w:pPr>
      <w:r w:rsidRPr="00010021">
        <w:rPr>
          <w:rFonts w:ascii="Arial" w:hAnsi="Arial" w:cs="Arial"/>
        </w:rPr>
        <w:t>l'expression orale dans la langue vivante étrangère choisie : il s'agit de vérifier la capacité du candidat</w:t>
      </w:r>
      <w:r w:rsidR="008A4C6E">
        <w:rPr>
          <w:rFonts w:ascii="Arial" w:hAnsi="Arial" w:cs="Arial"/>
        </w:rPr>
        <w:t xml:space="preserve"> ou de la candidate</w:t>
      </w:r>
      <w:r w:rsidRPr="00010021">
        <w:rPr>
          <w:rFonts w:ascii="Arial" w:hAnsi="Arial" w:cs="Arial"/>
        </w:rPr>
        <w:t xml:space="preserve"> à participer utilement à un dialogue dans la langue vivante étrangère choisie conduit dans une perspective professionnelle.</w:t>
      </w:r>
    </w:p>
    <w:p w:rsidR="00330E1F" w:rsidRDefault="00330E1F" w:rsidP="006608F1">
      <w:pPr>
        <w:pStyle w:val="Paragraphedeliste"/>
        <w:numPr>
          <w:ilvl w:val="0"/>
          <w:numId w:val="52"/>
        </w:numPr>
        <w:autoSpaceDE w:val="0"/>
        <w:autoSpaceDN w:val="0"/>
        <w:adjustRightInd w:val="0"/>
        <w:spacing w:before="240" w:after="240" w:line="240" w:lineRule="auto"/>
        <w:contextualSpacing w:val="0"/>
        <w:jc w:val="both"/>
        <w:rPr>
          <w:rFonts w:ascii="Arial" w:hAnsi="Arial" w:cs="Arial"/>
          <w:b/>
          <w:bCs/>
        </w:rPr>
      </w:pPr>
      <w:r>
        <w:rPr>
          <w:rFonts w:ascii="Arial" w:hAnsi="Arial" w:cs="Arial"/>
          <w:b/>
          <w:bCs/>
        </w:rPr>
        <w:t>Évaluation</w:t>
      </w:r>
      <w:r w:rsidRPr="00AB5EF8">
        <w:rPr>
          <w:rFonts w:ascii="Arial" w:hAnsi="Arial" w:cs="Arial"/>
          <w:b/>
          <w:bCs/>
        </w:rPr>
        <w:t xml:space="preserve"> </w:t>
      </w:r>
    </w:p>
    <w:p w:rsidR="00330E1F" w:rsidRPr="00173E80" w:rsidRDefault="00330E1F" w:rsidP="006608F1">
      <w:pPr>
        <w:pStyle w:val="Corpsdetexte"/>
        <w:widowControl/>
        <w:spacing w:before="240" w:after="240"/>
        <w:jc w:val="both"/>
        <w:rPr>
          <w:sz w:val="22"/>
          <w:szCs w:val="22"/>
          <w:lang w:val="fr-FR"/>
        </w:rPr>
      </w:pPr>
      <w:r w:rsidRPr="00173E80">
        <w:rPr>
          <w:sz w:val="22"/>
          <w:szCs w:val="22"/>
          <w:lang w:val="fr-FR"/>
        </w:rPr>
        <w:t>L’évaluation est adossée au cadre européen commun de référence pour les langues (CECRL), le niveau B1 est attendu.</w:t>
      </w:r>
    </w:p>
    <w:p w:rsidR="00330E1F" w:rsidRPr="00FD2A4F" w:rsidRDefault="00330E1F" w:rsidP="006608F1">
      <w:pPr>
        <w:pStyle w:val="Paragraphedeliste"/>
        <w:numPr>
          <w:ilvl w:val="0"/>
          <w:numId w:val="52"/>
        </w:numPr>
        <w:autoSpaceDE w:val="0"/>
        <w:autoSpaceDN w:val="0"/>
        <w:adjustRightInd w:val="0"/>
        <w:spacing w:before="240" w:after="240" w:line="240" w:lineRule="auto"/>
        <w:contextualSpacing w:val="0"/>
        <w:jc w:val="both"/>
        <w:rPr>
          <w:rFonts w:ascii="Arial" w:hAnsi="Arial" w:cs="Arial"/>
          <w:b/>
          <w:bCs/>
        </w:rPr>
      </w:pPr>
      <w:r w:rsidRPr="00FD2A4F">
        <w:rPr>
          <w:rFonts w:ascii="Arial" w:hAnsi="Arial" w:cs="Arial"/>
          <w:b/>
          <w:bCs/>
        </w:rPr>
        <w:t xml:space="preserve">Modalités </w:t>
      </w:r>
      <w:r>
        <w:rPr>
          <w:rFonts w:ascii="Arial" w:hAnsi="Arial" w:cs="Arial"/>
          <w:b/>
          <w:bCs/>
        </w:rPr>
        <w:t xml:space="preserve">et critères </w:t>
      </w:r>
      <w:r w:rsidRPr="00FD2A4F">
        <w:rPr>
          <w:rFonts w:ascii="Arial" w:hAnsi="Arial" w:cs="Arial"/>
          <w:b/>
          <w:bCs/>
        </w:rPr>
        <w:t>d'évaluation</w:t>
      </w:r>
      <w:r>
        <w:rPr>
          <w:rFonts w:ascii="Arial" w:hAnsi="Arial" w:cs="Arial"/>
          <w:b/>
          <w:bCs/>
        </w:rPr>
        <w:t xml:space="preserve"> </w:t>
      </w:r>
      <w:r w:rsidRPr="00FD2A4F">
        <w:rPr>
          <w:rFonts w:ascii="Arial" w:hAnsi="Arial" w:cs="Arial"/>
          <w:b/>
          <w:bCs/>
        </w:rPr>
        <w:t xml:space="preserve"> </w:t>
      </w:r>
    </w:p>
    <w:p w:rsidR="00330E1F" w:rsidRDefault="00330E1F" w:rsidP="006608F1">
      <w:pPr>
        <w:pStyle w:val="Corpsdetexte"/>
        <w:widowControl/>
        <w:spacing w:before="240" w:after="240"/>
        <w:jc w:val="both"/>
        <w:rPr>
          <w:sz w:val="22"/>
          <w:szCs w:val="22"/>
          <w:lang w:val="fr-FR"/>
        </w:rPr>
      </w:pPr>
      <w:r w:rsidRPr="00173E80">
        <w:rPr>
          <w:sz w:val="22"/>
          <w:szCs w:val="22"/>
          <w:lang w:val="fr-FR"/>
        </w:rPr>
        <w:t xml:space="preserve">L'entretien prend appui sur des documents à caractère professionnel et relevant de l’aire culturelle de </w:t>
      </w:r>
      <w:r>
        <w:rPr>
          <w:sz w:val="22"/>
          <w:szCs w:val="22"/>
          <w:lang w:val="fr-FR"/>
        </w:rPr>
        <w:t xml:space="preserve">la </w:t>
      </w:r>
      <w:r w:rsidRPr="00173E80">
        <w:rPr>
          <w:sz w:val="22"/>
          <w:szCs w:val="22"/>
          <w:lang w:val="fr-FR"/>
        </w:rPr>
        <w:t xml:space="preserve"> langue</w:t>
      </w:r>
      <w:r>
        <w:rPr>
          <w:sz w:val="22"/>
          <w:szCs w:val="22"/>
          <w:lang w:val="fr-FR"/>
        </w:rPr>
        <w:t xml:space="preserve"> choisie</w:t>
      </w:r>
      <w:r w:rsidRPr="00173E80">
        <w:rPr>
          <w:sz w:val="22"/>
          <w:szCs w:val="22"/>
          <w:lang w:val="fr-FR"/>
        </w:rPr>
        <w:t>, en évitant toute spécialisation ou difficultés techniques excessives ; il permet d'apprécier l'aptitude du candidat</w:t>
      </w:r>
      <w:r w:rsidR="008A4C6E">
        <w:rPr>
          <w:sz w:val="22"/>
          <w:szCs w:val="22"/>
          <w:lang w:val="fr-FR"/>
        </w:rPr>
        <w:t xml:space="preserve"> ou de la candidate</w:t>
      </w:r>
      <w:r w:rsidRPr="00173E80">
        <w:rPr>
          <w:sz w:val="22"/>
          <w:szCs w:val="22"/>
          <w:lang w:val="fr-FR"/>
        </w:rPr>
        <w:t xml:space="preserve"> : </w:t>
      </w:r>
    </w:p>
    <w:p w:rsidR="00330E1F" w:rsidRDefault="00330E1F" w:rsidP="006608F1">
      <w:pPr>
        <w:numPr>
          <w:ilvl w:val="0"/>
          <w:numId w:val="33"/>
        </w:numPr>
        <w:tabs>
          <w:tab w:val="left" w:pos="360"/>
        </w:tabs>
        <w:spacing w:before="240" w:after="240" w:line="240" w:lineRule="auto"/>
        <w:ind w:left="357" w:hanging="357"/>
        <w:contextualSpacing/>
        <w:jc w:val="both"/>
        <w:rPr>
          <w:rFonts w:ascii="Arial" w:hAnsi="Arial" w:cs="Arial"/>
        </w:rPr>
      </w:pPr>
      <w:r w:rsidRPr="00173E80">
        <w:rPr>
          <w:rFonts w:ascii="Arial" w:hAnsi="Arial" w:cs="Arial"/>
        </w:rPr>
        <w:t>à dialoguer dans une perspective professionnelle ;</w:t>
      </w:r>
    </w:p>
    <w:p w:rsidR="00330E1F" w:rsidRPr="00173E80" w:rsidRDefault="00330E1F" w:rsidP="006608F1">
      <w:pPr>
        <w:numPr>
          <w:ilvl w:val="0"/>
          <w:numId w:val="33"/>
        </w:numPr>
        <w:tabs>
          <w:tab w:val="left" w:pos="360"/>
        </w:tabs>
        <w:spacing w:before="240" w:after="240" w:line="240" w:lineRule="auto"/>
        <w:ind w:left="357" w:hanging="357"/>
        <w:contextualSpacing/>
        <w:jc w:val="both"/>
        <w:rPr>
          <w:rFonts w:ascii="Arial" w:hAnsi="Arial" w:cs="Arial"/>
        </w:rPr>
      </w:pPr>
      <w:r w:rsidRPr="00173E80">
        <w:rPr>
          <w:rFonts w:ascii="Arial" w:hAnsi="Arial" w:cs="Arial"/>
        </w:rPr>
        <w:t>à exploiter des sources d'information professionnelle dans la langue considérée ;</w:t>
      </w:r>
    </w:p>
    <w:p w:rsidR="00330E1F" w:rsidRPr="00173E80" w:rsidRDefault="00330E1F" w:rsidP="006608F1">
      <w:pPr>
        <w:numPr>
          <w:ilvl w:val="0"/>
          <w:numId w:val="33"/>
        </w:numPr>
        <w:tabs>
          <w:tab w:val="left" w:pos="360"/>
        </w:tabs>
        <w:spacing w:before="240" w:after="240" w:line="240" w:lineRule="auto"/>
        <w:ind w:left="360"/>
        <w:jc w:val="both"/>
        <w:rPr>
          <w:rFonts w:ascii="Arial" w:hAnsi="Arial" w:cs="Arial"/>
        </w:rPr>
      </w:pPr>
      <w:r w:rsidRPr="00173E80">
        <w:rPr>
          <w:rFonts w:ascii="Arial" w:hAnsi="Arial" w:cs="Arial"/>
        </w:rPr>
        <w:t>à analyser une situation compte tenu du contexte linguistique et socioculturel du pays</w:t>
      </w:r>
      <w:r>
        <w:rPr>
          <w:rFonts w:ascii="Arial" w:hAnsi="Arial" w:cs="Arial"/>
        </w:rPr>
        <w:t xml:space="preserve"> ou de l’aire</w:t>
      </w:r>
      <w:r w:rsidRPr="00173E80">
        <w:rPr>
          <w:rFonts w:ascii="Arial" w:hAnsi="Arial" w:cs="Arial"/>
        </w:rPr>
        <w:t xml:space="preserve"> considéré</w:t>
      </w:r>
      <w:r>
        <w:rPr>
          <w:rFonts w:ascii="Arial" w:hAnsi="Arial" w:cs="Arial"/>
        </w:rPr>
        <w:t>(e)</w:t>
      </w:r>
      <w:r w:rsidRPr="00173E80">
        <w:rPr>
          <w:rFonts w:ascii="Arial" w:hAnsi="Arial" w:cs="Arial"/>
        </w:rPr>
        <w:t xml:space="preserve">. </w:t>
      </w:r>
    </w:p>
    <w:p w:rsidR="004310F8" w:rsidRDefault="004310F8" w:rsidP="006608F1">
      <w:pPr>
        <w:spacing w:before="240" w:after="240" w:line="240" w:lineRule="auto"/>
        <w:rPr>
          <w:rFonts w:ascii="Arial" w:hAnsi="Arial" w:cs="Arial"/>
          <w:b/>
          <w:bCs/>
          <w:sz w:val="24"/>
          <w:szCs w:val="24"/>
        </w:rPr>
      </w:pPr>
      <w:r>
        <w:rPr>
          <w:rFonts w:ascii="Arial" w:hAnsi="Arial" w:cs="Arial"/>
          <w:b/>
          <w:bCs/>
          <w:sz w:val="24"/>
          <w:szCs w:val="24"/>
        </w:rPr>
        <w:br w:type="page"/>
      </w:r>
    </w:p>
    <w:p w:rsidR="00300EE1" w:rsidRDefault="00300EE1" w:rsidP="00300EE1">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r w:rsidRPr="00300EE1">
        <w:rPr>
          <w:rFonts w:ascii="Arial" w:hAnsi="Arial" w:cs="Arial"/>
          <w:b/>
          <w:bCs/>
          <w:sz w:val="24"/>
          <w:szCs w:val="24"/>
        </w:rPr>
        <w:lastRenderedPageBreak/>
        <w:t xml:space="preserve">ANNEXE </w:t>
      </w:r>
      <w:r w:rsidR="007616E1">
        <w:rPr>
          <w:rFonts w:ascii="Arial" w:hAnsi="Arial" w:cs="Arial"/>
          <w:b/>
          <w:bCs/>
          <w:sz w:val="24"/>
          <w:szCs w:val="24"/>
        </w:rPr>
        <w:t>II</w:t>
      </w:r>
    </w:p>
    <w:p w:rsidR="00300EE1" w:rsidRPr="00300EE1" w:rsidRDefault="00A56083" w:rsidP="00300EE1">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r>
        <w:rPr>
          <w:rFonts w:ascii="Arial" w:hAnsi="Arial" w:cs="Arial"/>
          <w:b/>
          <w:bCs/>
          <w:sz w:val="24"/>
          <w:szCs w:val="24"/>
        </w:rPr>
        <w:t>E</w:t>
      </w:r>
      <w:r w:rsidR="007616E1">
        <w:rPr>
          <w:rFonts w:ascii="Arial" w:hAnsi="Arial" w:cs="Arial"/>
          <w:b/>
          <w:bCs/>
          <w:sz w:val="24"/>
          <w:szCs w:val="24"/>
        </w:rPr>
        <w:t xml:space="preserve"> - </w:t>
      </w:r>
      <w:r w:rsidR="00300EE1" w:rsidRPr="00300EE1">
        <w:rPr>
          <w:rFonts w:ascii="Arial" w:hAnsi="Arial" w:cs="Arial"/>
          <w:b/>
          <w:bCs/>
          <w:sz w:val="24"/>
          <w:szCs w:val="24"/>
        </w:rPr>
        <w:t>DIPL</w:t>
      </w:r>
      <w:r w:rsidR="00E05537">
        <w:rPr>
          <w:rFonts w:ascii="Arial" w:hAnsi="Arial" w:cs="Arial"/>
          <w:b/>
          <w:bCs/>
          <w:sz w:val="24"/>
          <w:szCs w:val="24"/>
        </w:rPr>
        <w:t>Ô</w:t>
      </w:r>
      <w:r w:rsidR="00300EE1" w:rsidRPr="00300EE1">
        <w:rPr>
          <w:rFonts w:ascii="Arial" w:hAnsi="Arial" w:cs="Arial"/>
          <w:b/>
          <w:bCs/>
          <w:sz w:val="24"/>
          <w:szCs w:val="24"/>
        </w:rPr>
        <w:t xml:space="preserve">MES DONNANT DROIT </w:t>
      </w:r>
      <w:r w:rsidR="00CE3518" w:rsidRPr="00300EE1">
        <w:rPr>
          <w:rFonts w:ascii="Arial" w:hAnsi="Arial" w:cs="Arial"/>
          <w:b/>
          <w:bCs/>
          <w:sz w:val="24"/>
          <w:szCs w:val="24"/>
        </w:rPr>
        <w:t>À</w:t>
      </w:r>
      <w:r w:rsidR="00300EE1" w:rsidRPr="00300EE1">
        <w:rPr>
          <w:rFonts w:ascii="Arial" w:hAnsi="Arial" w:cs="Arial"/>
          <w:b/>
          <w:bCs/>
          <w:sz w:val="24"/>
          <w:szCs w:val="24"/>
        </w:rPr>
        <w:t xml:space="preserve"> DISPENSE DE CERTAINES UNITES</w:t>
      </w:r>
      <w:r w:rsidR="007616E1">
        <w:rPr>
          <w:rFonts w:ascii="Arial" w:hAnsi="Arial" w:cs="Arial"/>
          <w:b/>
          <w:bCs/>
          <w:sz w:val="24"/>
          <w:szCs w:val="24"/>
        </w:rPr>
        <w:br/>
      </w:r>
      <w:r w:rsidR="00300EE1" w:rsidRPr="00300EE1">
        <w:rPr>
          <w:rFonts w:ascii="Arial" w:hAnsi="Arial" w:cs="Arial"/>
          <w:b/>
          <w:bCs/>
          <w:sz w:val="24"/>
          <w:szCs w:val="24"/>
        </w:rPr>
        <w:t>DU BTS ASSURANCE</w:t>
      </w:r>
    </w:p>
    <w:p w:rsidR="00D27504" w:rsidRDefault="00D27504" w:rsidP="00D27504"/>
    <w:tbl>
      <w:tblPr>
        <w:tblStyle w:val="Grilledutableau"/>
        <w:tblW w:w="0" w:type="auto"/>
        <w:jc w:val="center"/>
        <w:tblLook w:val="04A0" w:firstRow="1" w:lastRow="0" w:firstColumn="1" w:lastColumn="0" w:noHBand="0" w:noVBand="1"/>
      </w:tblPr>
      <w:tblGrid>
        <w:gridCol w:w="2906"/>
        <w:gridCol w:w="2568"/>
        <w:gridCol w:w="2354"/>
      </w:tblGrid>
      <w:tr w:rsidR="00EC1DB4" w:rsidRPr="00E05537" w:rsidTr="00E05537">
        <w:trPr>
          <w:jc w:val="center"/>
        </w:trPr>
        <w:tc>
          <w:tcPr>
            <w:tcW w:w="2906"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DIPLÔMES ACQUIS</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U1 Culture générale et expression française</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U2 Langue vivante étrangère (LV1)</w:t>
            </w:r>
          </w:p>
        </w:tc>
      </w:tr>
      <w:tr w:rsidR="00EC1DB4" w:rsidRPr="00E05537" w:rsidTr="00E05537">
        <w:trPr>
          <w:trHeight w:val="665"/>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 xml:space="preserve">BTS </w:t>
            </w:r>
            <w:r w:rsidR="00E05537" w:rsidRPr="00E05537">
              <w:rPr>
                <w:rFonts w:ascii="Arial" w:hAnsi="Arial" w:cs="Arial"/>
              </w:rPr>
              <w:t xml:space="preserve">Tertiaire, BTS agricole, </w:t>
            </w:r>
            <w:r w:rsidRPr="00E05537">
              <w:rPr>
                <w:rFonts w:ascii="Arial" w:hAnsi="Arial" w:cs="Arial"/>
              </w:rPr>
              <w:t>DUT tertiaire</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DEUG/Licence/Master sciences économiques</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DEUG/Licence/Master administration économique et sociale</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DEUG/Licence/Master gestion</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trHeight w:val="613"/>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DEUG/Licence/Master économie gestion</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DEUG/Licence/Master en droit</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DEUG/LICENCE langue étrangère appliquée</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EC1DB4" w:rsidRPr="00E05537" w:rsidTr="00E05537">
        <w:trPr>
          <w:jc w:val="center"/>
        </w:trPr>
        <w:tc>
          <w:tcPr>
            <w:tcW w:w="2906" w:type="dxa"/>
          </w:tcPr>
          <w:p w:rsidR="00EC1DB4" w:rsidRPr="00E05537" w:rsidRDefault="00EC1DB4" w:rsidP="00E05537">
            <w:pPr>
              <w:spacing w:before="60" w:after="60"/>
              <w:rPr>
                <w:rFonts w:ascii="Arial" w:hAnsi="Arial" w:cs="Arial"/>
              </w:rPr>
            </w:pPr>
            <w:r w:rsidRPr="00E05537">
              <w:rPr>
                <w:rFonts w:ascii="Arial" w:hAnsi="Arial" w:cs="Arial"/>
              </w:rPr>
              <w:t>DEUST banques, organismes financiers et de prévoyance</w:t>
            </w:r>
          </w:p>
        </w:tc>
        <w:tc>
          <w:tcPr>
            <w:tcW w:w="2568"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EC1DB4" w:rsidRPr="00E05537" w:rsidRDefault="00EC1DB4" w:rsidP="00E05537">
            <w:pPr>
              <w:spacing w:before="60" w:after="60"/>
              <w:jc w:val="center"/>
              <w:rPr>
                <w:rFonts w:ascii="Arial" w:hAnsi="Arial" w:cs="Arial"/>
              </w:rPr>
            </w:pPr>
            <w:r w:rsidRPr="00E05537">
              <w:rPr>
                <w:rFonts w:ascii="Arial" w:hAnsi="Arial" w:cs="Arial"/>
              </w:rPr>
              <w:t>Dispensé</w:t>
            </w:r>
          </w:p>
        </w:tc>
      </w:tr>
      <w:tr w:rsidR="00784BF3" w:rsidRPr="00E05537" w:rsidTr="00E05537">
        <w:trPr>
          <w:jc w:val="center"/>
        </w:trPr>
        <w:tc>
          <w:tcPr>
            <w:tcW w:w="2906" w:type="dxa"/>
          </w:tcPr>
          <w:p w:rsidR="00784BF3" w:rsidRPr="00E05537" w:rsidRDefault="00784BF3" w:rsidP="00E05537">
            <w:pPr>
              <w:spacing w:before="60" w:after="60"/>
              <w:rPr>
                <w:rFonts w:ascii="Arial" w:hAnsi="Arial" w:cs="Arial"/>
              </w:rPr>
            </w:pPr>
            <w:r w:rsidRPr="00E05537">
              <w:rPr>
                <w:rFonts w:ascii="Arial" w:hAnsi="Arial" w:cs="Arial"/>
              </w:rPr>
              <w:t>Licence management et gestion des entreprises</w:t>
            </w:r>
          </w:p>
        </w:tc>
        <w:tc>
          <w:tcPr>
            <w:tcW w:w="2568"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r>
      <w:tr w:rsidR="00784BF3" w:rsidRPr="00E05537" w:rsidTr="00E05537">
        <w:trPr>
          <w:jc w:val="center"/>
        </w:trPr>
        <w:tc>
          <w:tcPr>
            <w:tcW w:w="2906" w:type="dxa"/>
          </w:tcPr>
          <w:p w:rsidR="00784BF3" w:rsidRPr="00E05537" w:rsidRDefault="00784BF3" w:rsidP="00E05537">
            <w:pPr>
              <w:spacing w:before="60" w:after="60"/>
              <w:rPr>
                <w:rFonts w:ascii="Arial" w:hAnsi="Arial" w:cs="Arial"/>
              </w:rPr>
            </w:pPr>
            <w:r w:rsidRPr="00E05537">
              <w:rPr>
                <w:rFonts w:ascii="Arial" w:hAnsi="Arial" w:cs="Arial"/>
              </w:rPr>
              <w:t>Licence commercialisation de produits financiers</w:t>
            </w:r>
          </w:p>
        </w:tc>
        <w:tc>
          <w:tcPr>
            <w:tcW w:w="2568"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r>
      <w:tr w:rsidR="00784BF3" w:rsidRPr="00E05537" w:rsidTr="00E05537">
        <w:trPr>
          <w:jc w:val="center"/>
        </w:trPr>
        <w:tc>
          <w:tcPr>
            <w:tcW w:w="2906" w:type="dxa"/>
          </w:tcPr>
          <w:p w:rsidR="00784BF3" w:rsidRPr="00E05537" w:rsidRDefault="00784BF3" w:rsidP="00E05537">
            <w:pPr>
              <w:spacing w:before="60" w:after="60"/>
              <w:rPr>
                <w:rFonts w:ascii="Arial" w:hAnsi="Arial" w:cs="Arial"/>
              </w:rPr>
            </w:pPr>
            <w:r w:rsidRPr="00E05537">
              <w:rPr>
                <w:rFonts w:ascii="Arial" w:hAnsi="Arial" w:cs="Arial"/>
              </w:rPr>
              <w:t>Licence assurance</w:t>
            </w:r>
          </w:p>
        </w:tc>
        <w:tc>
          <w:tcPr>
            <w:tcW w:w="2568"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r>
      <w:tr w:rsidR="00784BF3" w:rsidRPr="00E05537" w:rsidTr="00E05537">
        <w:trPr>
          <w:jc w:val="center"/>
        </w:trPr>
        <w:tc>
          <w:tcPr>
            <w:tcW w:w="2906" w:type="dxa"/>
          </w:tcPr>
          <w:p w:rsidR="00784BF3" w:rsidRPr="00E05537" w:rsidRDefault="00784BF3" w:rsidP="00E05537">
            <w:pPr>
              <w:spacing w:before="60" w:after="60"/>
              <w:rPr>
                <w:rFonts w:ascii="Arial" w:hAnsi="Arial" w:cs="Arial"/>
              </w:rPr>
            </w:pPr>
            <w:r w:rsidRPr="00E05537">
              <w:rPr>
                <w:rFonts w:ascii="Arial" w:hAnsi="Arial" w:cs="Arial"/>
              </w:rPr>
              <w:t>Licence banque</w:t>
            </w:r>
          </w:p>
        </w:tc>
        <w:tc>
          <w:tcPr>
            <w:tcW w:w="2568"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c>
          <w:tcPr>
            <w:tcW w:w="2354" w:type="dxa"/>
            <w:vAlign w:val="center"/>
          </w:tcPr>
          <w:p w:rsidR="00784BF3" w:rsidRPr="00E05537" w:rsidRDefault="00784BF3" w:rsidP="00E05537">
            <w:pPr>
              <w:spacing w:before="60" w:after="60"/>
              <w:jc w:val="center"/>
              <w:rPr>
                <w:rFonts w:ascii="Arial" w:hAnsi="Arial" w:cs="Arial"/>
              </w:rPr>
            </w:pPr>
            <w:r w:rsidRPr="00E05537">
              <w:rPr>
                <w:rFonts w:ascii="Arial" w:hAnsi="Arial" w:cs="Arial"/>
              </w:rPr>
              <w:t>Dispensé</w:t>
            </w:r>
          </w:p>
        </w:tc>
      </w:tr>
    </w:tbl>
    <w:p w:rsidR="002E5F10" w:rsidRPr="00E05537" w:rsidRDefault="002E5F10" w:rsidP="002E5F10">
      <w:pPr>
        <w:spacing w:after="0"/>
        <w:rPr>
          <w:rFonts w:ascii="Arial" w:hAnsi="Arial" w:cs="Arial"/>
          <w:sz w:val="18"/>
          <w:szCs w:val="18"/>
        </w:rPr>
      </w:pPr>
    </w:p>
    <w:p w:rsidR="002E5F10" w:rsidRPr="00E05537" w:rsidRDefault="002E5F10" w:rsidP="00F72FAB">
      <w:pPr>
        <w:spacing w:after="0" w:line="240" w:lineRule="auto"/>
        <w:rPr>
          <w:rFonts w:ascii="Arial" w:hAnsi="Arial" w:cs="Arial"/>
          <w:szCs w:val="18"/>
        </w:rPr>
      </w:pPr>
    </w:p>
    <w:p w:rsidR="00C15868" w:rsidRDefault="00D27504" w:rsidP="00F72FAB">
      <w:pPr>
        <w:spacing w:after="0" w:line="240" w:lineRule="auto"/>
        <w:jc w:val="both"/>
        <w:rPr>
          <w:rFonts w:ascii="Arial" w:hAnsi="Arial" w:cs="Arial"/>
          <w:b/>
          <w:sz w:val="32"/>
          <w:szCs w:val="24"/>
        </w:rPr>
      </w:pPr>
      <w:r w:rsidRPr="00E05537">
        <w:rPr>
          <w:rFonts w:ascii="Arial" w:hAnsi="Arial" w:cs="Arial"/>
          <w:u w:val="single"/>
        </w:rPr>
        <w:t>Positionnement et aménagement de la format</w:t>
      </w:r>
      <w:r w:rsidR="002E5F10" w:rsidRPr="00E05537">
        <w:rPr>
          <w:rFonts w:ascii="Arial" w:hAnsi="Arial" w:cs="Arial"/>
          <w:u w:val="single"/>
        </w:rPr>
        <w:t>ion conduisant au BTS Assurance</w:t>
      </w:r>
      <w:r w:rsidR="002E5F10" w:rsidRPr="00E05537">
        <w:rPr>
          <w:rFonts w:ascii="Arial" w:hAnsi="Arial" w:cs="Arial"/>
        </w:rPr>
        <w:t> : l</w:t>
      </w:r>
      <w:r w:rsidRPr="00E05537">
        <w:rPr>
          <w:rFonts w:ascii="Arial" w:hAnsi="Arial" w:cs="Arial"/>
        </w:rPr>
        <w:t>’arrêté du 9 mai 1995 relatif au positionnement permet aux titulaires de certains titres ou diplômes français ou étrangers de bénéficier d’une décision de positionnement ayant pour effet de réduire la durée de formation en vue de la prépar</w:t>
      </w:r>
      <w:r w:rsidR="008673E0">
        <w:rPr>
          <w:rFonts w:ascii="Arial" w:hAnsi="Arial" w:cs="Arial"/>
        </w:rPr>
        <w:t>ation d’un brevet de t</w:t>
      </w:r>
      <w:r w:rsidR="00E05537">
        <w:rPr>
          <w:rFonts w:ascii="Arial" w:hAnsi="Arial" w:cs="Arial"/>
        </w:rPr>
        <w:t>echnicien</w:t>
      </w:r>
      <w:r w:rsidR="008673E0">
        <w:rPr>
          <w:rFonts w:ascii="Arial" w:hAnsi="Arial" w:cs="Arial"/>
        </w:rPr>
        <w:t xml:space="preserve"> supérieur</w:t>
      </w:r>
      <w:r w:rsidR="00E05537">
        <w:rPr>
          <w:rFonts w:ascii="Arial" w:hAnsi="Arial" w:cs="Arial"/>
        </w:rPr>
        <w:t>.</w:t>
      </w:r>
      <w:r w:rsidR="00C15868">
        <w:rPr>
          <w:rFonts w:ascii="Arial" w:hAnsi="Arial" w:cs="Arial"/>
          <w:b/>
          <w:sz w:val="32"/>
          <w:szCs w:val="24"/>
        </w:rPr>
        <w:br w:type="page"/>
      </w:r>
    </w:p>
    <w:p w:rsidR="000F017A" w:rsidRDefault="000F017A" w:rsidP="00096A39">
      <w:pPr>
        <w:jc w:val="center"/>
        <w:rPr>
          <w:rFonts w:ascii="Arial" w:hAnsi="Arial" w:cs="Arial"/>
          <w:b/>
          <w:sz w:val="32"/>
          <w:szCs w:val="24"/>
        </w:rPr>
      </w:pPr>
    </w:p>
    <w:p w:rsidR="000F017A" w:rsidRDefault="000F017A" w:rsidP="00096A39">
      <w:pPr>
        <w:jc w:val="center"/>
        <w:rPr>
          <w:rFonts w:ascii="Arial" w:hAnsi="Arial" w:cs="Arial"/>
          <w:b/>
          <w:sz w:val="32"/>
          <w:szCs w:val="24"/>
        </w:rPr>
      </w:pPr>
    </w:p>
    <w:p w:rsidR="000F017A" w:rsidRDefault="000F017A" w:rsidP="00096A39">
      <w:pPr>
        <w:jc w:val="center"/>
        <w:rPr>
          <w:rFonts w:ascii="Arial" w:hAnsi="Arial" w:cs="Arial"/>
          <w:b/>
          <w:sz w:val="32"/>
          <w:szCs w:val="24"/>
        </w:rPr>
      </w:pPr>
    </w:p>
    <w:p w:rsidR="000F017A" w:rsidRDefault="000F017A" w:rsidP="00096A39">
      <w:pPr>
        <w:jc w:val="center"/>
        <w:rPr>
          <w:rFonts w:ascii="Arial" w:hAnsi="Arial" w:cs="Arial"/>
          <w:b/>
          <w:sz w:val="32"/>
          <w:szCs w:val="24"/>
        </w:rPr>
      </w:pPr>
    </w:p>
    <w:p w:rsidR="000F017A" w:rsidRDefault="000F017A" w:rsidP="00096A39">
      <w:pPr>
        <w:jc w:val="center"/>
        <w:rPr>
          <w:rFonts w:ascii="Arial" w:hAnsi="Arial" w:cs="Arial"/>
          <w:b/>
          <w:sz w:val="32"/>
          <w:szCs w:val="24"/>
        </w:rPr>
      </w:pPr>
    </w:p>
    <w:p w:rsidR="000F017A" w:rsidRDefault="000F017A" w:rsidP="00096A39">
      <w:pPr>
        <w:jc w:val="center"/>
        <w:rPr>
          <w:rFonts w:ascii="Arial" w:hAnsi="Arial" w:cs="Arial"/>
          <w:b/>
          <w:sz w:val="32"/>
          <w:szCs w:val="24"/>
        </w:rPr>
      </w:pPr>
    </w:p>
    <w:p w:rsidR="00C15868" w:rsidRDefault="00C15868" w:rsidP="00096A39">
      <w:pPr>
        <w:jc w:val="center"/>
        <w:rPr>
          <w:rFonts w:ascii="Arial" w:hAnsi="Arial" w:cs="Arial"/>
          <w:b/>
          <w:sz w:val="32"/>
          <w:szCs w:val="24"/>
        </w:rPr>
      </w:pPr>
    </w:p>
    <w:p w:rsidR="00C15868" w:rsidRDefault="00C15868" w:rsidP="00096A39">
      <w:pPr>
        <w:jc w:val="center"/>
        <w:rPr>
          <w:rFonts w:ascii="Arial" w:hAnsi="Arial" w:cs="Arial"/>
          <w:b/>
          <w:sz w:val="32"/>
          <w:szCs w:val="24"/>
        </w:rPr>
      </w:pPr>
    </w:p>
    <w:p w:rsidR="00096A39" w:rsidRPr="009A3B34" w:rsidRDefault="00096A39" w:rsidP="00096A39">
      <w:pPr>
        <w:jc w:val="center"/>
        <w:rPr>
          <w:rFonts w:ascii="Arial" w:hAnsi="Arial" w:cs="Arial"/>
          <w:b/>
          <w:sz w:val="32"/>
          <w:szCs w:val="24"/>
        </w:rPr>
      </w:pPr>
      <w:r w:rsidRPr="009A3B34">
        <w:rPr>
          <w:rFonts w:ascii="Arial" w:hAnsi="Arial" w:cs="Arial"/>
          <w:b/>
          <w:sz w:val="32"/>
          <w:szCs w:val="24"/>
        </w:rPr>
        <w:t>ANNEXE I</w:t>
      </w:r>
      <w:r w:rsidR="003264A0">
        <w:rPr>
          <w:rFonts w:ascii="Arial" w:hAnsi="Arial" w:cs="Arial"/>
          <w:b/>
          <w:sz w:val="32"/>
          <w:szCs w:val="24"/>
        </w:rPr>
        <w:t>II</w:t>
      </w:r>
      <w:r w:rsidRPr="009A3B34">
        <w:rPr>
          <w:rFonts w:ascii="Arial" w:hAnsi="Arial" w:cs="Arial"/>
          <w:b/>
          <w:sz w:val="32"/>
          <w:szCs w:val="24"/>
        </w:rPr>
        <w:t xml:space="preserve"> </w:t>
      </w:r>
    </w:p>
    <w:p w:rsidR="00096A39" w:rsidRPr="009A3B34" w:rsidRDefault="00096A39" w:rsidP="00096A39">
      <w:pPr>
        <w:jc w:val="center"/>
        <w:rPr>
          <w:rFonts w:ascii="Arial" w:hAnsi="Arial" w:cs="Arial"/>
          <w:b/>
          <w:sz w:val="32"/>
          <w:szCs w:val="24"/>
        </w:rPr>
      </w:pPr>
      <w:r>
        <w:rPr>
          <w:rFonts w:ascii="Arial" w:hAnsi="Arial" w:cs="Arial"/>
          <w:b/>
          <w:sz w:val="32"/>
          <w:szCs w:val="24"/>
        </w:rPr>
        <w:t>ORGANISATION DE LA FORMATION</w:t>
      </w:r>
    </w:p>
    <w:p w:rsidR="00F32863" w:rsidRPr="00890B56" w:rsidRDefault="00F32863" w:rsidP="00F32863">
      <w:pPr>
        <w:pStyle w:val="Corpsdetexte"/>
        <w:widowControl/>
        <w:tabs>
          <w:tab w:val="left" w:pos="1783"/>
        </w:tabs>
        <w:rPr>
          <w:lang w:val="fr-FR"/>
        </w:rPr>
      </w:pPr>
    </w:p>
    <w:p w:rsidR="005A5223" w:rsidRPr="00CD13B7" w:rsidRDefault="005A5223" w:rsidP="00B028A8">
      <w:pPr>
        <w:sectPr w:rsidR="005A5223" w:rsidRPr="00CD13B7" w:rsidSect="00733A17">
          <w:footerReference w:type="default" r:id="rId16"/>
          <w:pgSz w:w="11910" w:h="16840"/>
          <w:pgMar w:top="1021" w:right="1134" w:bottom="1219" w:left="1134" w:header="0" w:footer="958" w:gutter="0"/>
          <w:cols w:space="720"/>
        </w:sectPr>
      </w:pPr>
    </w:p>
    <w:p w:rsidR="00494018" w:rsidRDefault="00E97B42" w:rsidP="00C15868">
      <w:pPr>
        <w:pBdr>
          <w:top w:val="single" w:sz="4" w:space="1" w:color="auto"/>
          <w:left w:val="single" w:sz="4" w:space="1" w:color="auto"/>
          <w:bottom w:val="single" w:sz="4" w:space="1" w:color="auto"/>
          <w:right w:val="single" w:sz="4" w:space="18" w:color="auto"/>
        </w:pBdr>
        <w:spacing w:after="0"/>
        <w:ind w:right="-1"/>
        <w:jc w:val="center"/>
        <w:rPr>
          <w:rFonts w:ascii="Arial" w:hAnsi="Arial" w:cs="Arial"/>
          <w:b/>
          <w:sz w:val="24"/>
          <w:szCs w:val="24"/>
        </w:rPr>
      </w:pPr>
      <w:r w:rsidRPr="0088517D">
        <w:rPr>
          <w:rFonts w:ascii="Arial" w:hAnsi="Arial" w:cs="Arial"/>
          <w:b/>
          <w:sz w:val="24"/>
          <w:szCs w:val="24"/>
        </w:rPr>
        <w:lastRenderedPageBreak/>
        <w:t xml:space="preserve">ANNEXE </w:t>
      </w:r>
      <w:r w:rsidR="00926AD2">
        <w:rPr>
          <w:rFonts w:ascii="Arial" w:hAnsi="Arial" w:cs="Arial"/>
          <w:b/>
          <w:sz w:val="24"/>
          <w:szCs w:val="24"/>
        </w:rPr>
        <w:t>I</w:t>
      </w:r>
      <w:r w:rsidR="003264A0">
        <w:rPr>
          <w:rFonts w:ascii="Arial" w:hAnsi="Arial" w:cs="Arial"/>
          <w:b/>
          <w:sz w:val="24"/>
          <w:szCs w:val="24"/>
        </w:rPr>
        <w:t>II</w:t>
      </w:r>
    </w:p>
    <w:p w:rsidR="00E97B42" w:rsidRPr="000A3E0E" w:rsidRDefault="00494018" w:rsidP="00C15868">
      <w:pPr>
        <w:pBdr>
          <w:top w:val="single" w:sz="4" w:space="1" w:color="auto"/>
          <w:left w:val="single" w:sz="4" w:space="1" w:color="auto"/>
          <w:bottom w:val="single" w:sz="4" w:space="1" w:color="auto"/>
          <w:right w:val="single" w:sz="4" w:space="18" w:color="auto"/>
        </w:pBdr>
        <w:spacing w:after="0"/>
        <w:ind w:right="-1"/>
        <w:jc w:val="center"/>
        <w:rPr>
          <w:rFonts w:ascii="Arial" w:hAnsi="Arial" w:cs="Arial"/>
          <w:b/>
          <w:sz w:val="24"/>
          <w:szCs w:val="24"/>
        </w:rPr>
      </w:pPr>
      <w:r>
        <w:rPr>
          <w:rFonts w:ascii="Arial" w:hAnsi="Arial" w:cs="Arial"/>
          <w:b/>
          <w:sz w:val="24"/>
          <w:szCs w:val="24"/>
        </w:rPr>
        <w:t xml:space="preserve">A </w:t>
      </w:r>
      <w:r w:rsidR="00E97B42">
        <w:rPr>
          <w:rFonts w:ascii="Arial" w:hAnsi="Arial" w:cs="Arial"/>
          <w:b/>
          <w:sz w:val="24"/>
          <w:szCs w:val="24"/>
        </w:rPr>
        <w:t xml:space="preserve"> – GRILLE HORAIRE DU BTS ASSURANCE</w:t>
      </w:r>
    </w:p>
    <w:p w:rsidR="007F1341" w:rsidRPr="00926AD2" w:rsidRDefault="007F1341" w:rsidP="00D37A4B">
      <w:pPr>
        <w:spacing w:after="0"/>
        <w:jc w:val="center"/>
        <w:rPr>
          <w:b/>
          <w:i/>
          <w:caps/>
          <w:sz w:val="28"/>
        </w:rPr>
      </w:pPr>
    </w:p>
    <w:tbl>
      <w:tblPr>
        <w:tblW w:w="10037"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41"/>
        <w:gridCol w:w="1134"/>
        <w:gridCol w:w="1276"/>
        <w:gridCol w:w="850"/>
        <w:gridCol w:w="1134"/>
        <w:gridCol w:w="1134"/>
        <w:gridCol w:w="1168"/>
      </w:tblGrid>
      <w:tr w:rsidR="007F1341" w:rsidTr="00E05537">
        <w:trPr>
          <w:cantSplit/>
          <w:trHeight w:val="491"/>
        </w:trPr>
        <w:tc>
          <w:tcPr>
            <w:tcW w:w="3341" w:type="dxa"/>
            <w:vMerge w:val="restart"/>
            <w:tcBorders>
              <w:top w:val="single" w:sz="4" w:space="0" w:color="auto"/>
              <w:left w:val="single" w:sz="4" w:space="0" w:color="auto"/>
              <w:bottom w:val="single" w:sz="4" w:space="0" w:color="auto"/>
              <w:right w:val="single" w:sz="4" w:space="0" w:color="auto"/>
            </w:tcBorders>
            <w:vAlign w:val="bottom"/>
          </w:tcPr>
          <w:p w:rsidR="007F1341" w:rsidRPr="00076179" w:rsidRDefault="00776063" w:rsidP="00076179">
            <w:pPr>
              <w:spacing w:line="360" w:lineRule="auto"/>
              <w:ind w:left="-540" w:firstLine="540"/>
              <w:jc w:val="right"/>
              <w:rPr>
                <w:color w:val="000000" w:themeColor="text1"/>
              </w:rPr>
            </w:pPr>
            <w:r>
              <w:rPr>
                <w:noProof/>
                <w:color w:val="000000" w:themeColor="text1"/>
                <w:lang w:eastAsia="fr-FR"/>
              </w:rPr>
              <mc:AlternateContent>
                <mc:Choice Requires="wps">
                  <w:drawing>
                    <wp:anchor distT="0" distB="0" distL="114300" distR="114300" simplePos="0" relativeHeight="251669504" behindDoc="0" locked="0" layoutInCell="1" allowOverlap="1">
                      <wp:simplePos x="0" y="0"/>
                      <wp:positionH relativeFrom="column">
                        <wp:posOffset>-34290</wp:posOffset>
                      </wp:positionH>
                      <wp:positionV relativeFrom="paragraph">
                        <wp:posOffset>11430</wp:posOffset>
                      </wp:positionV>
                      <wp:extent cx="2074545" cy="1374775"/>
                      <wp:effectExtent l="0" t="0" r="33655" b="47625"/>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4545" cy="137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A1FCC" id="Connecteur droit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9pt" to="160.6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m/yAEAANcDAAAOAAAAZHJzL2Uyb0RvYy54bWysU9uO0zAQfUfiHyy/06SlpShqug9dwcsK&#10;KhY+wOuMW2t909jbpH/P2GnDZVcIIV5GseecmXPGk83NYA07AUbtXcvns5ozcNJ32h1a/u3rhzfv&#10;OYtJuE4Y76DlZ4j8Zvv61aYPDSz80ZsOkFERF5s+tPyYUmiqKsojWBFnPoCjpPJoRaIjHqoORU/V&#10;rakWdf2u6j12Ab2EGOn2dkzybamvFMj0WakIiZmWk7ZUIpb4kGO13YjmgCIctbzIEP+gwgrtqOlU&#10;6lYkwZ5QPytltUQfvUoz6W3lldISigdyM69/c3N/FAGKFxpODNOY4v8rKz+d9sh01/IVZ05YeqKd&#10;d47mBk/IOvQ6sVWeUh9iQ+Cd22P2KQd3H+68fIyUq35J5kMMI2xQaDOcjLKhTP08TR2GxCRdLur1&#10;crWk9pJy87fr5XpdOlaiudIDxvQRvGX5o+VGuzwW0YjTXUxZgGiukIuaUUCRks4GMti4L6DIKrWc&#10;F3ZZMtgZZCdB69E9zrNRqlWQmaK0MROp/jPpgs00KIv3t8QJXTp6lyai1c7jS13TcJWqRvzV9eg1&#10;237w3XmP18eh7SnOLpue1/Pnc6H/+B+33wEAAP//AwBQSwMEFAAGAAgAAAAhAIQNQnDeAAAACAEA&#10;AA8AAABkcnMvZG93bnJldi54bWxMjztPxDAQhHsk/oO1SHR3zgO4KMQ5IR4VFCFQUPriJYkuXkex&#10;Lwn8epYKyp0ZzX5T7Fc7iBkn3ztSEG8jEEiNMz21Ct7fnjYZCB80GT04QgVf6GFfnp8VOjduoVec&#10;69AKLiGfawVdCGMupW86tNpv3YjE3qebrA58Tq00k1643A4yiaIbaXVP/KHTI9532Bzrk1Wwe3yu&#10;q3F5ePmu5E5W1exCdvxQ6vJivbsFEXANf2H4xWd0KJnp4E5kvBgUbK6vOMk6D2A7TeIUxEFBEmcp&#10;yLKQ/weUPwAAAP//AwBQSwECLQAUAAYACAAAACEAtoM4kv4AAADhAQAAEwAAAAAAAAAAAAAAAAAA&#10;AAAAW0NvbnRlbnRfVHlwZXNdLnhtbFBLAQItABQABgAIAAAAIQA4/SH/1gAAAJQBAAALAAAAAAAA&#10;AAAAAAAAAC8BAABfcmVscy8ucmVsc1BLAQItABQABgAIAAAAIQCBQjm/yAEAANcDAAAOAAAAAAAA&#10;AAAAAAAAAC4CAABkcnMvZTJvRG9jLnhtbFBLAQItABQABgAIAAAAIQCEDUJw3gAAAAgBAAAPAAAA&#10;AAAAAAAAAAAAACIEAABkcnMvZG93bnJldi54bWxQSwUGAAAAAAQABADzAAAALQUAAAAA&#10;" strokecolor="black [3040]">
                      <o:lock v:ext="edit" shapetype="f"/>
                    </v:line>
                  </w:pict>
                </mc:Fallback>
              </mc:AlternateContent>
            </w:r>
            <w:r w:rsidR="00F03ED0">
              <w:rPr>
                <w:color w:val="000000" w:themeColor="text1"/>
              </w:rPr>
              <w:t>Modalités et r</w:t>
            </w:r>
            <w:r w:rsidR="00076179">
              <w:rPr>
                <w:color w:val="000000" w:themeColor="text1"/>
              </w:rPr>
              <w:t>épartition des horaires d’enseignement</w:t>
            </w:r>
          </w:p>
          <w:p w:rsidR="00076179" w:rsidRDefault="00076179" w:rsidP="00076179">
            <w:pPr>
              <w:spacing w:line="360" w:lineRule="auto"/>
            </w:pPr>
            <w:r w:rsidRPr="00076179">
              <w:t xml:space="preserve">Enseignements </w:t>
            </w:r>
          </w:p>
          <w:p w:rsidR="00076179" w:rsidRDefault="00076179" w:rsidP="00076179">
            <w:pPr>
              <w:spacing w:line="360" w:lineRule="auto"/>
            </w:pPr>
            <w:r w:rsidRPr="00076179">
              <w:t>et savoirs associés</w:t>
            </w:r>
            <w:r w:rsidR="001C4D97">
              <w:t xml:space="preserve">    </w:t>
            </w:r>
            <w:r w:rsidR="001C4D97" w:rsidRPr="001C4D97">
              <w:rPr>
                <w:b/>
              </w:rPr>
              <w:t>(*)</w:t>
            </w:r>
          </w:p>
        </w:tc>
        <w:tc>
          <w:tcPr>
            <w:tcW w:w="3260" w:type="dxa"/>
            <w:gridSpan w:val="3"/>
            <w:tcBorders>
              <w:left w:val="single" w:sz="4" w:space="0" w:color="auto"/>
            </w:tcBorders>
          </w:tcPr>
          <w:p w:rsidR="007F1341" w:rsidRDefault="007F1341" w:rsidP="00F03ED0">
            <w:pPr>
              <w:pStyle w:val="Titre2"/>
              <w:spacing w:line="360" w:lineRule="auto"/>
              <w:ind w:left="-540" w:firstLine="540"/>
              <w:jc w:val="center"/>
            </w:pPr>
            <w:r w:rsidRPr="00231804">
              <w:rPr>
                <w:color w:val="auto"/>
              </w:rPr>
              <w:t>Première année</w:t>
            </w:r>
          </w:p>
        </w:tc>
        <w:tc>
          <w:tcPr>
            <w:tcW w:w="3436" w:type="dxa"/>
            <w:gridSpan w:val="3"/>
          </w:tcPr>
          <w:p w:rsidR="007F1341" w:rsidRDefault="007F1341" w:rsidP="00F03ED0">
            <w:pPr>
              <w:pStyle w:val="Titre2"/>
              <w:spacing w:line="360" w:lineRule="auto"/>
              <w:ind w:left="-540" w:firstLine="540"/>
              <w:jc w:val="center"/>
            </w:pPr>
            <w:r w:rsidRPr="00231804">
              <w:rPr>
                <w:color w:val="auto"/>
              </w:rPr>
              <w:t>Deuxième année</w:t>
            </w:r>
          </w:p>
        </w:tc>
      </w:tr>
      <w:tr w:rsidR="007F1341" w:rsidTr="00E05537">
        <w:trPr>
          <w:cantSplit/>
          <w:trHeight w:val="255"/>
        </w:trPr>
        <w:tc>
          <w:tcPr>
            <w:tcW w:w="3341" w:type="dxa"/>
            <w:vMerge/>
            <w:tcBorders>
              <w:left w:val="single" w:sz="4" w:space="0" w:color="auto"/>
              <w:bottom w:val="single" w:sz="4" w:space="0" w:color="auto"/>
              <w:right w:val="single" w:sz="4" w:space="0" w:color="auto"/>
            </w:tcBorders>
          </w:tcPr>
          <w:p w:rsidR="007F1341" w:rsidRDefault="007F1341" w:rsidP="001F3560">
            <w:pPr>
              <w:spacing w:before="20" w:after="20" w:line="360" w:lineRule="auto"/>
              <w:ind w:left="-540" w:firstLine="540"/>
            </w:pPr>
          </w:p>
        </w:tc>
        <w:tc>
          <w:tcPr>
            <w:tcW w:w="2410" w:type="dxa"/>
            <w:gridSpan w:val="2"/>
            <w:tcBorders>
              <w:left w:val="single" w:sz="4" w:space="0" w:color="auto"/>
            </w:tcBorders>
          </w:tcPr>
          <w:p w:rsidR="007F1341" w:rsidRDefault="007F1341" w:rsidP="001F3560">
            <w:pPr>
              <w:spacing w:before="20" w:after="20" w:line="360" w:lineRule="auto"/>
              <w:ind w:left="-540" w:firstLine="540"/>
              <w:jc w:val="center"/>
            </w:pPr>
            <w:r>
              <w:t>Horaire hebdomadaire</w:t>
            </w:r>
          </w:p>
        </w:tc>
        <w:tc>
          <w:tcPr>
            <w:tcW w:w="850" w:type="dxa"/>
            <w:vMerge w:val="restart"/>
            <w:vAlign w:val="center"/>
          </w:tcPr>
          <w:p w:rsidR="007F1341" w:rsidRDefault="00FF7D14" w:rsidP="00FF7D14">
            <w:pPr>
              <w:spacing w:after="0" w:line="360" w:lineRule="auto"/>
              <w:ind w:left="-540"/>
              <w:jc w:val="right"/>
            </w:pPr>
            <w:r>
              <w:t>Horaire</w:t>
            </w:r>
            <w:r w:rsidR="00C217BE">
              <w:br/>
            </w:r>
            <w:r w:rsidR="007F1341">
              <w:t>annuel</w:t>
            </w:r>
            <w:r>
              <w:t xml:space="preserve"> indicatif</w:t>
            </w:r>
          </w:p>
        </w:tc>
        <w:tc>
          <w:tcPr>
            <w:tcW w:w="2268" w:type="dxa"/>
            <w:gridSpan w:val="2"/>
          </w:tcPr>
          <w:p w:rsidR="007F1341" w:rsidRDefault="007F1341" w:rsidP="001F3560">
            <w:pPr>
              <w:spacing w:before="20" w:after="20" w:line="360" w:lineRule="auto"/>
              <w:ind w:left="-540" w:firstLine="540"/>
              <w:jc w:val="center"/>
            </w:pPr>
            <w:r>
              <w:t>Horaire hebdomadaire</w:t>
            </w:r>
          </w:p>
        </w:tc>
        <w:tc>
          <w:tcPr>
            <w:tcW w:w="1168" w:type="dxa"/>
            <w:vMerge w:val="restart"/>
          </w:tcPr>
          <w:p w:rsidR="007F1341" w:rsidRDefault="007F1341" w:rsidP="00C603C2">
            <w:pPr>
              <w:spacing w:before="20" w:after="20" w:line="360" w:lineRule="auto"/>
              <w:jc w:val="center"/>
            </w:pPr>
            <w:r>
              <w:t>Horaire annuel</w:t>
            </w:r>
            <w:r w:rsidR="00FF7D14">
              <w:t xml:space="preserve"> indicatif</w:t>
            </w:r>
          </w:p>
        </w:tc>
      </w:tr>
      <w:tr w:rsidR="007F1341" w:rsidRPr="00E452A5" w:rsidTr="00E05537">
        <w:trPr>
          <w:cantSplit/>
          <w:trHeight w:val="634"/>
        </w:trPr>
        <w:tc>
          <w:tcPr>
            <w:tcW w:w="3341" w:type="dxa"/>
            <w:vMerge/>
            <w:tcBorders>
              <w:left w:val="single" w:sz="4" w:space="0" w:color="auto"/>
              <w:bottom w:val="single" w:sz="4" w:space="0" w:color="auto"/>
              <w:right w:val="single" w:sz="4" w:space="0" w:color="auto"/>
            </w:tcBorders>
          </w:tcPr>
          <w:p w:rsidR="007F1341" w:rsidRDefault="007F1341" w:rsidP="001F3560">
            <w:pPr>
              <w:spacing w:before="20" w:after="20" w:line="360" w:lineRule="auto"/>
              <w:ind w:left="-540" w:firstLine="540"/>
            </w:pPr>
          </w:p>
        </w:tc>
        <w:tc>
          <w:tcPr>
            <w:tcW w:w="1134" w:type="dxa"/>
            <w:tcBorders>
              <w:left w:val="single" w:sz="4" w:space="0" w:color="auto"/>
            </w:tcBorders>
          </w:tcPr>
          <w:p w:rsidR="00076179" w:rsidRDefault="00076179" w:rsidP="00076179">
            <w:pPr>
              <w:spacing w:after="0" w:line="360" w:lineRule="auto"/>
              <w:ind w:left="-540" w:firstLine="540"/>
              <w:jc w:val="center"/>
            </w:pPr>
          </w:p>
          <w:p w:rsidR="007F1341" w:rsidRPr="00E452A5" w:rsidRDefault="00CE3518" w:rsidP="00076179">
            <w:pPr>
              <w:spacing w:after="0" w:line="360" w:lineRule="auto"/>
              <w:ind w:left="-540" w:firstLine="540"/>
              <w:jc w:val="center"/>
            </w:pPr>
            <w:r>
              <w:t>Élève</w:t>
            </w:r>
          </w:p>
        </w:tc>
        <w:tc>
          <w:tcPr>
            <w:tcW w:w="1276" w:type="dxa"/>
          </w:tcPr>
          <w:p w:rsidR="007F1341" w:rsidRDefault="007F1341" w:rsidP="001F3560">
            <w:pPr>
              <w:spacing w:before="20" w:after="20" w:line="360" w:lineRule="auto"/>
              <w:ind w:left="-540" w:firstLine="540"/>
              <w:jc w:val="center"/>
            </w:pPr>
            <w:r w:rsidRPr="00E452A5">
              <w:t xml:space="preserve"> a + (b)</w:t>
            </w:r>
          </w:p>
          <w:p w:rsidR="00D37A4B" w:rsidRPr="00FF7D14" w:rsidRDefault="00D37A4B" w:rsidP="00D37A4B">
            <w:pPr>
              <w:spacing w:after="0" w:line="360" w:lineRule="auto"/>
              <w:ind w:left="-540" w:firstLine="540"/>
              <w:jc w:val="center"/>
              <w:rPr>
                <w:b/>
              </w:rPr>
            </w:pPr>
            <w:r w:rsidRPr="00FF7D14">
              <w:rPr>
                <w:b/>
              </w:rPr>
              <w:t>(1)</w:t>
            </w:r>
          </w:p>
        </w:tc>
        <w:tc>
          <w:tcPr>
            <w:tcW w:w="850" w:type="dxa"/>
            <w:vMerge/>
          </w:tcPr>
          <w:p w:rsidR="007F1341" w:rsidRPr="00E452A5" w:rsidRDefault="007F1341" w:rsidP="001F3560">
            <w:pPr>
              <w:spacing w:before="20" w:after="20" w:line="360" w:lineRule="auto"/>
              <w:ind w:left="-540" w:firstLine="540"/>
              <w:jc w:val="center"/>
            </w:pPr>
          </w:p>
        </w:tc>
        <w:tc>
          <w:tcPr>
            <w:tcW w:w="1134" w:type="dxa"/>
          </w:tcPr>
          <w:p w:rsidR="00076179" w:rsidRDefault="00076179" w:rsidP="001F3560">
            <w:pPr>
              <w:spacing w:before="20" w:after="20" w:line="360" w:lineRule="auto"/>
              <w:ind w:left="-540" w:firstLine="540"/>
              <w:jc w:val="center"/>
            </w:pPr>
          </w:p>
          <w:p w:rsidR="007F1341" w:rsidRPr="00E452A5" w:rsidRDefault="00CE3518" w:rsidP="001F3560">
            <w:pPr>
              <w:spacing w:before="20" w:after="20" w:line="360" w:lineRule="auto"/>
              <w:ind w:left="-540" w:firstLine="540"/>
              <w:jc w:val="center"/>
            </w:pPr>
            <w:r>
              <w:t>Élève</w:t>
            </w:r>
          </w:p>
        </w:tc>
        <w:tc>
          <w:tcPr>
            <w:tcW w:w="1134" w:type="dxa"/>
          </w:tcPr>
          <w:p w:rsidR="007F1341" w:rsidRDefault="007F1341" w:rsidP="001F3560">
            <w:pPr>
              <w:spacing w:before="20" w:after="20" w:line="360" w:lineRule="auto"/>
              <w:ind w:left="-540" w:firstLine="540"/>
              <w:jc w:val="center"/>
            </w:pPr>
            <w:r w:rsidRPr="00E452A5">
              <w:t xml:space="preserve"> a + (b)</w:t>
            </w:r>
          </w:p>
          <w:p w:rsidR="00D37A4B" w:rsidRPr="00FF7D14" w:rsidRDefault="00D37A4B" w:rsidP="001F3560">
            <w:pPr>
              <w:spacing w:before="20" w:after="20" w:line="360" w:lineRule="auto"/>
              <w:ind w:left="-540" w:firstLine="540"/>
              <w:jc w:val="center"/>
              <w:rPr>
                <w:b/>
              </w:rPr>
            </w:pPr>
            <w:r w:rsidRPr="00FF7D14">
              <w:rPr>
                <w:b/>
              </w:rPr>
              <w:t>(1)</w:t>
            </w:r>
          </w:p>
        </w:tc>
        <w:tc>
          <w:tcPr>
            <w:tcW w:w="1168" w:type="dxa"/>
            <w:vMerge/>
          </w:tcPr>
          <w:p w:rsidR="007F1341" w:rsidRPr="00E452A5" w:rsidRDefault="007F1341" w:rsidP="001F3560">
            <w:pPr>
              <w:spacing w:before="20" w:after="20" w:line="360" w:lineRule="auto"/>
              <w:ind w:left="-540" w:firstLine="540"/>
              <w:jc w:val="center"/>
            </w:pPr>
          </w:p>
        </w:tc>
      </w:tr>
      <w:tr w:rsidR="009F7145" w:rsidTr="00E05537">
        <w:trPr>
          <w:cantSplit/>
          <w:trHeight w:val="255"/>
        </w:trPr>
        <w:tc>
          <w:tcPr>
            <w:tcW w:w="3341" w:type="dxa"/>
            <w:tcBorders>
              <w:top w:val="single" w:sz="4" w:space="0" w:color="auto"/>
            </w:tcBorders>
            <w:vAlign w:val="center"/>
          </w:tcPr>
          <w:p w:rsidR="009F7145" w:rsidRDefault="009F7145" w:rsidP="00FF7D14">
            <w:pPr>
              <w:spacing w:after="0" w:line="360" w:lineRule="auto"/>
            </w:pPr>
            <w:r>
              <w:t>Culture générale et expression</w:t>
            </w:r>
          </w:p>
        </w:tc>
        <w:tc>
          <w:tcPr>
            <w:tcW w:w="1134" w:type="dxa"/>
            <w:vAlign w:val="center"/>
          </w:tcPr>
          <w:p w:rsidR="009F7145" w:rsidRDefault="009F7145" w:rsidP="00BB3059">
            <w:pPr>
              <w:spacing w:before="20" w:after="20" w:line="360" w:lineRule="auto"/>
              <w:ind w:left="-540" w:firstLine="540"/>
              <w:jc w:val="center"/>
            </w:pPr>
            <w:r>
              <w:t>3 h</w:t>
            </w:r>
          </w:p>
        </w:tc>
        <w:tc>
          <w:tcPr>
            <w:tcW w:w="1276" w:type="dxa"/>
            <w:vAlign w:val="center"/>
          </w:tcPr>
          <w:p w:rsidR="009F7145" w:rsidRDefault="009F7145" w:rsidP="00BB3059">
            <w:pPr>
              <w:spacing w:before="20" w:after="20" w:line="360" w:lineRule="auto"/>
              <w:ind w:left="-540" w:firstLine="540"/>
              <w:jc w:val="center"/>
            </w:pPr>
            <w:r>
              <w:t>1 + (2) h</w:t>
            </w:r>
          </w:p>
        </w:tc>
        <w:tc>
          <w:tcPr>
            <w:tcW w:w="850" w:type="dxa"/>
            <w:vAlign w:val="center"/>
          </w:tcPr>
          <w:p w:rsidR="009F7145" w:rsidRDefault="009F7145" w:rsidP="00BB3059">
            <w:pPr>
              <w:spacing w:before="20" w:after="20" w:line="360" w:lineRule="auto"/>
              <w:ind w:left="-540" w:firstLine="540"/>
              <w:jc w:val="center"/>
            </w:pPr>
            <w:r>
              <w:t>81 h</w:t>
            </w:r>
          </w:p>
        </w:tc>
        <w:tc>
          <w:tcPr>
            <w:tcW w:w="1134" w:type="dxa"/>
            <w:vAlign w:val="center"/>
          </w:tcPr>
          <w:p w:rsidR="009F7145" w:rsidRDefault="009F7145" w:rsidP="00BB3059">
            <w:pPr>
              <w:spacing w:before="20" w:after="20" w:line="360" w:lineRule="auto"/>
              <w:ind w:left="-540" w:firstLine="540"/>
              <w:jc w:val="center"/>
            </w:pPr>
            <w:r>
              <w:t>3 h</w:t>
            </w:r>
          </w:p>
        </w:tc>
        <w:tc>
          <w:tcPr>
            <w:tcW w:w="1134" w:type="dxa"/>
            <w:vAlign w:val="center"/>
          </w:tcPr>
          <w:p w:rsidR="009F7145" w:rsidRDefault="009F7145" w:rsidP="00BB3059">
            <w:pPr>
              <w:spacing w:before="20" w:after="20" w:line="360" w:lineRule="auto"/>
              <w:ind w:left="-540" w:firstLine="540"/>
              <w:jc w:val="center"/>
            </w:pPr>
            <w:r>
              <w:t>1 + (2) h</w:t>
            </w:r>
          </w:p>
        </w:tc>
        <w:tc>
          <w:tcPr>
            <w:tcW w:w="1168" w:type="dxa"/>
            <w:vAlign w:val="center"/>
          </w:tcPr>
          <w:p w:rsidR="009F7145" w:rsidRDefault="009F7145" w:rsidP="00BB3059">
            <w:pPr>
              <w:spacing w:before="20" w:after="20" w:line="360" w:lineRule="auto"/>
              <w:ind w:left="-540" w:firstLine="540"/>
              <w:jc w:val="center"/>
            </w:pPr>
            <w:r>
              <w:t>81 h</w:t>
            </w:r>
          </w:p>
        </w:tc>
      </w:tr>
      <w:tr w:rsidR="009F7145" w:rsidTr="00E05537">
        <w:trPr>
          <w:cantSplit/>
          <w:trHeight w:val="255"/>
        </w:trPr>
        <w:tc>
          <w:tcPr>
            <w:tcW w:w="3341" w:type="dxa"/>
            <w:vAlign w:val="center"/>
          </w:tcPr>
          <w:p w:rsidR="009F7145" w:rsidRDefault="009F7145" w:rsidP="00FF7D14">
            <w:pPr>
              <w:spacing w:before="20" w:after="20" w:line="360" w:lineRule="auto"/>
            </w:pPr>
            <w:r>
              <w:t>Langue vivante étrangère</w:t>
            </w:r>
          </w:p>
        </w:tc>
        <w:tc>
          <w:tcPr>
            <w:tcW w:w="1134" w:type="dxa"/>
            <w:vAlign w:val="center"/>
          </w:tcPr>
          <w:p w:rsidR="009F7145" w:rsidRDefault="009F7145" w:rsidP="00BB3059">
            <w:pPr>
              <w:spacing w:before="20" w:after="20" w:line="360" w:lineRule="auto"/>
              <w:ind w:left="-540" w:firstLine="540"/>
              <w:jc w:val="center"/>
            </w:pPr>
            <w:r>
              <w:t>3 h</w:t>
            </w:r>
          </w:p>
        </w:tc>
        <w:tc>
          <w:tcPr>
            <w:tcW w:w="1276" w:type="dxa"/>
            <w:vAlign w:val="center"/>
          </w:tcPr>
          <w:p w:rsidR="009F7145" w:rsidRDefault="009F7145" w:rsidP="00BB3059">
            <w:pPr>
              <w:spacing w:before="20" w:after="20" w:line="360" w:lineRule="auto"/>
              <w:ind w:left="-540" w:firstLine="540"/>
              <w:jc w:val="center"/>
            </w:pPr>
            <w:r>
              <w:t>2 + (1) h</w:t>
            </w:r>
          </w:p>
        </w:tc>
        <w:tc>
          <w:tcPr>
            <w:tcW w:w="850" w:type="dxa"/>
            <w:vAlign w:val="center"/>
          </w:tcPr>
          <w:p w:rsidR="009F7145" w:rsidRDefault="009F7145" w:rsidP="00BB3059">
            <w:pPr>
              <w:spacing w:before="20" w:after="20" w:line="360" w:lineRule="auto"/>
              <w:ind w:left="-540" w:firstLine="540"/>
              <w:jc w:val="center"/>
            </w:pPr>
            <w:r>
              <w:t>81 h</w:t>
            </w:r>
          </w:p>
        </w:tc>
        <w:tc>
          <w:tcPr>
            <w:tcW w:w="1134" w:type="dxa"/>
            <w:vAlign w:val="center"/>
          </w:tcPr>
          <w:p w:rsidR="009F7145" w:rsidRDefault="009F7145" w:rsidP="00BB3059">
            <w:pPr>
              <w:spacing w:before="20" w:after="20" w:line="360" w:lineRule="auto"/>
              <w:ind w:left="-540" w:firstLine="540"/>
              <w:jc w:val="center"/>
            </w:pPr>
            <w:r>
              <w:t>3 h</w:t>
            </w:r>
          </w:p>
        </w:tc>
        <w:tc>
          <w:tcPr>
            <w:tcW w:w="1134" w:type="dxa"/>
            <w:vAlign w:val="center"/>
          </w:tcPr>
          <w:p w:rsidR="009F7145" w:rsidRDefault="009F7145" w:rsidP="00BB3059">
            <w:pPr>
              <w:spacing w:before="20" w:after="20" w:line="360" w:lineRule="auto"/>
              <w:ind w:left="-540" w:firstLine="540"/>
              <w:jc w:val="center"/>
            </w:pPr>
            <w:r>
              <w:t>2 + (1) h</w:t>
            </w:r>
          </w:p>
        </w:tc>
        <w:tc>
          <w:tcPr>
            <w:tcW w:w="1168" w:type="dxa"/>
            <w:vAlign w:val="center"/>
          </w:tcPr>
          <w:p w:rsidR="009F7145" w:rsidRDefault="009F7145" w:rsidP="00BB3059">
            <w:pPr>
              <w:spacing w:before="20" w:after="20" w:line="360" w:lineRule="auto"/>
              <w:ind w:left="-540" w:firstLine="540"/>
              <w:jc w:val="center"/>
            </w:pPr>
            <w:r>
              <w:t>81 h</w:t>
            </w:r>
          </w:p>
        </w:tc>
      </w:tr>
      <w:tr w:rsidR="009F7145" w:rsidTr="00E05537">
        <w:trPr>
          <w:cantSplit/>
          <w:trHeight w:val="420"/>
        </w:trPr>
        <w:tc>
          <w:tcPr>
            <w:tcW w:w="3341" w:type="dxa"/>
            <w:vAlign w:val="center"/>
          </w:tcPr>
          <w:p w:rsidR="009F7145" w:rsidRDefault="009F7145" w:rsidP="00FF7D14">
            <w:pPr>
              <w:spacing w:before="20" w:after="20"/>
            </w:pPr>
            <w:r>
              <w:t>Culture professionnelle appliquée</w:t>
            </w:r>
          </w:p>
        </w:tc>
        <w:tc>
          <w:tcPr>
            <w:tcW w:w="1134" w:type="dxa"/>
            <w:vAlign w:val="center"/>
          </w:tcPr>
          <w:p w:rsidR="009F7145" w:rsidRDefault="009F7145" w:rsidP="00BB3059">
            <w:pPr>
              <w:spacing w:before="20" w:after="20" w:line="360" w:lineRule="auto"/>
              <w:ind w:left="-540" w:firstLine="540"/>
              <w:jc w:val="center"/>
            </w:pPr>
            <w:r>
              <w:t>6 h</w:t>
            </w:r>
          </w:p>
        </w:tc>
        <w:tc>
          <w:tcPr>
            <w:tcW w:w="1276" w:type="dxa"/>
            <w:vAlign w:val="center"/>
          </w:tcPr>
          <w:p w:rsidR="009F7145" w:rsidRDefault="009F7145" w:rsidP="00BB3059">
            <w:pPr>
              <w:spacing w:before="20" w:after="20" w:line="360" w:lineRule="auto"/>
              <w:ind w:left="-540" w:firstLine="540"/>
              <w:jc w:val="center"/>
            </w:pPr>
            <w:r>
              <w:t>5 + (1) h</w:t>
            </w:r>
          </w:p>
        </w:tc>
        <w:tc>
          <w:tcPr>
            <w:tcW w:w="850" w:type="dxa"/>
            <w:vAlign w:val="center"/>
          </w:tcPr>
          <w:p w:rsidR="009F7145" w:rsidRDefault="009F7145" w:rsidP="00BB3059">
            <w:pPr>
              <w:spacing w:before="20" w:after="20" w:line="360" w:lineRule="auto"/>
              <w:ind w:left="-540" w:firstLine="540"/>
              <w:jc w:val="center"/>
            </w:pPr>
            <w:r>
              <w:t>162 h</w:t>
            </w:r>
          </w:p>
        </w:tc>
        <w:tc>
          <w:tcPr>
            <w:tcW w:w="1134" w:type="dxa"/>
            <w:vAlign w:val="center"/>
          </w:tcPr>
          <w:p w:rsidR="009F7145" w:rsidRDefault="009F7145" w:rsidP="00BB3059">
            <w:pPr>
              <w:spacing w:before="20" w:after="20" w:line="360" w:lineRule="auto"/>
              <w:ind w:left="-540" w:firstLine="540"/>
              <w:jc w:val="center"/>
            </w:pPr>
            <w:r>
              <w:t>6 h</w:t>
            </w:r>
          </w:p>
        </w:tc>
        <w:tc>
          <w:tcPr>
            <w:tcW w:w="1134" w:type="dxa"/>
            <w:vAlign w:val="center"/>
          </w:tcPr>
          <w:p w:rsidR="009F7145" w:rsidRDefault="009F7145" w:rsidP="00BB3059">
            <w:pPr>
              <w:spacing w:before="20" w:after="20" w:line="360" w:lineRule="auto"/>
              <w:ind w:left="-540" w:firstLine="540"/>
              <w:jc w:val="center"/>
            </w:pPr>
            <w:r>
              <w:t>5 + (1) h</w:t>
            </w:r>
          </w:p>
        </w:tc>
        <w:tc>
          <w:tcPr>
            <w:tcW w:w="1168" w:type="dxa"/>
            <w:vAlign w:val="center"/>
          </w:tcPr>
          <w:p w:rsidR="009F7145" w:rsidRDefault="009F7145" w:rsidP="00BB3059">
            <w:pPr>
              <w:spacing w:before="20" w:after="20" w:line="360" w:lineRule="auto"/>
              <w:ind w:left="-540" w:firstLine="540"/>
              <w:jc w:val="center"/>
            </w:pPr>
            <w:r>
              <w:t>162 h</w:t>
            </w:r>
          </w:p>
        </w:tc>
      </w:tr>
      <w:tr w:rsidR="009F7145" w:rsidTr="00E05537">
        <w:trPr>
          <w:cantSplit/>
          <w:trHeight w:val="540"/>
        </w:trPr>
        <w:tc>
          <w:tcPr>
            <w:tcW w:w="3341" w:type="dxa"/>
            <w:vAlign w:val="center"/>
          </w:tcPr>
          <w:p w:rsidR="009F7145" w:rsidRDefault="009F7145" w:rsidP="00FF7D14">
            <w:pPr>
              <w:spacing w:before="20" w:after="20"/>
            </w:pPr>
            <w:r>
              <w:t>Vente et développement commercial</w:t>
            </w:r>
          </w:p>
        </w:tc>
        <w:tc>
          <w:tcPr>
            <w:tcW w:w="1134" w:type="dxa"/>
            <w:vAlign w:val="center"/>
          </w:tcPr>
          <w:p w:rsidR="009F7145" w:rsidRDefault="009F7145" w:rsidP="00BB3059">
            <w:pPr>
              <w:spacing w:before="20" w:after="20"/>
              <w:ind w:left="-540" w:firstLine="540"/>
              <w:jc w:val="center"/>
            </w:pPr>
            <w:r>
              <w:t>5 h</w:t>
            </w:r>
          </w:p>
        </w:tc>
        <w:tc>
          <w:tcPr>
            <w:tcW w:w="1276" w:type="dxa"/>
            <w:vAlign w:val="center"/>
          </w:tcPr>
          <w:p w:rsidR="009F7145" w:rsidRDefault="009F7145" w:rsidP="00BB3059">
            <w:pPr>
              <w:spacing w:before="20" w:after="20"/>
              <w:ind w:left="-540" w:firstLine="540"/>
              <w:jc w:val="center"/>
            </w:pPr>
            <w:r>
              <w:t>3 + (2) h</w:t>
            </w:r>
          </w:p>
        </w:tc>
        <w:tc>
          <w:tcPr>
            <w:tcW w:w="850" w:type="dxa"/>
            <w:vAlign w:val="center"/>
          </w:tcPr>
          <w:p w:rsidR="009F7145" w:rsidRDefault="009F7145" w:rsidP="00BB3059">
            <w:pPr>
              <w:spacing w:before="20" w:after="20"/>
              <w:ind w:left="-540" w:firstLine="540"/>
              <w:jc w:val="center"/>
            </w:pPr>
            <w:r>
              <w:t>135 h</w:t>
            </w:r>
          </w:p>
        </w:tc>
        <w:tc>
          <w:tcPr>
            <w:tcW w:w="1134" w:type="dxa"/>
            <w:vAlign w:val="center"/>
          </w:tcPr>
          <w:p w:rsidR="009F7145" w:rsidRDefault="009F7145" w:rsidP="00BB3059">
            <w:pPr>
              <w:spacing w:before="20" w:after="20"/>
              <w:ind w:left="-540" w:firstLine="540"/>
              <w:jc w:val="center"/>
            </w:pPr>
            <w:r>
              <w:t>5 h</w:t>
            </w:r>
          </w:p>
        </w:tc>
        <w:tc>
          <w:tcPr>
            <w:tcW w:w="1134" w:type="dxa"/>
            <w:vAlign w:val="center"/>
          </w:tcPr>
          <w:p w:rsidR="009F7145" w:rsidRDefault="009F7145" w:rsidP="00BB3059">
            <w:pPr>
              <w:spacing w:before="20" w:after="20"/>
              <w:ind w:left="-540" w:firstLine="540"/>
              <w:jc w:val="center"/>
            </w:pPr>
            <w:r>
              <w:t>3 + (2) h</w:t>
            </w:r>
          </w:p>
        </w:tc>
        <w:tc>
          <w:tcPr>
            <w:tcW w:w="1168" w:type="dxa"/>
            <w:vAlign w:val="center"/>
          </w:tcPr>
          <w:p w:rsidR="009F7145" w:rsidRDefault="009F7145" w:rsidP="00BB3059">
            <w:pPr>
              <w:spacing w:before="20" w:after="20"/>
              <w:ind w:left="-540" w:firstLine="540"/>
              <w:jc w:val="center"/>
            </w:pPr>
            <w:r>
              <w:t>135 h</w:t>
            </w:r>
          </w:p>
        </w:tc>
      </w:tr>
      <w:tr w:rsidR="009F7145" w:rsidTr="00E05537">
        <w:trPr>
          <w:cantSplit/>
          <w:trHeight w:val="465"/>
        </w:trPr>
        <w:tc>
          <w:tcPr>
            <w:tcW w:w="3341" w:type="dxa"/>
            <w:tcBorders>
              <w:bottom w:val="nil"/>
            </w:tcBorders>
            <w:vAlign w:val="center"/>
          </w:tcPr>
          <w:p w:rsidR="009F7145" w:rsidRDefault="009F7145" w:rsidP="00FF7D14">
            <w:pPr>
              <w:spacing w:before="20" w:after="20"/>
            </w:pPr>
            <w:r>
              <w:t>Gestion des sinistres</w:t>
            </w:r>
          </w:p>
        </w:tc>
        <w:tc>
          <w:tcPr>
            <w:tcW w:w="1134" w:type="dxa"/>
            <w:tcBorders>
              <w:bottom w:val="nil"/>
            </w:tcBorders>
            <w:vAlign w:val="center"/>
          </w:tcPr>
          <w:p w:rsidR="009F7145" w:rsidRDefault="009F7145" w:rsidP="00BB3059">
            <w:pPr>
              <w:spacing w:before="20" w:after="20"/>
              <w:ind w:left="-540" w:firstLine="540"/>
              <w:jc w:val="center"/>
            </w:pPr>
            <w:r>
              <w:t>5 h</w:t>
            </w:r>
          </w:p>
        </w:tc>
        <w:tc>
          <w:tcPr>
            <w:tcW w:w="1276" w:type="dxa"/>
            <w:tcBorders>
              <w:bottom w:val="nil"/>
            </w:tcBorders>
            <w:vAlign w:val="center"/>
          </w:tcPr>
          <w:p w:rsidR="009F7145" w:rsidRDefault="009F7145" w:rsidP="00BB3059">
            <w:pPr>
              <w:spacing w:before="20" w:after="20"/>
              <w:ind w:left="-540" w:firstLine="540"/>
              <w:jc w:val="center"/>
            </w:pPr>
            <w:r>
              <w:t>4 + (1) h</w:t>
            </w:r>
          </w:p>
        </w:tc>
        <w:tc>
          <w:tcPr>
            <w:tcW w:w="850" w:type="dxa"/>
            <w:tcBorders>
              <w:bottom w:val="nil"/>
            </w:tcBorders>
            <w:vAlign w:val="center"/>
          </w:tcPr>
          <w:p w:rsidR="009F7145" w:rsidRDefault="00B55ECA" w:rsidP="00BB3059">
            <w:pPr>
              <w:spacing w:before="20" w:after="20"/>
              <w:ind w:left="-540" w:firstLine="540"/>
              <w:jc w:val="center"/>
            </w:pPr>
            <w:r>
              <w:t>135</w:t>
            </w:r>
            <w:r w:rsidR="009F7145">
              <w:t xml:space="preserve"> h</w:t>
            </w:r>
          </w:p>
        </w:tc>
        <w:tc>
          <w:tcPr>
            <w:tcW w:w="1134" w:type="dxa"/>
            <w:tcBorders>
              <w:bottom w:val="nil"/>
            </w:tcBorders>
            <w:vAlign w:val="center"/>
          </w:tcPr>
          <w:p w:rsidR="009F7145" w:rsidRDefault="00B55ECA" w:rsidP="00BB3059">
            <w:pPr>
              <w:spacing w:before="20" w:after="20"/>
              <w:ind w:left="-540" w:firstLine="540"/>
              <w:jc w:val="center"/>
            </w:pPr>
            <w:r>
              <w:t>6</w:t>
            </w:r>
            <w:r w:rsidR="009F7145">
              <w:t xml:space="preserve"> h</w:t>
            </w:r>
          </w:p>
        </w:tc>
        <w:tc>
          <w:tcPr>
            <w:tcW w:w="1134" w:type="dxa"/>
            <w:tcBorders>
              <w:bottom w:val="nil"/>
            </w:tcBorders>
            <w:vAlign w:val="center"/>
          </w:tcPr>
          <w:p w:rsidR="009F7145" w:rsidRDefault="00B55ECA" w:rsidP="00BB3059">
            <w:pPr>
              <w:spacing w:before="20" w:after="20"/>
              <w:ind w:left="-540" w:firstLine="540"/>
              <w:jc w:val="center"/>
            </w:pPr>
            <w:r>
              <w:t>5</w:t>
            </w:r>
            <w:r w:rsidR="009F7145">
              <w:t xml:space="preserve"> + (1) h</w:t>
            </w:r>
          </w:p>
        </w:tc>
        <w:tc>
          <w:tcPr>
            <w:tcW w:w="1168" w:type="dxa"/>
            <w:tcBorders>
              <w:bottom w:val="nil"/>
            </w:tcBorders>
            <w:vAlign w:val="center"/>
          </w:tcPr>
          <w:p w:rsidR="009F7145" w:rsidRDefault="00B55ECA" w:rsidP="00BB3059">
            <w:pPr>
              <w:spacing w:before="20" w:after="20"/>
              <w:ind w:left="-540" w:firstLine="540"/>
              <w:jc w:val="center"/>
            </w:pPr>
            <w:r>
              <w:t>162</w:t>
            </w:r>
            <w:r w:rsidR="009F7145">
              <w:t xml:space="preserve"> h</w:t>
            </w:r>
          </w:p>
        </w:tc>
      </w:tr>
      <w:tr w:rsidR="009F7145" w:rsidTr="00E05537">
        <w:trPr>
          <w:cantSplit/>
          <w:trHeight w:val="406"/>
        </w:trPr>
        <w:tc>
          <w:tcPr>
            <w:tcW w:w="3341" w:type="dxa"/>
            <w:vAlign w:val="center"/>
          </w:tcPr>
          <w:p w:rsidR="009F7145" w:rsidRDefault="009F7145" w:rsidP="00FF7D14">
            <w:pPr>
              <w:spacing w:before="20" w:after="20" w:line="360" w:lineRule="auto"/>
            </w:pPr>
            <w:r>
              <w:t>Relation client sinistres</w:t>
            </w:r>
          </w:p>
        </w:tc>
        <w:tc>
          <w:tcPr>
            <w:tcW w:w="1134" w:type="dxa"/>
            <w:vAlign w:val="center"/>
          </w:tcPr>
          <w:p w:rsidR="009F7145" w:rsidRDefault="009F7145" w:rsidP="00BB3059">
            <w:pPr>
              <w:spacing w:before="20" w:after="20"/>
              <w:ind w:left="-540" w:firstLine="540"/>
              <w:jc w:val="center"/>
            </w:pPr>
            <w:r>
              <w:t>3 h</w:t>
            </w:r>
          </w:p>
        </w:tc>
        <w:tc>
          <w:tcPr>
            <w:tcW w:w="1276" w:type="dxa"/>
            <w:vAlign w:val="center"/>
          </w:tcPr>
          <w:p w:rsidR="009F7145" w:rsidRDefault="009F7145" w:rsidP="00BB3059">
            <w:pPr>
              <w:spacing w:before="20" w:after="20"/>
              <w:ind w:left="-540" w:firstLine="540"/>
              <w:jc w:val="center"/>
            </w:pPr>
            <w:r>
              <w:t>1 + (2) h</w:t>
            </w:r>
          </w:p>
        </w:tc>
        <w:tc>
          <w:tcPr>
            <w:tcW w:w="850" w:type="dxa"/>
            <w:vAlign w:val="center"/>
          </w:tcPr>
          <w:p w:rsidR="009F7145" w:rsidRDefault="00B55ECA" w:rsidP="00BB3059">
            <w:pPr>
              <w:spacing w:before="20" w:after="20"/>
              <w:ind w:left="-540" w:firstLine="540"/>
              <w:jc w:val="center"/>
            </w:pPr>
            <w:r>
              <w:t>81</w:t>
            </w:r>
            <w:r w:rsidR="009F7145">
              <w:t xml:space="preserve"> h</w:t>
            </w:r>
          </w:p>
        </w:tc>
        <w:tc>
          <w:tcPr>
            <w:tcW w:w="1134" w:type="dxa"/>
            <w:vAlign w:val="center"/>
          </w:tcPr>
          <w:p w:rsidR="009F7145" w:rsidRDefault="00B55ECA" w:rsidP="00BB3059">
            <w:pPr>
              <w:spacing w:before="20" w:after="20"/>
              <w:ind w:left="-540" w:firstLine="540"/>
              <w:jc w:val="center"/>
            </w:pPr>
            <w:r>
              <w:t>2</w:t>
            </w:r>
            <w:r w:rsidR="009F7145">
              <w:t xml:space="preserve"> h</w:t>
            </w:r>
          </w:p>
        </w:tc>
        <w:tc>
          <w:tcPr>
            <w:tcW w:w="1134" w:type="dxa"/>
            <w:vAlign w:val="center"/>
          </w:tcPr>
          <w:p w:rsidR="009F7145" w:rsidRDefault="00B55ECA" w:rsidP="00BB3059">
            <w:pPr>
              <w:spacing w:before="20" w:after="20"/>
              <w:ind w:left="-540" w:firstLine="540"/>
              <w:jc w:val="center"/>
            </w:pPr>
            <w:r>
              <w:t>0</w:t>
            </w:r>
            <w:r w:rsidR="009F7145">
              <w:t xml:space="preserve"> + (2) h</w:t>
            </w:r>
          </w:p>
        </w:tc>
        <w:tc>
          <w:tcPr>
            <w:tcW w:w="1168" w:type="dxa"/>
            <w:vAlign w:val="center"/>
          </w:tcPr>
          <w:p w:rsidR="009F7145" w:rsidRDefault="00B55ECA" w:rsidP="00BB3059">
            <w:pPr>
              <w:spacing w:before="20" w:after="20"/>
              <w:ind w:left="-540" w:firstLine="540"/>
              <w:jc w:val="center"/>
            </w:pPr>
            <w:r>
              <w:t>54</w:t>
            </w:r>
            <w:r w:rsidR="009F7145">
              <w:t xml:space="preserve"> h</w:t>
            </w:r>
          </w:p>
        </w:tc>
      </w:tr>
      <w:tr w:rsidR="009F7145" w:rsidTr="00E05537">
        <w:trPr>
          <w:cantSplit/>
          <w:trHeight w:val="354"/>
        </w:trPr>
        <w:tc>
          <w:tcPr>
            <w:tcW w:w="3341" w:type="dxa"/>
            <w:vAlign w:val="center"/>
          </w:tcPr>
          <w:p w:rsidR="009F7145" w:rsidRDefault="009F7145" w:rsidP="00FF7D14">
            <w:pPr>
              <w:spacing w:before="20" w:after="20" w:line="360" w:lineRule="auto"/>
              <w:rPr>
                <w:b/>
              </w:rPr>
            </w:pPr>
            <w:r>
              <w:t xml:space="preserve">Ateliers de professionnalisation </w:t>
            </w:r>
            <w:r w:rsidRPr="00FF7D14">
              <w:rPr>
                <w:b/>
              </w:rPr>
              <w:t>(3)</w:t>
            </w:r>
          </w:p>
        </w:tc>
        <w:tc>
          <w:tcPr>
            <w:tcW w:w="1134" w:type="dxa"/>
            <w:vAlign w:val="center"/>
          </w:tcPr>
          <w:p w:rsidR="009F7145" w:rsidRDefault="009F7145" w:rsidP="00BB3059">
            <w:pPr>
              <w:spacing w:before="20" w:after="20"/>
              <w:ind w:left="-540" w:firstLine="540"/>
              <w:jc w:val="center"/>
            </w:pPr>
            <w:r>
              <w:t>3 h</w:t>
            </w:r>
          </w:p>
        </w:tc>
        <w:tc>
          <w:tcPr>
            <w:tcW w:w="1276" w:type="dxa"/>
            <w:vAlign w:val="center"/>
          </w:tcPr>
          <w:p w:rsidR="009F7145" w:rsidRDefault="009F7145" w:rsidP="00BB3059">
            <w:pPr>
              <w:spacing w:before="20" w:after="20"/>
              <w:ind w:left="-540" w:firstLine="540"/>
              <w:jc w:val="center"/>
              <w:rPr>
                <w:b/>
              </w:rPr>
            </w:pPr>
            <w:r>
              <w:t>0 + (3) h</w:t>
            </w:r>
          </w:p>
        </w:tc>
        <w:tc>
          <w:tcPr>
            <w:tcW w:w="850" w:type="dxa"/>
            <w:vAlign w:val="center"/>
          </w:tcPr>
          <w:p w:rsidR="009F7145" w:rsidRDefault="009F7145" w:rsidP="00BB3059">
            <w:pPr>
              <w:spacing w:before="20" w:after="20"/>
              <w:ind w:left="-540" w:firstLine="540"/>
              <w:jc w:val="center"/>
            </w:pPr>
            <w:r>
              <w:t>81 h</w:t>
            </w:r>
          </w:p>
        </w:tc>
        <w:tc>
          <w:tcPr>
            <w:tcW w:w="1134" w:type="dxa"/>
            <w:vAlign w:val="center"/>
          </w:tcPr>
          <w:p w:rsidR="009F7145" w:rsidRDefault="009F7145" w:rsidP="00BB3059">
            <w:pPr>
              <w:spacing w:before="20" w:after="20"/>
              <w:ind w:left="-540" w:firstLine="540"/>
              <w:jc w:val="center"/>
            </w:pPr>
            <w:r>
              <w:t>3 h</w:t>
            </w:r>
          </w:p>
        </w:tc>
        <w:tc>
          <w:tcPr>
            <w:tcW w:w="1134" w:type="dxa"/>
            <w:vAlign w:val="center"/>
          </w:tcPr>
          <w:p w:rsidR="009F7145" w:rsidRDefault="009F7145" w:rsidP="00BB3059">
            <w:pPr>
              <w:spacing w:before="20" w:after="20"/>
              <w:ind w:left="-540" w:firstLine="540"/>
              <w:jc w:val="center"/>
              <w:rPr>
                <w:b/>
              </w:rPr>
            </w:pPr>
            <w:r>
              <w:t>0 + (3) h</w:t>
            </w:r>
          </w:p>
        </w:tc>
        <w:tc>
          <w:tcPr>
            <w:tcW w:w="1168" w:type="dxa"/>
            <w:vAlign w:val="center"/>
          </w:tcPr>
          <w:p w:rsidR="009F7145" w:rsidRDefault="009F7145" w:rsidP="00BB3059">
            <w:pPr>
              <w:spacing w:before="20" w:after="20"/>
              <w:ind w:left="-540" w:firstLine="540"/>
              <w:jc w:val="center"/>
            </w:pPr>
            <w:r>
              <w:t>81 h</w:t>
            </w:r>
          </w:p>
        </w:tc>
      </w:tr>
      <w:tr w:rsidR="009F7145" w:rsidRPr="004346CB" w:rsidTr="00E05537">
        <w:trPr>
          <w:cantSplit/>
          <w:trHeight w:val="495"/>
        </w:trPr>
        <w:tc>
          <w:tcPr>
            <w:tcW w:w="3341" w:type="dxa"/>
            <w:vAlign w:val="center"/>
          </w:tcPr>
          <w:p w:rsidR="009F7145" w:rsidRPr="009F265C" w:rsidRDefault="009F7145" w:rsidP="00FF7D14">
            <w:pPr>
              <w:spacing w:before="20" w:after="20"/>
            </w:pPr>
            <w:r w:rsidRPr="009F265C">
              <w:t>Accompagnement personnalisé</w:t>
            </w:r>
            <w:r>
              <w:t xml:space="preserve"> </w:t>
            </w:r>
            <w:r w:rsidRPr="00FF7D14">
              <w:rPr>
                <w:b/>
              </w:rPr>
              <w:t>(4)</w:t>
            </w:r>
          </w:p>
        </w:tc>
        <w:tc>
          <w:tcPr>
            <w:tcW w:w="1134" w:type="dxa"/>
            <w:vAlign w:val="center"/>
          </w:tcPr>
          <w:p w:rsidR="009F7145" w:rsidRPr="009F265C" w:rsidRDefault="009F7145" w:rsidP="00BB3059">
            <w:pPr>
              <w:spacing w:before="20" w:after="20"/>
              <w:ind w:left="-540" w:firstLine="540"/>
              <w:jc w:val="center"/>
            </w:pPr>
            <w:r w:rsidRPr="009F265C">
              <w:t>2 h</w:t>
            </w:r>
          </w:p>
        </w:tc>
        <w:tc>
          <w:tcPr>
            <w:tcW w:w="1276" w:type="dxa"/>
            <w:vAlign w:val="center"/>
          </w:tcPr>
          <w:p w:rsidR="009F7145" w:rsidRPr="009F265C" w:rsidRDefault="009F7145" w:rsidP="00BB3059">
            <w:pPr>
              <w:spacing w:before="20" w:after="20"/>
              <w:ind w:left="-540" w:firstLine="540"/>
              <w:jc w:val="center"/>
            </w:pPr>
            <w:r>
              <w:t>2 + (0) h</w:t>
            </w:r>
          </w:p>
        </w:tc>
        <w:tc>
          <w:tcPr>
            <w:tcW w:w="850" w:type="dxa"/>
            <w:vAlign w:val="center"/>
          </w:tcPr>
          <w:p w:rsidR="009F7145" w:rsidRPr="009F7145" w:rsidRDefault="009F7145" w:rsidP="009F7145">
            <w:pPr>
              <w:spacing w:before="20" w:after="20"/>
              <w:ind w:left="-540" w:firstLine="540"/>
              <w:jc w:val="center"/>
            </w:pPr>
            <w:r w:rsidRPr="009F7145">
              <w:t>54</w:t>
            </w:r>
            <w:r>
              <w:t xml:space="preserve"> h</w:t>
            </w:r>
          </w:p>
        </w:tc>
        <w:tc>
          <w:tcPr>
            <w:tcW w:w="1134" w:type="dxa"/>
            <w:vAlign w:val="center"/>
          </w:tcPr>
          <w:p w:rsidR="009F7145" w:rsidRPr="009F265C" w:rsidRDefault="009F7145" w:rsidP="00BB3059">
            <w:pPr>
              <w:spacing w:before="20" w:after="20"/>
              <w:ind w:left="-540" w:firstLine="540"/>
              <w:jc w:val="center"/>
            </w:pPr>
            <w:r w:rsidRPr="009F265C">
              <w:t>2 h</w:t>
            </w:r>
          </w:p>
        </w:tc>
        <w:tc>
          <w:tcPr>
            <w:tcW w:w="1134" w:type="dxa"/>
            <w:vAlign w:val="center"/>
          </w:tcPr>
          <w:p w:rsidR="009F7145" w:rsidRPr="009F265C" w:rsidRDefault="009F7145" w:rsidP="00BB3059">
            <w:pPr>
              <w:spacing w:before="20" w:after="20"/>
              <w:ind w:left="-540" w:firstLine="540"/>
              <w:jc w:val="center"/>
            </w:pPr>
            <w:r>
              <w:t>2 + (0) h</w:t>
            </w:r>
          </w:p>
        </w:tc>
        <w:tc>
          <w:tcPr>
            <w:tcW w:w="1168" w:type="dxa"/>
            <w:vAlign w:val="center"/>
          </w:tcPr>
          <w:p w:rsidR="009F7145" w:rsidRPr="004346CB" w:rsidRDefault="009F7145" w:rsidP="00BB3059">
            <w:pPr>
              <w:spacing w:before="20" w:after="20"/>
              <w:ind w:left="-540" w:firstLine="540"/>
              <w:jc w:val="center"/>
              <w:rPr>
                <w:strike/>
              </w:rPr>
            </w:pPr>
            <w:r w:rsidRPr="009F7145">
              <w:t>54</w:t>
            </w:r>
            <w:r>
              <w:t xml:space="preserve"> h</w:t>
            </w:r>
          </w:p>
        </w:tc>
      </w:tr>
      <w:tr w:rsidR="007F1341" w:rsidTr="00E05537">
        <w:trPr>
          <w:cantSplit/>
          <w:trHeight w:val="484"/>
        </w:trPr>
        <w:tc>
          <w:tcPr>
            <w:tcW w:w="3341" w:type="dxa"/>
            <w:vAlign w:val="center"/>
          </w:tcPr>
          <w:p w:rsidR="007F1341" w:rsidRDefault="007F1341" w:rsidP="00BB3059">
            <w:pPr>
              <w:spacing w:before="20" w:after="20" w:line="360" w:lineRule="auto"/>
              <w:jc w:val="center"/>
              <w:rPr>
                <w:b/>
                <w:lang w:val="en-GB"/>
              </w:rPr>
            </w:pPr>
            <w:r>
              <w:rPr>
                <w:b/>
                <w:lang w:val="en-GB"/>
              </w:rPr>
              <w:t>TOTAL</w:t>
            </w:r>
          </w:p>
        </w:tc>
        <w:tc>
          <w:tcPr>
            <w:tcW w:w="1134" w:type="dxa"/>
            <w:vAlign w:val="center"/>
          </w:tcPr>
          <w:p w:rsidR="007F1341" w:rsidRDefault="007F1341" w:rsidP="00BB3059">
            <w:pPr>
              <w:spacing w:before="20" w:after="20"/>
              <w:ind w:left="-540" w:firstLine="540"/>
              <w:jc w:val="center"/>
              <w:rPr>
                <w:b/>
              </w:rPr>
            </w:pPr>
            <w:r>
              <w:rPr>
                <w:b/>
              </w:rPr>
              <w:t>30 h</w:t>
            </w:r>
          </w:p>
        </w:tc>
        <w:tc>
          <w:tcPr>
            <w:tcW w:w="1276" w:type="dxa"/>
            <w:vAlign w:val="center"/>
          </w:tcPr>
          <w:p w:rsidR="007F1341" w:rsidRDefault="00771FE0" w:rsidP="00BB3059">
            <w:pPr>
              <w:spacing w:before="20" w:after="20"/>
              <w:ind w:left="-540" w:firstLine="540"/>
              <w:jc w:val="center"/>
              <w:rPr>
                <w:b/>
              </w:rPr>
            </w:pPr>
            <w:r>
              <w:rPr>
                <w:b/>
              </w:rPr>
              <w:t>18 + (12) h</w:t>
            </w:r>
          </w:p>
        </w:tc>
        <w:tc>
          <w:tcPr>
            <w:tcW w:w="850" w:type="dxa"/>
            <w:vAlign w:val="center"/>
          </w:tcPr>
          <w:p w:rsidR="00FF7D14" w:rsidRDefault="009F7145" w:rsidP="00BB3059">
            <w:pPr>
              <w:spacing w:before="20" w:after="20"/>
              <w:ind w:left="-540" w:firstLine="540"/>
              <w:jc w:val="center"/>
              <w:rPr>
                <w:b/>
              </w:rPr>
            </w:pPr>
            <w:r>
              <w:rPr>
                <w:b/>
              </w:rPr>
              <w:t>810 h</w:t>
            </w:r>
          </w:p>
          <w:p w:rsidR="007F1341" w:rsidRDefault="00FF7D14" w:rsidP="00BB3059">
            <w:pPr>
              <w:spacing w:before="20" w:after="20"/>
              <w:ind w:left="-540" w:firstLine="540"/>
              <w:jc w:val="center"/>
              <w:rPr>
                <w:b/>
              </w:rPr>
            </w:pPr>
            <w:r>
              <w:rPr>
                <w:b/>
              </w:rPr>
              <w:t>(2)</w:t>
            </w:r>
          </w:p>
        </w:tc>
        <w:tc>
          <w:tcPr>
            <w:tcW w:w="1134" w:type="dxa"/>
            <w:vAlign w:val="center"/>
          </w:tcPr>
          <w:p w:rsidR="007F1341" w:rsidRDefault="007F1341" w:rsidP="00BB3059">
            <w:pPr>
              <w:spacing w:before="20" w:after="20"/>
              <w:ind w:left="-540" w:firstLine="540"/>
              <w:jc w:val="center"/>
              <w:rPr>
                <w:b/>
              </w:rPr>
            </w:pPr>
            <w:r>
              <w:rPr>
                <w:b/>
              </w:rPr>
              <w:t>30 h.</w:t>
            </w:r>
          </w:p>
        </w:tc>
        <w:tc>
          <w:tcPr>
            <w:tcW w:w="1134" w:type="dxa"/>
            <w:vAlign w:val="center"/>
          </w:tcPr>
          <w:p w:rsidR="007F1341" w:rsidRDefault="00771FE0" w:rsidP="00BB3059">
            <w:pPr>
              <w:spacing w:before="20" w:after="20"/>
              <w:ind w:left="-540" w:firstLine="540"/>
              <w:jc w:val="center"/>
              <w:rPr>
                <w:b/>
              </w:rPr>
            </w:pPr>
            <w:r>
              <w:rPr>
                <w:b/>
              </w:rPr>
              <w:t>18 + (12) h</w:t>
            </w:r>
          </w:p>
        </w:tc>
        <w:tc>
          <w:tcPr>
            <w:tcW w:w="1168" w:type="dxa"/>
            <w:vAlign w:val="center"/>
          </w:tcPr>
          <w:p w:rsidR="00FF7D14" w:rsidRDefault="00FF7D14" w:rsidP="00FF7D14">
            <w:pPr>
              <w:spacing w:before="20" w:after="20"/>
              <w:ind w:left="-540" w:firstLine="540"/>
              <w:jc w:val="center"/>
              <w:rPr>
                <w:b/>
              </w:rPr>
            </w:pPr>
            <w:r>
              <w:rPr>
                <w:b/>
              </w:rPr>
              <w:t xml:space="preserve">810 h </w:t>
            </w:r>
          </w:p>
          <w:p w:rsidR="00FF7D14" w:rsidRDefault="00FF7D14" w:rsidP="00FF7D14">
            <w:pPr>
              <w:spacing w:before="20" w:after="20"/>
              <w:ind w:left="-540" w:firstLine="540"/>
              <w:jc w:val="center"/>
              <w:rPr>
                <w:b/>
              </w:rPr>
            </w:pPr>
            <w:r>
              <w:rPr>
                <w:b/>
              </w:rPr>
              <w:t>(2)</w:t>
            </w:r>
          </w:p>
        </w:tc>
      </w:tr>
      <w:tr w:rsidR="00FF7D14" w:rsidTr="00E05537">
        <w:trPr>
          <w:cantSplit/>
          <w:trHeight w:val="590"/>
        </w:trPr>
        <w:tc>
          <w:tcPr>
            <w:tcW w:w="3341" w:type="dxa"/>
            <w:vAlign w:val="center"/>
          </w:tcPr>
          <w:p w:rsidR="00FF7D14" w:rsidRDefault="00FF7D14" w:rsidP="00853B30">
            <w:pPr>
              <w:spacing w:after="0"/>
            </w:pPr>
            <w:r>
              <w:t>Enseignement facultatif :</w:t>
            </w:r>
          </w:p>
          <w:p w:rsidR="00FF7D14" w:rsidRDefault="00FF7D14" w:rsidP="00853B30">
            <w:pPr>
              <w:tabs>
                <w:tab w:val="left" w:pos="360"/>
              </w:tabs>
              <w:spacing w:after="0"/>
            </w:pPr>
            <w:r>
              <w:t>-</w:t>
            </w:r>
            <w:r>
              <w:tab/>
              <w:t>langue vivante 2</w:t>
            </w:r>
          </w:p>
        </w:tc>
        <w:tc>
          <w:tcPr>
            <w:tcW w:w="1134" w:type="dxa"/>
            <w:vAlign w:val="center"/>
          </w:tcPr>
          <w:p w:rsidR="00FF7D14" w:rsidRDefault="00FF7D14" w:rsidP="00C217BE">
            <w:pPr>
              <w:spacing w:before="20" w:after="20"/>
              <w:jc w:val="center"/>
            </w:pPr>
            <w:r>
              <w:t>2 h</w:t>
            </w:r>
          </w:p>
        </w:tc>
        <w:tc>
          <w:tcPr>
            <w:tcW w:w="1276" w:type="dxa"/>
            <w:vAlign w:val="center"/>
          </w:tcPr>
          <w:p w:rsidR="00FF7D14" w:rsidRDefault="00FF7D14" w:rsidP="00C217BE">
            <w:pPr>
              <w:spacing w:before="20" w:after="20"/>
              <w:ind w:left="-540" w:firstLine="540"/>
              <w:jc w:val="center"/>
            </w:pPr>
            <w:r>
              <w:t>2 h</w:t>
            </w:r>
          </w:p>
        </w:tc>
        <w:tc>
          <w:tcPr>
            <w:tcW w:w="850" w:type="dxa"/>
            <w:vAlign w:val="center"/>
          </w:tcPr>
          <w:p w:rsidR="00FF7D14" w:rsidRDefault="00FF7D14" w:rsidP="00FF7D14">
            <w:pPr>
              <w:spacing w:before="20" w:after="20"/>
              <w:ind w:left="-540" w:firstLine="540"/>
              <w:jc w:val="center"/>
            </w:pPr>
          </w:p>
        </w:tc>
        <w:tc>
          <w:tcPr>
            <w:tcW w:w="1134" w:type="dxa"/>
            <w:vAlign w:val="center"/>
          </w:tcPr>
          <w:p w:rsidR="00FF7D14" w:rsidRDefault="00FF7D14" w:rsidP="00C217BE">
            <w:pPr>
              <w:spacing w:before="20" w:after="20"/>
              <w:ind w:left="-540" w:firstLine="540"/>
              <w:jc w:val="center"/>
            </w:pPr>
            <w:r>
              <w:t>2 h</w:t>
            </w:r>
          </w:p>
        </w:tc>
        <w:tc>
          <w:tcPr>
            <w:tcW w:w="1134" w:type="dxa"/>
            <w:vAlign w:val="center"/>
          </w:tcPr>
          <w:p w:rsidR="00FF7D14" w:rsidRDefault="00FF7D14" w:rsidP="00C217BE">
            <w:pPr>
              <w:spacing w:before="20" w:after="20"/>
              <w:ind w:left="-540" w:firstLine="540"/>
              <w:jc w:val="center"/>
            </w:pPr>
            <w:r>
              <w:t>2 h</w:t>
            </w:r>
          </w:p>
        </w:tc>
        <w:tc>
          <w:tcPr>
            <w:tcW w:w="1168" w:type="dxa"/>
            <w:vAlign w:val="center"/>
          </w:tcPr>
          <w:p w:rsidR="00FF7D14" w:rsidRDefault="00FF7D14" w:rsidP="00FF7D14">
            <w:pPr>
              <w:spacing w:before="20" w:after="20"/>
              <w:ind w:left="-540" w:firstLine="540"/>
              <w:jc w:val="center"/>
            </w:pPr>
          </w:p>
        </w:tc>
      </w:tr>
    </w:tbl>
    <w:p w:rsidR="007F1341" w:rsidRDefault="007F1341" w:rsidP="00D37A4B">
      <w:pPr>
        <w:spacing w:after="0"/>
        <w:rPr>
          <w:sz w:val="16"/>
        </w:rPr>
      </w:pPr>
    </w:p>
    <w:p w:rsidR="00771FE0" w:rsidRDefault="00D37A4B" w:rsidP="00D37A4B">
      <w:pPr>
        <w:spacing w:after="0"/>
        <w:rPr>
          <w:rFonts w:ascii="Calibri" w:hAnsi="Calibri" w:cs="Arial"/>
          <w:sz w:val="20"/>
          <w:szCs w:val="20"/>
        </w:rPr>
      </w:pPr>
      <w:r w:rsidRPr="00FF7D14">
        <w:rPr>
          <w:rFonts w:ascii="Calibri" w:hAnsi="Calibri" w:cs="Arial"/>
          <w:b/>
          <w:sz w:val="20"/>
          <w:szCs w:val="20"/>
        </w:rPr>
        <w:t>(1)</w:t>
      </w:r>
      <w:r w:rsidRPr="00D37A4B">
        <w:rPr>
          <w:rFonts w:ascii="Calibri" w:hAnsi="Calibri" w:cs="Arial"/>
          <w:sz w:val="20"/>
          <w:szCs w:val="20"/>
        </w:rPr>
        <w:t xml:space="preserve"> </w:t>
      </w:r>
      <w:r w:rsidR="00A37323" w:rsidRPr="00D37A4B">
        <w:rPr>
          <w:rFonts w:ascii="Calibri" w:hAnsi="Calibri" w:cs="Arial"/>
          <w:sz w:val="20"/>
          <w:szCs w:val="20"/>
        </w:rPr>
        <w:t xml:space="preserve"> </w:t>
      </w:r>
      <w:r w:rsidR="00FF7D14">
        <w:rPr>
          <w:rFonts w:ascii="Calibri" w:hAnsi="Calibri" w:cs="Arial"/>
          <w:sz w:val="20"/>
          <w:szCs w:val="20"/>
        </w:rPr>
        <w:tab/>
      </w:r>
      <w:r w:rsidR="00A37323" w:rsidRPr="00FF7D14">
        <w:rPr>
          <w:rFonts w:ascii="Calibri" w:hAnsi="Calibri" w:cs="Arial"/>
          <w:b/>
          <w:sz w:val="20"/>
          <w:szCs w:val="20"/>
        </w:rPr>
        <w:t>a + (b)</w:t>
      </w:r>
      <w:r w:rsidR="00A37323" w:rsidRPr="00D37A4B">
        <w:rPr>
          <w:rFonts w:ascii="Calibri" w:hAnsi="Calibri" w:cs="Arial"/>
          <w:sz w:val="20"/>
          <w:szCs w:val="20"/>
        </w:rPr>
        <w:t> :</w:t>
      </w:r>
      <w:r w:rsidR="00A37323" w:rsidRPr="00D37A4B">
        <w:rPr>
          <w:rFonts w:ascii="Calibri" w:hAnsi="Calibri" w:cs="Arial"/>
          <w:sz w:val="20"/>
          <w:szCs w:val="20"/>
        </w:rPr>
        <w:tab/>
      </w:r>
      <w:r w:rsidR="007F1341" w:rsidRPr="00D37A4B">
        <w:rPr>
          <w:rFonts w:ascii="Calibri" w:hAnsi="Calibri" w:cs="Arial"/>
          <w:sz w:val="20"/>
          <w:szCs w:val="20"/>
        </w:rPr>
        <w:t xml:space="preserve"> a   =  horaire en classe entière</w:t>
      </w:r>
      <w:r>
        <w:rPr>
          <w:rFonts w:ascii="Calibri" w:hAnsi="Calibri" w:cs="Arial"/>
          <w:sz w:val="20"/>
          <w:szCs w:val="20"/>
        </w:rPr>
        <w:t xml:space="preserve"> et </w:t>
      </w:r>
      <w:r w:rsidR="007F1341" w:rsidRPr="00D37A4B">
        <w:rPr>
          <w:rFonts w:ascii="Calibri" w:hAnsi="Calibri" w:cs="Arial"/>
          <w:sz w:val="20"/>
          <w:szCs w:val="20"/>
        </w:rPr>
        <w:t>(b)  =  horaire en classe dédoublée quand l’effectif le justifie.</w:t>
      </w:r>
    </w:p>
    <w:p w:rsidR="007F1341" w:rsidRPr="00D37A4B" w:rsidRDefault="00FF7D14" w:rsidP="00C217BE">
      <w:pPr>
        <w:autoSpaceDE w:val="0"/>
        <w:autoSpaceDN w:val="0"/>
        <w:adjustRightInd w:val="0"/>
        <w:spacing w:after="0" w:line="240" w:lineRule="auto"/>
        <w:rPr>
          <w:rFonts w:ascii="Calibri" w:hAnsi="Calibri"/>
          <w:b/>
          <w:i/>
          <w:sz w:val="20"/>
          <w:szCs w:val="20"/>
        </w:rPr>
      </w:pPr>
      <w:r w:rsidRPr="00FF7D14">
        <w:rPr>
          <w:rFonts w:ascii="Calibri" w:hAnsi="Calibri" w:cs="ArialMT"/>
          <w:b/>
          <w:sz w:val="20"/>
          <w:szCs w:val="20"/>
        </w:rPr>
        <w:t>(2)</w:t>
      </w:r>
      <w:r w:rsidR="0078239E">
        <w:rPr>
          <w:rFonts w:ascii="Calibri" w:hAnsi="Calibri" w:cs="ArialMT"/>
          <w:b/>
          <w:sz w:val="20"/>
          <w:szCs w:val="20"/>
        </w:rPr>
        <w:t xml:space="preserve"> </w:t>
      </w:r>
      <w:r>
        <w:rPr>
          <w:rFonts w:ascii="Calibri" w:hAnsi="Calibri" w:cs="ArialMT"/>
          <w:sz w:val="20"/>
          <w:szCs w:val="20"/>
        </w:rPr>
        <w:tab/>
      </w:r>
      <w:r w:rsidR="0078239E">
        <w:rPr>
          <w:rFonts w:ascii="Calibri" w:hAnsi="Calibri" w:cs="ArialMT"/>
          <w:b/>
          <w:sz w:val="20"/>
          <w:szCs w:val="20"/>
        </w:rPr>
        <w:t xml:space="preserve">  H</w:t>
      </w:r>
      <w:r w:rsidRPr="00F03ED0">
        <w:rPr>
          <w:rFonts w:ascii="Calibri" w:hAnsi="Calibri" w:cs="ArialMT"/>
          <w:b/>
          <w:sz w:val="20"/>
          <w:szCs w:val="20"/>
        </w:rPr>
        <w:t>oraire total</w:t>
      </w:r>
      <w:r>
        <w:rPr>
          <w:rFonts w:ascii="Calibri" w:hAnsi="Calibri" w:cs="ArialMT"/>
          <w:sz w:val="20"/>
          <w:szCs w:val="20"/>
        </w:rPr>
        <w:t xml:space="preserve"> po</w:t>
      </w:r>
      <w:r w:rsidR="009F7145">
        <w:rPr>
          <w:rFonts w:ascii="Calibri" w:hAnsi="Calibri" w:cs="ArialMT"/>
          <w:sz w:val="20"/>
          <w:szCs w:val="20"/>
        </w:rPr>
        <w:t xml:space="preserve">ur </w:t>
      </w:r>
      <w:r>
        <w:rPr>
          <w:rFonts w:ascii="Calibri" w:hAnsi="Calibri" w:cs="ArialMT"/>
          <w:sz w:val="20"/>
          <w:szCs w:val="20"/>
        </w:rPr>
        <w:t>les 2 années de 1 620 à 1650 heures</w:t>
      </w:r>
      <w:r w:rsidR="00F03ED0">
        <w:rPr>
          <w:rFonts w:ascii="Calibri" w:hAnsi="Calibri" w:cs="ArialMT"/>
          <w:sz w:val="20"/>
          <w:szCs w:val="20"/>
        </w:rPr>
        <w:t xml:space="preserve"> selon </w:t>
      </w:r>
      <w:r w:rsidR="0078239E">
        <w:rPr>
          <w:rFonts w:ascii="Calibri" w:hAnsi="Calibri" w:cs="ArialMT"/>
          <w:sz w:val="20"/>
          <w:szCs w:val="20"/>
        </w:rPr>
        <w:t>la durée</w:t>
      </w:r>
      <w:r w:rsidR="00F03ED0">
        <w:rPr>
          <w:rFonts w:ascii="Calibri" w:hAnsi="Calibri" w:cs="ArialMT"/>
          <w:sz w:val="20"/>
          <w:szCs w:val="20"/>
        </w:rPr>
        <w:t xml:space="preserve"> </w:t>
      </w:r>
      <w:r w:rsidR="0078239E">
        <w:rPr>
          <w:rFonts w:ascii="Calibri" w:hAnsi="Calibri" w:cs="ArialMT"/>
          <w:sz w:val="20"/>
          <w:szCs w:val="20"/>
        </w:rPr>
        <w:t>d</w:t>
      </w:r>
      <w:r w:rsidR="00F03ED0">
        <w:rPr>
          <w:rFonts w:ascii="Calibri" w:hAnsi="Calibri" w:cs="ArialMT"/>
          <w:sz w:val="20"/>
          <w:szCs w:val="20"/>
        </w:rPr>
        <w:t>es s</w:t>
      </w:r>
      <w:r w:rsidR="00F03ED0" w:rsidRPr="00D37A4B">
        <w:rPr>
          <w:rFonts w:ascii="Calibri" w:hAnsi="Calibri" w:cs="ArialMT"/>
          <w:sz w:val="20"/>
          <w:szCs w:val="20"/>
        </w:rPr>
        <w:t xml:space="preserve">tages </w:t>
      </w:r>
      <w:r w:rsidR="0078239E">
        <w:rPr>
          <w:rFonts w:ascii="Calibri" w:hAnsi="Calibri" w:cs="ArialMT"/>
          <w:sz w:val="20"/>
          <w:szCs w:val="20"/>
        </w:rPr>
        <w:t>(</w:t>
      </w:r>
      <w:r w:rsidR="00F03ED0" w:rsidRPr="00D37A4B">
        <w:rPr>
          <w:rFonts w:ascii="Calibri" w:hAnsi="Calibri" w:cs="ArialMT"/>
          <w:sz w:val="20"/>
          <w:szCs w:val="20"/>
        </w:rPr>
        <w:t>1</w:t>
      </w:r>
      <w:r w:rsidR="00F03ED0">
        <w:rPr>
          <w:rFonts w:ascii="Calibri" w:hAnsi="Calibri" w:cs="ArialMT"/>
          <w:sz w:val="20"/>
          <w:szCs w:val="20"/>
        </w:rPr>
        <w:t>5 ou 16</w:t>
      </w:r>
      <w:r w:rsidR="00F74665">
        <w:rPr>
          <w:rFonts w:ascii="Calibri" w:hAnsi="Calibri" w:cs="ArialMT"/>
          <w:sz w:val="20"/>
          <w:szCs w:val="20"/>
        </w:rPr>
        <w:t xml:space="preserve"> semaines</w:t>
      </w:r>
      <w:r w:rsidR="0078239E">
        <w:rPr>
          <w:rFonts w:ascii="Calibri" w:hAnsi="Calibri" w:cs="ArialMT"/>
          <w:sz w:val="20"/>
          <w:szCs w:val="20"/>
        </w:rPr>
        <w:t>)</w:t>
      </w:r>
    </w:p>
    <w:p w:rsidR="00C217BE" w:rsidRDefault="00C217BE" w:rsidP="00B46772">
      <w:pPr>
        <w:autoSpaceDE w:val="0"/>
        <w:autoSpaceDN w:val="0"/>
        <w:adjustRightInd w:val="0"/>
        <w:spacing w:after="0" w:line="240" w:lineRule="auto"/>
        <w:jc w:val="both"/>
        <w:rPr>
          <w:rFonts w:ascii="Calibri" w:hAnsi="Calibri"/>
          <w:b/>
          <w:sz w:val="20"/>
          <w:szCs w:val="20"/>
          <w:u w:val="single"/>
        </w:rPr>
      </w:pPr>
    </w:p>
    <w:p w:rsidR="00B46772" w:rsidRPr="00C217BE" w:rsidRDefault="00B46772" w:rsidP="001F3457">
      <w:pPr>
        <w:autoSpaceDE w:val="0"/>
        <w:autoSpaceDN w:val="0"/>
        <w:adjustRightInd w:val="0"/>
        <w:spacing w:after="120" w:line="240" w:lineRule="auto"/>
        <w:jc w:val="both"/>
        <w:rPr>
          <w:rFonts w:ascii="Arial" w:hAnsi="Arial" w:cs="Arial"/>
          <w:b/>
          <w:szCs w:val="20"/>
          <w:u w:val="single"/>
        </w:rPr>
      </w:pPr>
      <w:r w:rsidRPr="00C217BE">
        <w:rPr>
          <w:rFonts w:ascii="Arial" w:hAnsi="Arial" w:cs="Arial"/>
          <w:b/>
          <w:szCs w:val="20"/>
          <w:u w:val="single"/>
        </w:rPr>
        <w:t>COMMENTAIRES :</w:t>
      </w:r>
    </w:p>
    <w:p w:rsidR="009749F6" w:rsidRPr="00C217BE" w:rsidRDefault="009F7145" w:rsidP="001F3457">
      <w:pPr>
        <w:spacing w:after="0" w:line="240" w:lineRule="auto"/>
        <w:jc w:val="both"/>
        <w:rPr>
          <w:rFonts w:ascii="Arial" w:hAnsi="Arial" w:cs="Arial"/>
          <w:szCs w:val="20"/>
        </w:rPr>
      </w:pPr>
      <w:r w:rsidRPr="00C217BE">
        <w:rPr>
          <w:rFonts w:ascii="Arial" w:hAnsi="Arial" w:cs="Arial"/>
          <w:b/>
          <w:szCs w:val="20"/>
        </w:rPr>
        <w:t>(3)</w:t>
      </w:r>
      <w:r w:rsidRPr="00C217BE">
        <w:rPr>
          <w:rFonts w:ascii="Arial" w:hAnsi="Arial" w:cs="Arial"/>
          <w:szCs w:val="20"/>
        </w:rPr>
        <w:t xml:space="preserve"> </w:t>
      </w:r>
      <w:r w:rsidRPr="00C217BE">
        <w:rPr>
          <w:rFonts w:ascii="Arial" w:hAnsi="Arial" w:cs="Arial"/>
          <w:szCs w:val="20"/>
        </w:rPr>
        <w:tab/>
      </w:r>
      <w:r w:rsidR="007F1341" w:rsidRPr="00C217BE">
        <w:rPr>
          <w:rFonts w:ascii="Arial" w:hAnsi="Arial" w:cs="Arial"/>
          <w:szCs w:val="20"/>
        </w:rPr>
        <w:t xml:space="preserve">Les </w:t>
      </w:r>
      <w:r w:rsidR="007F1341" w:rsidRPr="006E040A">
        <w:rPr>
          <w:rFonts w:ascii="Arial" w:hAnsi="Arial" w:cs="Arial"/>
          <w:szCs w:val="20"/>
        </w:rPr>
        <w:t>ateliers de professionnalisation</w:t>
      </w:r>
      <w:r w:rsidR="007F1341" w:rsidRPr="00C217BE">
        <w:rPr>
          <w:rFonts w:ascii="Arial" w:hAnsi="Arial" w:cs="Arial"/>
          <w:szCs w:val="20"/>
        </w:rPr>
        <w:t xml:space="preserve"> sont pris en charge par les </w:t>
      </w:r>
      <w:r w:rsidRPr="00C217BE">
        <w:rPr>
          <w:rFonts w:ascii="Arial" w:hAnsi="Arial" w:cs="Arial"/>
          <w:szCs w:val="20"/>
        </w:rPr>
        <w:t>professeurs</w:t>
      </w:r>
      <w:r w:rsidR="007F1341" w:rsidRPr="00C217BE">
        <w:rPr>
          <w:rFonts w:ascii="Arial" w:hAnsi="Arial" w:cs="Arial"/>
          <w:szCs w:val="20"/>
        </w:rPr>
        <w:t xml:space="preserve"> des </w:t>
      </w:r>
      <w:r w:rsidRPr="00C217BE">
        <w:rPr>
          <w:rFonts w:ascii="Arial" w:hAnsi="Arial" w:cs="Arial"/>
          <w:szCs w:val="20"/>
        </w:rPr>
        <w:t>enseignements professionnel</w:t>
      </w:r>
      <w:r w:rsidR="007F1341" w:rsidRPr="00C217BE">
        <w:rPr>
          <w:rFonts w:ascii="Arial" w:hAnsi="Arial" w:cs="Arial"/>
          <w:szCs w:val="20"/>
        </w:rPr>
        <w:t>s. Une modulation de l’horaire sur l’année peut être mise en place à l’initiative de l’équipe pédagogique sur la base d’un projet commun afin de permettre des pratiques pédagogiques adaptées.</w:t>
      </w:r>
      <w:r w:rsidR="009749F6" w:rsidRPr="00C217BE">
        <w:rPr>
          <w:rFonts w:ascii="Arial" w:hAnsi="Arial" w:cs="Arial"/>
          <w:szCs w:val="20"/>
        </w:rPr>
        <w:t xml:space="preserve"> Une co-animation est possible</w:t>
      </w:r>
      <w:r w:rsidRPr="00C217BE">
        <w:rPr>
          <w:rFonts w:ascii="Arial" w:hAnsi="Arial" w:cs="Arial"/>
          <w:szCs w:val="20"/>
        </w:rPr>
        <w:t xml:space="preserve"> </w:t>
      </w:r>
      <w:r w:rsidR="008D1957" w:rsidRPr="00C217BE">
        <w:rPr>
          <w:rFonts w:ascii="Arial" w:hAnsi="Arial" w:cs="Arial"/>
          <w:szCs w:val="20"/>
        </w:rPr>
        <w:t>entre enseignants y compris</w:t>
      </w:r>
      <w:r w:rsidRPr="00C217BE">
        <w:rPr>
          <w:rFonts w:ascii="Arial" w:hAnsi="Arial" w:cs="Arial"/>
          <w:szCs w:val="20"/>
        </w:rPr>
        <w:t xml:space="preserve"> avec les professeurs de culture générale et expression ou de langues vivantes</w:t>
      </w:r>
      <w:r w:rsidR="00B46772" w:rsidRPr="00C217BE">
        <w:rPr>
          <w:rFonts w:ascii="Arial" w:hAnsi="Arial" w:cs="Arial"/>
          <w:szCs w:val="20"/>
        </w:rPr>
        <w:t>.</w:t>
      </w:r>
    </w:p>
    <w:p w:rsidR="000F71B0" w:rsidRPr="00C217BE" w:rsidRDefault="000F71B0" w:rsidP="001F3457">
      <w:pPr>
        <w:autoSpaceDE w:val="0"/>
        <w:autoSpaceDN w:val="0"/>
        <w:adjustRightInd w:val="0"/>
        <w:spacing w:after="0" w:line="240" w:lineRule="auto"/>
        <w:jc w:val="both"/>
        <w:rPr>
          <w:rFonts w:ascii="Arial" w:hAnsi="Arial" w:cs="Arial"/>
          <w:szCs w:val="20"/>
        </w:rPr>
      </w:pPr>
      <w:r w:rsidRPr="00C217BE">
        <w:rPr>
          <w:rFonts w:ascii="Arial" w:hAnsi="Arial" w:cs="Arial"/>
          <w:b/>
          <w:szCs w:val="20"/>
        </w:rPr>
        <w:t>(4)</w:t>
      </w:r>
      <w:r w:rsidRPr="00C217BE">
        <w:rPr>
          <w:rFonts w:ascii="Arial" w:hAnsi="Arial" w:cs="Arial"/>
          <w:szCs w:val="20"/>
        </w:rPr>
        <w:t xml:space="preserve"> </w:t>
      </w:r>
      <w:r w:rsidRPr="00C217BE">
        <w:rPr>
          <w:rFonts w:ascii="Arial" w:hAnsi="Arial" w:cs="Arial"/>
          <w:szCs w:val="20"/>
        </w:rPr>
        <w:tab/>
        <w:t xml:space="preserve">Un positionnement de chaque étudiant à l’entrée en formation permet d’identifier ses éventuelles difficultés méthodologiques ou déficit de connaissances. En première année, une part significative de </w:t>
      </w:r>
      <w:r w:rsidRPr="00C217BE">
        <w:rPr>
          <w:rFonts w:ascii="Arial" w:hAnsi="Arial" w:cs="Arial"/>
          <w:b/>
          <w:szCs w:val="20"/>
        </w:rPr>
        <w:t>l’accompagnement personnalisé</w:t>
      </w:r>
      <w:r w:rsidRPr="00C217BE">
        <w:rPr>
          <w:rFonts w:ascii="Arial" w:hAnsi="Arial" w:cs="Arial"/>
          <w:szCs w:val="20"/>
        </w:rPr>
        <w:t xml:space="preserve"> est consacrée à l’accompagner dans l’acquisition des compétences et/ou savoirs qui lui font défaut. Tous les enseignants de l’équipe pédagogique sont concernés, quel que soit l’enseignement qu’ils ont en charge.</w:t>
      </w:r>
    </w:p>
    <w:p w:rsidR="00C217BE" w:rsidRDefault="000F71B0" w:rsidP="001F3457">
      <w:pPr>
        <w:autoSpaceDE w:val="0"/>
        <w:autoSpaceDN w:val="0"/>
        <w:adjustRightInd w:val="0"/>
        <w:spacing w:after="0" w:line="240" w:lineRule="auto"/>
        <w:jc w:val="both"/>
        <w:rPr>
          <w:rFonts w:ascii="Arial" w:hAnsi="Arial" w:cs="Arial"/>
          <w:szCs w:val="20"/>
        </w:rPr>
      </w:pPr>
      <w:r w:rsidRPr="00C217BE">
        <w:rPr>
          <w:rFonts w:ascii="Arial" w:hAnsi="Arial" w:cs="Arial"/>
          <w:szCs w:val="20"/>
        </w:rPr>
        <w:t>Les horaires d’accompagnement personnalisé peuvent être annualisés ou peuvent être cumulés sur le cycle de deux ans et répartis différemment en fonction du projet de l’équipe pédagogique qui devra être validé au niveau de l’établissement.</w:t>
      </w:r>
    </w:p>
    <w:p w:rsidR="00C217BE" w:rsidRDefault="007F1341" w:rsidP="001F3457">
      <w:pPr>
        <w:autoSpaceDE w:val="0"/>
        <w:autoSpaceDN w:val="0"/>
        <w:adjustRightInd w:val="0"/>
        <w:spacing w:after="0" w:line="240" w:lineRule="auto"/>
        <w:jc w:val="both"/>
        <w:rPr>
          <w:rFonts w:ascii="Arial" w:hAnsi="Arial" w:cs="Arial"/>
          <w:b/>
          <w:bCs/>
          <w:sz w:val="24"/>
          <w:szCs w:val="24"/>
          <w:lang w:val="de-DE"/>
        </w:rPr>
      </w:pPr>
      <w:r w:rsidRPr="00C217BE">
        <w:rPr>
          <w:rFonts w:ascii="Arial" w:hAnsi="Arial" w:cs="Arial"/>
          <w:b/>
          <w:szCs w:val="20"/>
        </w:rPr>
        <w:br/>
      </w:r>
      <w:r w:rsidR="003E0D41" w:rsidRPr="00C217BE">
        <w:rPr>
          <w:rFonts w:ascii="Arial" w:hAnsi="Arial" w:cs="Arial"/>
          <w:b/>
          <w:szCs w:val="20"/>
        </w:rPr>
        <w:t xml:space="preserve">(*) : </w:t>
      </w:r>
      <w:r w:rsidR="001C4D97" w:rsidRPr="00C217BE">
        <w:rPr>
          <w:rFonts w:ascii="Arial" w:hAnsi="Arial" w:cs="Arial"/>
          <w:b/>
          <w:szCs w:val="20"/>
        </w:rPr>
        <w:tab/>
      </w:r>
      <w:r w:rsidR="001C4D97" w:rsidRPr="00C217BE">
        <w:rPr>
          <w:rFonts w:ascii="Arial" w:hAnsi="Arial" w:cs="Arial"/>
          <w:szCs w:val="20"/>
        </w:rPr>
        <w:t>Un guide d’accompagnement pédagogique précise les contenus des différents enseignements, tant en termes de compétences attendues des élèves que de savoirs qui y sont associés.</w:t>
      </w:r>
      <w:r w:rsidR="00C217BE">
        <w:rPr>
          <w:rFonts w:ascii="Arial" w:hAnsi="Arial" w:cs="Arial"/>
          <w:b/>
          <w:bCs/>
          <w:sz w:val="24"/>
          <w:szCs w:val="24"/>
          <w:lang w:val="de-DE"/>
        </w:rPr>
        <w:br w:type="page"/>
      </w:r>
    </w:p>
    <w:p w:rsidR="00266E4C" w:rsidRDefault="003264A0" w:rsidP="00C15868">
      <w:pPr>
        <w:pBdr>
          <w:top w:val="single" w:sz="4" w:space="1" w:color="auto"/>
          <w:left w:val="single" w:sz="4" w:space="4" w:color="auto"/>
          <w:bottom w:val="single" w:sz="4" w:space="1" w:color="auto"/>
          <w:right w:val="single" w:sz="4" w:space="4" w:color="auto"/>
        </w:pBdr>
        <w:tabs>
          <w:tab w:val="left" w:pos="9498"/>
        </w:tabs>
        <w:spacing w:before="240" w:after="240"/>
        <w:ind w:left="142"/>
        <w:jc w:val="center"/>
        <w:rPr>
          <w:rFonts w:ascii="Arial" w:hAnsi="Arial" w:cs="Arial"/>
          <w:b/>
          <w:bCs/>
          <w:sz w:val="24"/>
          <w:szCs w:val="24"/>
          <w:lang w:val="de-DE"/>
        </w:rPr>
      </w:pPr>
      <w:r>
        <w:rPr>
          <w:rFonts w:ascii="Arial" w:hAnsi="Arial" w:cs="Arial"/>
          <w:b/>
          <w:bCs/>
          <w:sz w:val="24"/>
          <w:szCs w:val="24"/>
          <w:lang w:val="de-DE"/>
        </w:rPr>
        <w:lastRenderedPageBreak/>
        <w:t>ANNEXE III</w:t>
      </w:r>
    </w:p>
    <w:p w:rsidR="00266E4C" w:rsidRPr="00D04EA2" w:rsidRDefault="00266E4C" w:rsidP="00C15868">
      <w:pPr>
        <w:pBdr>
          <w:top w:val="single" w:sz="4" w:space="1" w:color="auto"/>
          <w:left w:val="single" w:sz="4" w:space="4" w:color="auto"/>
          <w:bottom w:val="single" w:sz="4" w:space="1" w:color="auto"/>
          <w:right w:val="single" w:sz="4" w:space="4" w:color="auto"/>
        </w:pBdr>
        <w:tabs>
          <w:tab w:val="left" w:pos="9498"/>
        </w:tabs>
        <w:spacing w:before="240" w:after="240"/>
        <w:ind w:left="142"/>
        <w:jc w:val="center"/>
        <w:rPr>
          <w:rFonts w:ascii="Arial" w:hAnsi="Arial" w:cs="Arial"/>
          <w:b/>
          <w:bCs/>
          <w:iCs/>
          <w:sz w:val="24"/>
          <w:szCs w:val="24"/>
        </w:rPr>
      </w:pPr>
      <w:r>
        <w:rPr>
          <w:rFonts w:ascii="Arial" w:hAnsi="Arial" w:cs="Arial"/>
          <w:b/>
          <w:bCs/>
          <w:sz w:val="24"/>
          <w:szCs w:val="24"/>
          <w:lang w:val="de-DE"/>
        </w:rPr>
        <w:t>B -</w:t>
      </w:r>
      <w:r w:rsidRPr="00D04EA2">
        <w:rPr>
          <w:rFonts w:ascii="Arial" w:hAnsi="Arial" w:cs="Arial"/>
          <w:b/>
          <w:bCs/>
          <w:sz w:val="24"/>
          <w:szCs w:val="24"/>
          <w:lang w:val="de-DE"/>
        </w:rPr>
        <w:t xml:space="preserve"> </w:t>
      </w:r>
      <w:r w:rsidRPr="00D04EA2">
        <w:rPr>
          <w:rFonts w:ascii="Arial" w:hAnsi="Arial" w:cs="Arial"/>
          <w:b/>
          <w:bCs/>
          <w:iCs/>
          <w:sz w:val="24"/>
          <w:szCs w:val="24"/>
        </w:rPr>
        <w:t>P</w:t>
      </w:r>
      <w:r>
        <w:rPr>
          <w:rFonts w:ascii="Arial" w:hAnsi="Arial" w:cs="Arial"/>
          <w:b/>
          <w:bCs/>
          <w:iCs/>
          <w:sz w:val="24"/>
          <w:szCs w:val="24"/>
        </w:rPr>
        <w:t>É</w:t>
      </w:r>
      <w:r w:rsidRPr="00D04EA2">
        <w:rPr>
          <w:rFonts w:ascii="Arial" w:hAnsi="Arial" w:cs="Arial"/>
          <w:b/>
          <w:bCs/>
          <w:iCs/>
          <w:sz w:val="24"/>
          <w:szCs w:val="24"/>
        </w:rPr>
        <w:t xml:space="preserve">RIODES DE FORMATION EN MILIEU PROFESSIONNEL </w:t>
      </w:r>
    </w:p>
    <w:p w:rsidR="00266E4C" w:rsidRPr="00750E7D" w:rsidRDefault="00266E4C" w:rsidP="001F3457">
      <w:pPr>
        <w:pStyle w:val="Titre1"/>
        <w:spacing w:before="240" w:after="240" w:line="240" w:lineRule="auto"/>
        <w:ind w:right="674"/>
        <w:rPr>
          <w:rFonts w:ascii="Arial" w:hAnsi="Arial" w:cs="Arial"/>
          <w:bCs w:val="0"/>
          <w:color w:val="auto"/>
          <w:sz w:val="22"/>
          <w:szCs w:val="22"/>
          <w:u w:val="single"/>
        </w:rPr>
      </w:pPr>
      <w:bookmarkStart w:id="2" w:name="_Toc510232701"/>
      <w:r w:rsidRPr="00750E7D">
        <w:rPr>
          <w:rFonts w:ascii="Arial" w:hAnsi="Arial" w:cs="Arial"/>
          <w:bCs w:val="0"/>
          <w:color w:val="auto"/>
          <w:sz w:val="22"/>
          <w:szCs w:val="22"/>
          <w:u w:val="single"/>
        </w:rPr>
        <w:t>A - Objectifs</w:t>
      </w:r>
      <w:bookmarkEnd w:id="2"/>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w:t>
      </w:r>
      <w:r w:rsidR="00723D52">
        <w:rPr>
          <w:rFonts w:ascii="Arial" w:hAnsi="Arial" w:cs="Arial"/>
        </w:rPr>
        <w:t xml:space="preserve"> candidat</w:t>
      </w:r>
      <w:r>
        <w:rPr>
          <w:rFonts w:ascii="Arial" w:hAnsi="Arial" w:cs="Arial"/>
        </w:rPr>
        <w:t xml:space="preserve"> ou la</w:t>
      </w:r>
      <w:r w:rsidRPr="00E547C2">
        <w:rPr>
          <w:rFonts w:ascii="Arial" w:hAnsi="Arial" w:cs="Arial"/>
        </w:rPr>
        <w:t xml:space="preserve"> candidat</w:t>
      </w:r>
      <w:r>
        <w:rPr>
          <w:rFonts w:ascii="Arial" w:hAnsi="Arial" w:cs="Arial"/>
        </w:rPr>
        <w:t>e</w:t>
      </w:r>
      <w:r w:rsidRPr="00E547C2">
        <w:rPr>
          <w:rFonts w:ascii="Arial" w:hAnsi="Arial" w:cs="Arial"/>
        </w:rPr>
        <w:t xml:space="preserve"> au </w:t>
      </w:r>
      <w:r w:rsidR="003F65D6">
        <w:rPr>
          <w:rFonts w:ascii="Arial" w:hAnsi="Arial" w:cs="Arial"/>
        </w:rPr>
        <w:t>b</w:t>
      </w:r>
      <w:r w:rsidRPr="00E547C2">
        <w:rPr>
          <w:rFonts w:ascii="Arial" w:hAnsi="Arial" w:cs="Arial"/>
        </w:rPr>
        <w:t xml:space="preserve">revet de </w:t>
      </w:r>
      <w:r w:rsidR="003F65D6">
        <w:rPr>
          <w:rFonts w:ascii="Arial" w:hAnsi="Arial" w:cs="Arial"/>
        </w:rPr>
        <w:t>t</w:t>
      </w:r>
      <w:r w:rsidRPr="00E547C2">
        <w:rPr>
          <w:rFonts w:ascii="Arial" w:hAnsi="Arial" w:cs="Arial"/>
        </w:rPr>
        <w:t xml:space="preserve">echnicien </w:t>
      </w:r>
      <w:r w:rsidR="003F65D6">
        <w:rPr>
          <w:rFonts w:ascii="Arial" w:hAnsi="Arial" w:cs="Arial"/>
        </w:rPr>
        <w:t>s</w:t>
      </w:r>
      <w:r w:rsidRPr="00E547C2">
        <w:rPr>
          <w:rFonts w:ascii="Arial" w:hAnsi="Arial" w:cs="Arial"/>
        </w:rPr>
        <w:t xml:space="preserve">upérieur Assurance doit accomplir une partie de sa formation </w:t>
      </w:r>
      <w:r w:rsidR="00853F80">
        <w:rPr>
          <w:rFonts w:ascii="Arial" w:hAnsi="Arial" w:cs="Arial"/>
        </w:rPr>
        <w:t>au sein d’</w:t>
      </w:r>
      <w:r w:rsidRPr="00E547C2">
        <w:rPr>
          <w:rFonts w:ascii="Arial" w:hAnsi="Arial" w:cs="Arial"/>
        </w:rPr>
        <w:t>un</w:t>
      </w:r>
      <w:r w:rsidR="00853F80">
        <w:rPr>
          <w:rFonts w:ascii="Arial" w:hAnsi="Arial" w:cs="Arial"/>
        </w:rPr>
        <w:t>e</w:t>
      </w:r>
      <w:r w:rsidRPr="00E547C2">
        <w:rPr>
          <w:rFonts w:ascii="Arial" w:hAnsi="Arial" w:cs="Arial"/>
        </w:rPr>
        <w:t xml:space="preserve"> ou plusieurs entreprises </w:t>
      </w:r>
      <w:r>
        <w:rPr>
          <w:rFonts w:ascii="Arial" w:hAnsi="Arial" w:cs="Arial"/>
        </w:rPr>
        <w:t>d’assurances</w:t>
      </w:r>
      <w:r w:rsidRPr="00E547C2">
        <w:rPr>
          <w:rFonts w:ascii="Arial" w:hAnsi="Arial" w:cs="Arial"/>
        </w:rPr>
        <w:t xml:space="preserve"> afin de disposer d’une expérience des pratiques professionnelles correspondant aux compétences décrites dans le référentiel.</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Ces périodes de formation en milieu professionnel permettent également d’acquérir des qualités relationnelles, des attitudes, des comportements, des postures professionnelles et de développer le sens des responsabilités par l’adaptation aux réalités et aux exigences de l’emploi. C</w:t>
      </w:r>
      <w:r>
        <w:rPr>
          <w:rFonts w:ascii="Arial" w:hAnsi="Arial" w:cs="Arial"/>
        </w:rPr>
        <w:t>es périodes doivent placer les futur</w:t>
      </w:r>
      <w:r w:rsidR="001E52A3">
        <w:rPr>
          <w:rFonts w:ascii="Arial" w:hAnsi="Arial" w:cs="Arial"/>
        </w:rPr>
        <w:t>(e)</w:t>
      </w:r>
      <w:r>
        <w:rPr>
          <w:rFonts w:ascii="Arial" w:hAnsi="Arial" w:cs="Arial"/>
        </w:rPr>
        <w:t>s candidat</w:t>
      </w:r>
      <w:r w:rsidR="001E52A3">
        <w:rPr>
          <w:rFonts w:ascii="Arial" w:hAnsi="Arial" w:cs="Arial"/>
        </w:rPr>
        <w:t>(e)</w:t>
      </w:r>
      <w:r>
        <w:rPr>
          <w:rFonts w:ascii="Arial" w:hAnsi="Arial" w:cs="Arial"/>
        </w:rPr>
        <w:t>s</w:t>
      </w:r>
      <w:r w:rsidRPr="00E547C2">
        <w:rPr>
          <w:rFonts w:ascii="Arial" w:hAnsi="Arial" w:cs="Arial"/>
        </w:rPr>
        <w:t xml:space="preserve"> en situation d’exercer les activités décrites dans le référentiel de certification du domaine professionnel. Le choix de l’entreprise d’accueil doit satisfaire à cette exigence.</w:t>
      </w:r>
    </w:p>
    <w:p w:rsidR="00266E4C" w:rsidRPr="00E547C2" w:rsidRDefault="00266E4C" w:rsidP="001F3457">
      <w:pPr>
        <w:tabs>
          <w:tab w:val="left" w:pos="360"/>
        </w:tabs>
        <w:spacing w:before="240" w:after="240" w:line="240" w:lineRule="auto"/>
        <w:jc w:val="both"/>
        <w:rPr>
          <w:rFonts w:ascii="Arial" w:hAnsi="Arial" w:cs="Arial"/>
        </w:rPr>
      </w:pPr>
      <w:r>
        <w:rPr>
          <w:rFonts w:ascii="Arial" w:hAnsi="Arial" w:cs="Arial"/>
        </w:rPr>
        <w:t xml:space="preserve">Le contenu de ces périodes de formation en milieu </w:t>
      </w:r>
      <w:r w:rsidRPr="00853F80">
        <w:rPr>
          <w:rFonts w:ascii="Arial" w:hAnsi="Arial" w:cs="Arial"/>
        </w:rPr>
        <w:t xml:space="preserve">professionnel </w:t>
      </w:r>
      <w:r w:rsidR="00853F80" w:rsidRPr="00853F80">
        <w:rPr>
          <w:rFonts w:ascii="Arial" w:hAnsi="Arial" w:cs="Arial"/>
        </w:rPr>
        <w:t>fait</w:t>
      </w:r>
      <w:r w:rsidRPr="00853F80">
        <w:rPr>
          <w:rFonts w:ascii="Arial" w:hAnsi="Arial" w:cs="Arial"/>
        </w:rPr>
        <w:t xml:space="preserve"> l’objet</w:t>
      </w:r>
      <w:r>
        <w:rPr>
          <w:rFonts w:ascii="Arial" w:hAnsi="Arial" w:cs="Arial"/>
        </w:rPr>
        <w:t xml:space="preserve"> d’un échange </w:t>
      </w:r>
      <w:r w:rsidRPr="00E547C2">
        <w:rPr>
          <w:rFonts w:ascii="Arial" w:hAnsi="Arial" w:cs="Arial"/>
        </w:rPr>
        <w:t xml:space="preserve">à caractère pédagogique entre </w:t>
      </w:r>
      <w:r>
        <w:rPr>
          <w:rFonts w:ascii="Arial" w:hAnsi="Arial" w:cs="Arial"/>
        </w:rPr>
        <w:t xml:space="preserve">les parties concernées </w:t>
      </w:r>
      <w:r w:rsidRPr="00E547C2">
        <w:rPr>
          <w:rFonts w:ascii="Arial" w:hAnsi="Arial" w:cs="Arial"/>
        </w:rPr>
        <w:t>:</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l’entreprise qui confie au</w:t>
      </w:r>
      <w:r w:rsidR="00723D52">
        <w:rPr>
          <w:rFonts w:ascii="Arial" w:hAnsi="Arial" w:cs="Arial"/>
        </w:rPr>
        <w:t xml:space="preserve"> futur candidat</w:t>
      </w:r>
      <w:r>
        <w:rPr>
          <w:rFonts w:ascii="Arial" w:hAnsi="Arial" w:cs="Arial"/>
        </w:rPr>
        <w:t xml:space="preserve"> ou à la</w:t>
      </w:r>
      <w:r w:rsidRPr="00E547C2">
        <w:rPr>
          <w:rFonts w:ascii="Arial" w:hAnsi="Arial" w:cs="Arial"/>
        </w:rPr>
        <w:t xml:space="preserve"> futur</w:t>
      </w:r>
      <w:r>
        <w:rPr>
          <w:rFonts w:ascii="Arial" w:hAnsi="Arial" w:cs="Arial"/>
        </w:rPr>
        <w:t>e</w:t>
      </w:r>
      <w:r w:rsidRPr="00E547C2">
        <w:rPr>
          <w:rFonts w:ascii="Arial" w:hAnsi="Arial" w:cs="Arial"/>
        </w:rPr>
        <w:t xml:space="preserve"> candidat</w:t>
      </w:r>
      <w:r>
        <w:rPr>
          <w:rFonts w:ascii="Arial" w:hAnsi="Arial" w:cs="Arial"/>
        </w:rPr>
        <w:t>e</w:t>
      </w:r>
      <w:r w:rsidRPr="00E547C2">
        <w:rPr>
          <w:rFonts w:ascii="Arial" w:hAnsi="Arial" w:cs="Arial"/>
        </w:rPr>
        <w:t xml:space="preserve"> des activités professionnelles correspondant au référentiel et au niveau d’exigence du diplôme</w:t>
      </w:r>
      <w:r>
        <w:rPr>
          <w:rFonts w:ascii="Arial" w:hAnsi="Arial" w:cs="Arial"/>
        </w:rPr>
        <w:t xml:space="preserve"> </w:t>
      </w:r>
      <w:r w:rsidRPr="00E547C2">
        <w:rPr>
          <w:rFonts w:ascii="Arial" w:hAnsi="Arial" w:cs="Arial"/>
        </w:rPr>
        <w:t>;</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w:t>
      </w:r>
      <w:r>
        <w:rPr>
          <w:rFonts w:ascii="Arial" w:hAnsi="Arial" w:cs="Arial"/>
        </w:rPr>
        <w:t xml:space="preserve"> </w:t>
      </w:r>
      <w:r w:rsidR="00723D52">
        <w:rPr>
          <w:rFonts w:ascii="Arial" w:hAnsi="Arial" w:cs="Arial"/>
        </w:rPr>
        <w:t xml:space="preserve">future candidat </w:t>
      </w:r>
      <w:r>
        <w:rPr>
          <w:rFonts w:ascii="Arial" w:hAnsi="Arial" w:cs="Arial"/>
        </w:rPr>
        <w:t>ou la</w:t>
      </w:r>
      <w:r w:rsidRPr="00E547C2">
        <w:rPr>
          <w:rFonts w:ascii="Arial" w:hAnsi="Arial" w:cs="Arial"/>
        </w:rPr>
        <w:t xml:space="preserve"> futur</w:t>
      </w:r>
      <w:r>
        <w:rPr>
          <w:rFonts w:ascii="Arial" w:hAnsi="Arial" w:cs="Arial"/>
        </w:rPr>
        <w:t>e</w:t>
      </w:r>
      <w:r w:rsidRPr="00E547C2">
        <w:rPr>
          <w:rFonts w:ascii="Arial" w:hAnsi="Arial" w:cs="Arial"/>
        </w:rPr>
        <w:t xml:space="preserve"> candidat</w:t>
      </w:r>
      <w:r>
        <w:rPr>
          <w:rFonts w:ascii="Arial" w:hAnsi="Arial" w:cs="Arial"/>
        </w:rPr>
        <w:t>e</w:t>
      </w:r>
      <w:r w:rsidRPr="00E547C2">
        <w:rPr>
          <w:rFonts w:ascii="Arial" w:hAnsi="Arial" w:cs="Arial"/>
        </w:rPr>
        <w:t xml:space="preserve"> qui participe avec l’entreprise et l’équipe pédagogique à la définition des missions et des objectifs qui lui permettront d’acquérir certaines des compétences attendues dans le référentiel de certification, lors de sa présence en entreprise ;</w:t>
      </w:r>
    </w:p>
    <w:p w:rsidR="00266E4C" w:rsidRPr="00E547C2" w:rsidRDefault="00266E4C" w:rsidP="001F3457">
      <w:pPr>
        <w:tabs>
          <w:tab w:val="left" w:pos="360"/>
        </w:tabs>
        <w:spacing w:before="240" w:after="240" w:line="240" w:lineRule="auto"/>
        <w:ind w:left="567"/>
        <w:jc w:val="both"/>
        <w:rPr>
          <w:rFonts w:ascii="Arial" w:hAnsi="Arial" w:cs="Arial"/>
        </w:rPr>
      </w:pPr>
      <w:r w:rsidRPr="00E547C2">
        <w:rPr>
          <w:rFonts w:ascii="Arial" w:hAnsi="Arial" w:cs="Arial"/>
        </w:rPr>
        <w:t>- l’équipe pédagogique</w:t>
      </w:r>
      <w:r>
        <w:rPr>
          <w:rFonts w:ascii="Arial" w:hAnsi="Arial" w:cs="Arial"/>
        </w:rPr>
        <w:t xml:space="preserve"> qui</w:t>
      </w:r>
      <w:r w:rsidRPr="00E547C2">
        <w:rPr>
          <w:rFonts w:ascii="Arial" w:hAnsi="Arial" w:cs="Arial"/>
        </w:rPr>
        <w:t xml:space="preserve"> encadre, conseille, met en cohérence et articule les différentes modalités d’appropriation des compétences et des savoirs. Elle veille notamment à ce qu’ils soient transférables à d’autres situations professionnelles comparables.</w:t>
      </w:r>
    </w:p>
    <w:p w:rsidR="00266E4C" w:rsidRPr="00750E7D" w:rsidRDefault="00266E4C" w:rsidP="001F3457">
      <w:pPr>
        <w:pStyle w:val="Titre1"/>
        <w:spacing w:before="240" w:after="240" w:line="240" w:lineRule="auto"/>
        <w:rPr>
          <w:rFonts w:ascii="Arial" w:hAnsi="Arial" w:cs="Arial"/>
          <w:bCs w:val="0"/>
          <w:color w:val="auto"/>
          <w:sz w:val="22"/>
          <w:szCs w:val="22"/>
          <w:u w:val="single"/>
        </w:rPr>
      </w:pPr>
      <w:bookmarkStart w:id="3" w:name="_Toc510232702"/>
      <w:r w:rsidRPr="00750E7D">
        <w:rPr>
          <w:rFonts w:ascii="Arial" w:hAnsi="Arial" w:cs="Arial"/>
          <w:bCs w:val="0"/>
          <w:color w:val="auto"/>
          <w:sz w:val="22"/>
          <w:szCs w:val="22"/>
          <w:u w:val="single"/>
        </w:rPr>
        <w:t>B – Organisation</w:t>
      </w:r>
      <w:bookmarkEnd w:id="3"/>
    </w:p>
    <w:p w:rsidR="00266E4C" w:rsidRPr="00E547C2" w:rsidRDefault="00266E4C" w:rsidP="001F3457">
      <w:pPr>
        <w:numPr>
          <w:ilvl w:val="0"/>
          <w:numId w:val="15"/>
        </w:numPr>
        <w:tabs>
          <w:tab w:val="left" w:pos="360"/>
        </w:tabs>
        <w:spacing w:before="240" w:after="240" w:line="240" w:lineRule="auto"/>
        <w:ind w:left="0" w:firstLine="0"/>
        <w:rPr>
          <w:rFonts w:ascii="Arial" w:hAnsi="Arial" w:cs="Arial"/>
          <w:b/>
          <w:bCs/>
        </w:rPr>
      </w:pPr>
      <w:r w:rsidRPr="00E547C2">
        <w:rPr>
          <w:rFonts w:ascii="Arial" w:hAnsi="Arial" w:cs="Arial"/>
          <w:b/>
          <w:bCs/>
        </w:rPr>
        <w:t>Voie scolaire</w:t>
      </w:r>
    </w:p>
    <w:p w:rsidR="00266E4C" w:rsidRPr="00E547C2" w:rsidRDefault="00266E4C" w:rsidP="001F3457">
      <w:pPr>
        <w:numPr>
          <w:ilvl w:val="0"/>
          <w:numId w:val="16"/>
        </w:numPr>
        <w:tabs>
          <w:tab w:val="left" w:pos="360"/>
        </w:tabs>
        <w:spacing w:before="240" w:after="240" w:line="240" w:lineRule="auto"/>
        <w:ind w:left="0" w:firstLine="0"/>
        <w:jc w:val="both"/>
        <w:rPr>
          <w:rFonts w:ascii="Arial" w:hAnsi="Arial" w:cs="Arial"/>
        </w:rPr>
      </w:pPr>
      <w:r w:rsidRPr="00E547C2">
        <w:rPr>
          <w:rFonts w:ascii="Arial" w:hAnsi="Arial" w:cs="Arial"/>
        </w:rPr>
        <w:t xml:space="preserve">Le stage dans une entreprise du secteur de l’assurance est obligatoire. La durée totale du stage est de </w:t>
      </w:r>
      <w:r w:rsidRPr="00E547C2">
        <w:rPr>
          <w:rFonts w:ascii="Arial" w:hAnsi="Arial" w:cs="Arial"/>
          <w:i/>
        </w:rPr>
        <w:t>15 à</w:t>
      </w:r>
      <w:r w:rsidR="008D1957">
        <w:rPr>
          <w:rFonts w:ascii="Arial" w:hAnsi="Arial" w:cs="Arial"/>
          <w:i/>
        </w:rPr>
        <w:t xml:space="preserve"> </w:t>
      </w:r>
      <w:r w:rsidRPr="00E547C2">
        <w:rPr>
          <w:rFonts w:ascii="Arial" w:hAnsi="Arial" w:cs="Arial"/>
          <w:i/>
        </w:rPr>
        <w:t>16 semaines</w:t>
      </w:r>
      <w:r w:rsidR="008D1957">
        <w:rPr>
          <w:rFonts w:ascii="Arial" w:hAnsi="Arial" w:cs="Arial"/>
          <w:i/>
        </w:rPr>
        <w:t xml:space="preserve"> maximum</w:t>
      </w:r>
      <w:r w:rsidRPr="00E547C2">
        <w:rPr>
          <w:rFonts w:ascii="Arial" w:hAnsi="Arial" w:cs="Arial"/>
          <w:i/>
        </w:rPr>
        <w:t>, soit entre 75 et 80 journées</w:t>
      </w:r>
      <w:r w:rsidR="008D1957">
        <w:rPr>
          <w:rFonts w:ascii="Arial" w:hAnsi="Arial" w:cs="Arial"/>
          <w:i/>
        </w:rPr>
        <w:t xml:space="preserve"> maximum</w:t>
      </w:r>
      <w:r w:rsidRPr="00E547C2">
        <w:rPr>
          <w:rFonts w:ascii="Arial" w:hAnsi="Arial" w:cs="Arial"/>
        </w:rPr>
        <w:t xml:space="preserve">. Il se déroule pendant la période scolaire. En cas d’empêchement résultant de maladie ou de force majeure dûment constatée, une dérogation doit être sollicitée auprès des services académiques compétents. Le jury est informé de cette dérogation. </w:t>
      </w:r>
    </w:p>
    <w:p w:rsidR="00266E4C" w:rsidRPr="00E547C2" w:rsidRDefault="00266E4C" w:rsidP="001F3457">
      <w:pPr>
        <w:numPr>
          <w:ilvl w:val="0"/>
          <w:numId w:val="17"/>
        </w:numPr>
        <w:tabs>
          <w:tab w:val="left" w:pos="360"/>
        </w:tabs>
        <w:spacing w:before="240" w:after="240" w:line="240" w:lineRule="auto"/>
        <w:ind w:left="0" w:firstLine="0"/>
        <w:jc w:val="both"/>
        <w:rPr>
          <w:rFonts w:ascii="Arial" w:hAnsi="Arial" w:cs="Arial"/>
        </w:rPr>
      </w:pPr>
      <w:r w:rsidRPr="00E547C2">
        <w:rPr>
          <w:rFonts w:ascii="Arial" w:hAnsi="Arial" w:cs="Arial"/>
        </w:rPr>
        <w:t>Pendant le stage en milieu professionnel, l’étudiant</w:t>
      </w:r>
      <w:r w:rsidR="00784C60">
        <w:rPr>
          <w:rFonts w:ascii="Arial" w:hAnsi="Arial" w:cs="Arial"/>
        </w:rPr>
        <w:t>(e)</w:t>
      </w:r>
      <w:r>
        <w:rPr>
          <w:rFonts w:ascii="Arial" w:hAnsi="Arial" w:cs="Arial"/>
        </w:rPr>
        <w:t>.e</w:t>
      </w:r>
      <w:r w:rsidRPr="00E547C2">
        <w:rPr>
          <w:rFonts w:ascii="Arial" w:hAnsi="Arial" w:cs="Arial"/>
        </w:rPr>
        <w:t xml:space="preserve"> a obligatoirement le statut d’étudiant</w:t>
      </w:r>
      <w:r w:rsidR="00784C60">
        <w:rPr>
          <w:rFonts w:ascii="Arial" w:hAnsi="Arial" w:cs="Arial"/>
        </w:rPr>
        <w:t>(</w:t>
      </w:r>
      <w:r>
        <w:rPr>
          <w:rFonts w:ascii="Arial" w:hAnsi="Arial" w:cs="Arial"/>
        </w:rPr>
        <w:t>e</w:t>
      </w:r>
      <w:r w:rsidR="00784C60">
        <w:rPr>
          <w:rFonts w:ascii="Arial" w:hAnsi="Arial" w:cs="Arial"/>
        </w:rPr>
        <w:t>)</w:t>
      </w:r>
      <w:r w:rsidRPr="00E547C2">
        <w:rPr>
          <w:rFonts w:ascii="Arial" w:hAnsi="Arial" w:cs="Arial"/>
        </w:rPr>
        <w:t xml:space="preserve"> stagiaire et non celui de salarié</w:t>
      </w:r>
      <w:r w:rsidR="00784C60">
        <w:rPr>
          <w:rFonts w:ascii="Arial" w:hAnsi="Arial" w:cs="Arial"/>
        </w:rPr>
        <w:t>(</w:t>
      </w:r>
      <w:r>
        <w:rPr>
          <w:rFonts w:ascii="Arial" w:hAnsi="Arial" w:cs="Arial"/>
        </w:rPr>
        <w:t>e</w:t>
      </w:r>
      <w:r w:rsidR="00784C60">
        <w:rPr>
          <w:rFonts w:ascii="Arial" w:hAnsi="Arial" w:cs="Arial"/>
        </w:rPr>
        <w:t>)</w:t>
      </w:r>
      <w:r w:rsidRPr="00E547C2">
        <w:rPr>
          <w:rFonts w:ascii="Arial" w:hAnsi="Arial" w:cs="Arial"/>
        </w:rPr>
        <w:t>. Pendant ces périodes de stage, l’étudiant</w:t>
      </w:r>
      <w:r w:rsidR="00784C60">
        <w:rPr>
          <w:rFonts w:ascii="Arial" w:hAnsi="Arial" w:cs="Arial"/>
        </w:rPr>
        <w:t>(</w:t>
      </w:r>
      <w:r>
        <w:rPr>
          <w:rFonts w:ascii="Arial" w:hAnsi="Arial" w:cs="Arial"/>
        </w:rPr>
        <w:t>e</w:t>
      </w:r>
      <w:r w:rsidR="00784C60">
        <w:rPr>
          <w:rFonts w:ascii="Arial" w:hAnsi="Arial" w:cs="Arial"/>
        </w:rPr>
        <w:t>)</w:t>
      </w:r>
      <w:r w:rsidRPr="00E547C2">
        <w:rPr>
          <w:rFonts w:ascii="Arial" w:hAnsi="Arial" w:cs="Arial"/>
        </w:rPr>
        <w:t xml:space="preserve"> reste sous la responsabilité d</w:t>
      </w:r>
      <w:r>
        <w:rPr>
          <w:rFonts w:ascii="Arial" w:hAnsi="Arial" w:cs="Arial"/>
        </w:rPr>
        <w:t>es autorités académiques dont elle ou il</w:t>
      </w:r>
      <w:r w:rsidRPr="00E547C2">
        <w:rPr>
          <w:rFonts w:ascii="Arial" w:hAnsi="Arial" w:cs="Arial"/>
        </w:rPr>
        <w:t xml:space="preserve"> relève (ou, le cas échéant, des services du conseiller culturel près l’ambassade de France du pays d’accueil, en cas de stage à l’étranger, à moins que la réglementation du pays d'accueil n'en dispose autrement).</w:t>
      </w:r>
    </w:p>
    <w:p w:rsidR="00266E4C" w:rsidRPr="00E547C2" w:rsidRDefault="00266E4C" w:rsidP="001F3457">
      <w:pPr>
        <w:numPr>
          <w:ilvl w:val="0"/>
          <w:numId w:val="18"/>
        </w:numPr>
        <w:tabs>
          <w:tab w:val="left" w:pos="360"/>
        </w:tabs>
        <w:spacing w:before="240" w:after="240" w:line="240" w:lineRule="auto"/>
        <w:ind w:left="0" w:firstLine="0"/>
        <w:jc w:val="both"/>
        <w:rPr>
          <w:rFonts w:ascii="Arial" w:hAnsi="Arial" w:cs="Arial"/>
        </w:rPr>
      </w:pPr>
      <w:r w:rsidRPr="00E547C2">
        <w:rPr>
          <w:rFonts w:ascii="Arial" w:hAnsi="Arial" w:cs="Arial"/>
        </w:rPr>
        <w:t>Les journées de stage sont réparties sur l’ensemble de la formation. Il appartient à chaque établissement de formation, sur avis de l’équipe pédagogique, de fixer les modalités d’organisation du stage. Il est cependant fortement recommandé qu’en  première année, une première période de 4 à 6 semaines consécutives ait lieu avant la fin du premier semestre. Les autres périodes de stages sont réparties à l’initiative de l’établissement sur l’ensemble de la formation, en veillant à ce que l’organisation retenue permette aux candidat</w:t>
      </w:r>
      <w:r w:rsidR="001E52A3">
        <w:rPr>
          <w:rFonts w:ascii="Arial" w:hAnsi="Arial" w:cs="Arial"/>
        </w:rPr>
        <w:t>(e)</w:t>
      </w:r>
      <w:r w:rsidRPr="00E547C2">
        <w:rPr>
          <w:rFonts w:ascii="Arial" w:hAnsi="Arial" w:cs="Arial"/>
        </w:rPr>
        <w:t xml:space="preserve">s de constituer le dossier professionnel nécessaire aux épreuves d’examen avant la date limite de son dépôt fixée chaque année par  </w:t>
      </w:r>
      <w:r>
        <w:rPr>
          <w:rFonts w:ascii="Arial" w:hAnsi="Arial" w:cs="Arial"/>
        </w:rPr>
        <w:t>la circulaire d’organisation de l’examen.</w:t>
      </w:r>
    </w:p>
    <w:p w:rsidR="00266E4C" w:rsidRPr="00E547C2" w:rsidRDefault="00266E4C" w:rsidP="001F3457">
      <w:pPr>
        <w:numPr>
          <w:ilvl w:val="0"/>
          <w:numId w:val="19"/>
        </w:numPr>
        <w:tabs>
          <w:tab w:val="left" w:pos="360"/>
        </w:tabs>
        <w:spacing w:before="240" w:after="240" w:line="240" w:lineRule="auto"/>
        <w:ind w:left="0" w:firstLine="0"/>
        <w:jc w:val="both"/>
        <w:rPr>
          <w:rFonts w:ascii="Arial" w:hAnsi="Arial" w:cs="Arial"/>
        </w:rPr>
      </w:pPr>
      <w:r w:rsidRPr="00E547C2">
        <w:rPr>
          <w:rFonts w:ascii="Arial" w:hAnsi="Arial" w:cs="Arial"/>
        </w:rPr>
        <w:lastRenderedPageBreak/>
        <w:t>Les périodes de stage sont organisées en partenariat avec les milieux professionnels. Chaque période</w:t>
      </w:r>
      <w:r w:rsidR="001F3457">
        <w:rPr>
          <w:rStyle w:val="Appelnotedebasdep"/>
          <w:rFonts w:ascii="Arial" w:hAnsi="Arial" w:cs="Arial"/>
        </w:rPr>
        <w:footnoteReference w:id="2"/>
      </w:r>
      <w:r w:rsidRPr="00E547C2">
        <w:rPr>
          <w:rFonts w:ascii="Arial" w:hAnsi="Arial" w:cs="Arial"/>
        </w:rPr>
        <w:t xml:space="preserve"> de stage fait l’objet d’une convention entre l’établissement de formation et l’entreprise ou l’organisation d’accueil. Cette convention est établie conformément à la réglementation en vigueur. À la fin de chaque période de stage, les responsables de l’organisation d’accueil remettent au stagiaire, le certificat de stage attestant de la présence de l’étudiant. </w:t>
      </w:r>
    </w:p>
    <w:p w:rsidR="00266E4C" w:rsidRDefault="00266E4C" w:rsidP="001F3457">
      <w:pPr>
        <w:numPr>
          <w:ilvl w:val="0"/>
          <w:numId w:val="19"/>
        </w:numPr>
        <w:tabs>
          <w:tab w:val="left" w:pos="360"/>
        </w:tabs>
        <w:spacing w:before="240" w:after="240" w:line="240" w:lineRule="auto"/>
        <w:ind w:left="0" w:firstLine="0"/>
        <w:jc w:val="both"/>
        <w:rPr>
          <w:rFonts w:ascii="Arial" w:hAnsi="Arial" w:cs="Arial"/>
        </w:rPr>
      </w:pPr>
      <w:r w:rsidRPr="00E547C2">
        <w:rPr>
          <w:rFonts w:ascii="Arial" w:hAnsi="Arial" w:cs="Arial"/>
        </w:rPr>
        <w:t>Il est recommandé de faire usage des modèles de documents publiés aux bulletins officiels du ministère de l’éducation nationale, de l’enseignement supérieur et de la recherche, qu’il s’agisse de la convention tripartite établie pour le stage ou du certificat de stage.</w:t>
      </w:r>
      <w:r>
        <w:rPr>
          <w:rFonts w:ascii="Arial" w:hAnsi="Arial" w:cs="Arial"/>
        </w:rPr>
        <w:t xml:space="preserve"> </w:t>
      </w:r>
    </w:p>
    <w:p w:rsidR="00266E4C" w:rsidRPr="00E547C2" w:rsidRDefault="00266E4C" w:rsidP="001F3457">
      <w:pPr>
        <w:numPr>
          <w:ilvl w:val="0"/>
          <w:numId w:val="19"/>
        </w:numPr>
        <w:tabs>
          <w:tab w:val="left" w:pos="360"/>
        </w:tabs>
        <w:spacing w:before="240" w:after="240" w:line="240" w:lineRule="auto"/>
        <w:ind w:left="0" w:firstLine="0"/>
        <w:jc w:val="both"/>
        <w:rPr>
          <w:rFonts w:ascii="Arial" w:hAnsi="Arial" w:cs="Arial"/>
        </w:rPr>
      </w:pPr>
      <w:r w:rsidRPr="00E547C2">
        <w:rPr>
          <w:rFonts w:ascii="Arial" w:hAnsi="Arial" w:cs="Arial"/>
        </w:rPr>
        <w:t xml:space="preserve">Dans tous les cas, il est </w:t>
      </w:r>
      <w:r>
        <w:rPr>
          <w:rFonts w:ascii="Arial" w:hAnsi="Arial" w:cs="Arial"/>
        </w:rPr>
        <w:t>nécessaire que la convention</w:t>
      </w:r>
      <w:r w:rsidRPr="00E547C2">
        <w:rPr>
          <w:rFonts w:ascii="Arial" w:hAnsi="Arial" w:cs="Arial"/>
        </w:rPr>
        <w:t xml:space="preserve"> précise les éléments suivants (éventuellement  dans une annexe) :</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les objectifs poursuivis libellés en termes de compétences à acquérir ou à approfondir,</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les modalités prévues pour atteindre les objectifs précités (responsabilités et missions confiées au stagiaire),</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les informations que l’entreprise s’engage à fournir afin d’aider le stagiaire dans son travail,</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les conditions matérielles de déroulement du stage (lieu(x), conditions d’utilisation du matériel mis à disposition, horaires),</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les modalités de tutorat (nom du tuteur au sein de l’entreprise ou de l’organisation d’accueil, modalités de suivi du stagiaire par ce tuteur),</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les modalités d’échange entre le représentant de l’entreprise d’accueil, le tuteur et l’équipe pédagogique (fréquence et dates des visites du représentant de l’équipe pédagogique au sein de l’entreprise d’accueil, procédures d’échanges d’informations en cas de difficultés rencontrées par le stagiaire…)</w:t>
      </w:r>
      <w:r>
        <w:rPr>
          <w:rFonts w:ascii="Arial" w:hAnsi="Arial" w:cs="Arial"/>
        </w:rPr>
        <w:t>,</w:t>
      </w:r>
    </w:p>
    <w:p w:rsidR="00266E4C" w:rsidRPr="00E547C2" w:rsidRDefault="00266E4C" w:rsidP="001F3457">
      <w:pPr>
        <w:tabs>
          <w:tab w:val="left" w:pos="360"/>
        </w:tabs>
        <w:spacing w:before="240" w:after="240" w:line="240" w:lineRule="auto"/>
        <w:ind w:left="567"/>
        <w:jc w:val="both"/>
        <w:rPr>
          <w:rFonts w:ascii="Arial" w:hAnsi="Arial" w:cs="Arial"/>
        </w:rPr>
      </w:pPr>
      <w:r w:rsidRPr="00E547C2">
        <w:rPr>
          <w:rFonts w:ascii="Arial" w:hAnsi="Arial" w:cs="Arial"/>
        </w:rPr>
        <w:t>- les modalités de l’évaluation conjointe (équipe pédagogique, représentant de l’entreprise ou de l’organisation d’accueil, tuteur, stagiaire) de la période de stage</w:t>
      </w:r>
      <w:r>
        <w:rPr>
          <w:rFonts w:ascii="Arial" w:hAnsi="Arial" w:cs="Arial"/>
        </w:rPr>
        <w:t>.</w:t>
      </w:r>
    </w:p>
    <w:p w:rsidR="00266E4C" w:rsidRPr="00E547C2" w:rsidRDefault="00266E4C" w:rsidP="001F3457">
      <w:pPr>
        <w:numPr>
          <w:ilvl w:val="0"/>
          <w:numId w:val="19"/>
        </w:numPr>
        <w:tabs>
          <w:tab w:val="left" w:pos="360"/>
        </w:tabs>
        <w:spacing w:before="240" w:after="240" w:line="240" w:lineRule="auto"/>
        <w:ind w:left="0" w:firstLine="0"/>
        <w:jc w:val="both"/>
        <w:rPr>
          <w:rFonts w:ascii="Arial" w:hAnsi="Arial" w:cs="Arial"/>
        </w:rPr>
      </w:pPr>
      <w:r w:rsidRPr="00E547C2">
        <w:rPr>
          <w:rFonts w:ascii="Arial" w:hAnsi="Arial" w:cs="Arial"/>
        </w:rPr>
        <w:t>La recherche des entreprises d’accueil et la négociation du contenu des stages sont effectuées conjointement par l’étudiant et l’équipe pédagogique de l’établissement de formation. L’équipe pédagogique est responsable dans son ensemble de l’organisation des périodes de stages, de leur suivi et de leur exploitation pédagogique. Les professeurs organisent des réunions associant les stagiaires et les professionnels des organisations d’accueil afin de coordonner leur action et de réaliser les mises au point et les suivis nécessaires.</w:t>
      </w:r>
    </w:p>
    <w:p w:rsidR="00266E4C" w:rsidRPr="00E547C2" w:rsidRDefault="00266E4C" w:rsidP="001F3457">
      <w:pPr>
        <w:spacing w:before="240" w:after="240" w:line="240" w:lineRule="auto"/>
        <w:jc w:val="both"/>
        <w:rPr>
          <w:rFonts w:ascii="Arial" w:hAnsi="Arial" w:cs="Arial"/>
          <w:b/>
          <w:bCs/>
        </w:rPr>
      </w:pPr>
      <w:r w:rsidRPr="00E547C2">
        <w:rPr>
          <w:rFonts w:ascii="Arial" w:hAnsi="Arial" w:cs="Arial"/>
          <w:b/>
          <w:bCs/>
        </w:rPr>
        <w:t>2 – Voie de l’apprentissage et de la professionnalisation</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 xml:space="preserve">Les apprentis sont </w:t>
      </w:r>
      <w:r>
        <w:rPr>
          <w:rFonts w:ascii="Arial" w:hAnsi="Arial" w:cs="Arial"/>
        </w:rPr>
        <w:t>liés à l’</w:t>
      </w:r>
      <w:r w:rsidRPr="00E547C2">
        <w:rPr>
          <w:rFonts w:ascii="Arial" w:hAnsi="Arial" w:cs="Arial"/>
        </w:rPr>
        <w:t xml:space="preserve">entreprise </w:t>
      </w:r>
      <w:r>
        <w:rPr>
          <w:rFonts w:ascii="Arial" w:hAnsi="Arial" w:cs="Arial"/>
        </w:rPr>
        <w:t>par un</w:t>
      </w:r>
      <w:r w:rsidRPr="00E547C2">
        <w:rPr>
          <w:rFonts w:ascii="Arial" w:hAnsi="Arial" w:cs="Arial"/>
        </w:rPr>
        <w:t xml:space="preserve"> contrat de travail. Il en va de même pour les salariés </w:t>
      </w:r>
      <w:r>
        <w:rPr>
          <w:rFonts w:ascii="Arial" w:hAnsi="Arial" w:cs="Arial"/>
        </w:rPr>
        <w:t>en</w:t>
      </w:r>
      <w:r w:rsidRPr="00E547C2">
        <w:rPr>
          <w:rFonts w:ascii="Arial" w:hAnsi="Arial" w:cs="Arial"/>
        </w:rPr>
        <w:t xml:space="preserve"> contrat de professionnalisation. Une attestation de l’employeur confirmant la qualité d’apprenti ou de salarié </w:t>
      </w:r>
      <w:r>
        <w:rPr>
          <w:rFonts w:ascii="Arial" w:hAnsi="Arial" w:cs="Arial"/>
        </w:rPr>
        <w:t>en</w:t>
      </w:r>
      <w:r w:rsidRPr="00E547C2">
        <w:rPr>
          <w:rFonts w:ascii="Arial" w:hAnsi="Arial" w:cs="Arial"/>
        </w:rPr>
        <w:t xml:space="preserve"> contrat de professionnalisation est exigée à l’examen à la place des certificats de stage. Ces documents attestent du respect de la durée réglementaire de la formation en entreprise.</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Les activités effectuées au sein de l’organisation doivent être en cohérence avec les exigences du référentiel de certification.</w:t>
      </w:r>
    </w:p>
    <w:p w:rsidR="00266E4C" w:rsidRPr="00E547C2" w:rsidRDefault="00266E4C" w:rsidP="001F3457">
      <w:pPr>
        <w:spacing w:before="240" w:after="240" w:line="240" w:lineRule="auto"/>
        <w:jc w:val="both"/>
        <w:rPr>
          <w:rFonts w:ascii="Arial" w:hAnsi="Arial" w:cs="Arial"/>
          <w:b/>
          <w:bCs/>
        </w:rPr>
      </w:pPr>
      <w:r w:rsidRPr="00E547C2">
        <w:rPr>
          <w:rFonts w:ascii="Arial" w:hAnsi="Arial" w:cs="Arial"/>
          <w:b/>
          <w:bCs/>
        </w:rPr>
        <w:t>3 – Voie de la formation continue</w:t>
      </w:r>
    </w:p>
    <w:p w:rsidR="00266E4C" w:rsidRPr="00750E7D" w:rsidRDefault="00723D52" w:rsidP="001F3457">
      <w:pPr>
        <w:pStyle w:val="Paragraphedeliste"/>
        <w:numPr>
          <w:ilvl w:val="0"/>
          <w:numId w:val="21"/>
        </w:numPr>
        <w:tabs>
          <w:tab w:val="left" w:pos="360"/>
        </w:tabs>
        <w:spacing w:before="240" w:after="240" w:line="240" w:lineRule="auto"/>
        <w:ind w:left="0"/>
        <w:jc w:val="both"/>
        <w:rPr>
          <w:rFonts w:ascii="Arial" w:hAnsi="Arial" w:cs="Arial"/>
          <w:b/>
        </w:rPr>
      </w:pPr>
      <w:r>
        <w:rPr>
          <w:rFonts w:ascii="Arial" w:hAnsi="Arial" w:cs="Arial"/>
          <w:b/>
        </w:rPr>
        <w:t>Candidat</w:t>
      </w:r>
      <w:r w:rsidR="001E52A3">
        <w:rPr>
          <w:rFonts w:ascii="Arial" w:hAnsi="Arial" w:cs="Arial"/>
          <w:b/>
        </w:rPr>
        <w:t>(e)</w:t>
      </w:r>
      <w:r w:rsidR="00266E4C" w:rsidRPr="00750E7D">
        <w:rPr>
          <w:rFonts w:ascii="Arial" w:hAnsi="Arial" w:cs="Arial"/>
          <w:b/>
        </w:rPr>
        <w:t>s en situation de première formation ou en situation de reconversion</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lastRenderedPageBreak/>
        <w:t xml:space="preserve">La durée du stage est de </w:t>
      </w:r>
      <w:r w:rsidRPr="00E547C2">
        <w:rPr>
          <w:rFonts w:ascii="Arial" w:hAnsi="Arial" w:cs="Arial"/>
          <w:i/>
        </w:rPr>
        <w:t>15 à16 semaines, soit entre 75 et 80 journées</w:t>
      </w:r>
      <w:r w:rsidRPr="00E547C2">
        <w:rPr>
          <w:rFonts w:ascii="Arial" w:hAnsi="Arial" w:cs="Arial"/>
        </w:rPr>
        <w:t xml:space="preserve"> dans une organisation du secteur de l’assurance. Elle s’ajoute à la durée de la formation dispensée dans le centre de formation continue. L’organisme de formation peut concourir à la recherche de l’organisation d’accueil. Néanmoins, le stagiaire peut avoir la qualité de salarié d’un autre secteur professionnel.</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Lorsque cette préparation s’effectue dans le cadre d’un contrat de travail de type particulier, le stage obligatoire est inclus dans la période de formation dispensée en milieu professionnel si les activités effectuées sont en cohérence avec les exigences du référentiel d’activités professionnelles et conformes aux objectifs et aux modalités générales définies ci-dessus.</w:t>
      </w:r>
    </w:p>
    <w:p w:rsidR="00266E4C" w:rsidRPr="00750E7D" w:rsidRDefault="00266E4C" w:rsidP="001F3457">
      <w:pPr>
        <w:pStyle w:val="Paragraphedeliste"/>
        <w:numPr>
          <w:ilvl w:val="0"/>
          <w:numId w:val="21"/>
        </w:numPr>
        <w:tabs>
          <w:tab w:val="left" w:pos="360"/>
        </w:tabs>
        <w:spacing w:before="240" w:after="240" w:line="240" w:lineRule="auto"/>
        <w:ind w:left="0"/>
        <w:jc w:val="both"/>
        <w:rPr>
          <w:rFonts w:ascii="Arial" w:hAnsi="Arial" w:cs="Arial"/>
          <w:b/>
        </w:rPr>
      </w:pPr>
      <w:r w:rsidRPr="00750E7D">
        <w:rPr>
          <w:rFonts w:ascii="Arial" w:hAnsi="Arial" w:cs="Arial"/>
          <w:b/>
        </w:rPr>
        <w:t>Candidat</w:t>
      </w:r>
      <w:r w:rsidR="001E52A3">
        <w:rPr>
          <w:rFonts w:ascii="Arial" w:hAnsi="Arial" w:cs="Arial"/>
          <w:b/>
        </w:rPr>
        <w:t>(e)</w:t>
      </w:r>
      <w:r w:rsidRPr="00750E7D">
        <w:rPr>
          <w:rFonts w:ascii="Arial" w:hAnsi="Arial" w:cs="Arial"/>
          <w:b/>
        </w:rPr>
        <w:t>s en situation de perfectionnement</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Les certificats de stage peuvent être remplacés par un ou plusieurs certificats de travail attestant que l’intéressé</w:t>
      </w:r>
      <w:r w:rsidR="00BD59A8">
        <w:rPr>
          <w:rFonts w:ascii="Arial" w:hAnsi="Arial" w:cs="Arial"/>
        </w:rPr>
        <w:t>(</w:t>
      </w:r>
      <w:r>
        <w:rPr>
          <w:rFonts w:ascii="Arial" w:hAnsi="Arial" w:cs="Arial"/>
        </w:rPr>
        <w:t>e</w:t>
      </w:r>
      <w:r w:rsidR="00BD59A8">
        <w:rPr>
          <w:rFonts w:ascii="Arial" w:hAnsi="Arial" w:cs="Arial"/>
        </w:rPr>
        <w:t>)</w:t>
      </w:r>
      <w:r w:rsidRPr="00E547C2">
        <w:rPr>
          <w:rFonts w:ascii="Arial" w:hAnsi="Arial" w:cs="Arial"/>
        </w:rPr>
        <w:t xml:space="preserve"> a été occupé</w:t>
      </w:r>
      <w:r w:rsidR="00BD59A8">
        <w:rPr>
          <w:rFonts w:ascii="Arial" w:hAnsi="Arial" w:cs="Arial"/>
        </w:rPr>
        <w:t>(</w:t>
      </w:r>
      <w:r>
        <w:rPr>
          <w:rFonts w:ascii="Arial" w:hAnsi="Arial" w:cs="Arial"/>
        </w:rPr>
        <w:t>e</w:t>
      </w:r>
      <w:r w:rsidR="00BD59A8">
        <w:rPr>
          <w:rFonts w:ascii="Arial" w:hAnsi="Arial" w:cs="Arial"/>
        </w:rPr>
        <w:t>)</w:t>
      </w:r>
      <w:r w:rsidRPr="00E547C2">
        <w:rPr>
          <w:rFonts w:ascii="Arial" w:hAnsi="Arial" w:cs="Arial"/>
        </w:rPr>
        <w:t xml:space="preserve"> dans des établissements du secteur de l’assurance si les activités effectuées sont en cohérence avec les exigences du référentiel et conformes aux objectifs et aux modalités générales définis ci-dessus, en qualité de salarié à plein temps pendant six mois au cours de l’année précédant l’examen ou à temps partiel pendant un an au cours des deux années précédant l’examen.</w:t>
      </w:r>
    </w:p>
    <w:p w:rsidR="00266E4C" w:rsidRPr="00750E7D" w:rsidRDefault="00266E4C" w:rsidP="001F3457">
      <w:pPr>
        <w:tabs>
          <w:tab w:val="left" w:pos="360"/>
        </w:tabs>
        <w:spacing w:before="240" w:after="240" w:line="240" w:lineRule="auto"/>
        <w:jc w:val="both"/>
        <w:rPr>
          <w:rFonts w:ascii="Arial" w:hAnsi="Arial" w:cs="Arial"/>
          <w:b/>
        </w:rPr>
      </w:pPr>
      <w:r w:rsidRPr="00750E7D">
        <w:rPr>
          <w:rFonts w:ascii="Arial" w:hAnsi="Arial" w:cs="Arial"/>
          <w:b/>
        </w:rPr>
        <w:t>4 – Candidat</w:t>
      </w:r>
      <w:r w:rsidR="001E52A3">
        <w:rPr>
          <w:rFonts w:ascii="Arial" w:hAnsi="Arial" w:cs="Arial"/>
          <w:b/>
        </w:rPr>
        <w:t>(e)</w:t>
      </w:r>
      <w:r w:rsidRPr="00750E7D">
        <w:rPr>
          <w:rFonts w:ascii="Arial" w:hAnsi="Arial" w:cs="Arial"/>
          <w:b/>
        </w:rPr>
        <w:t>s de la formation à distance</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Les candidat</w:t>
      </w:r>
      <w:r w:rsidR="001E52A3">
        <w:rPr>
          <w:rFonts w:ascii="Arial" w:hAnsi="Arial" w:cs="Arial"/>
        </w:rPr>
        <w:t>(e)</w:t>
      </w:r>
      <w:r w:rsidRPr="00E547C2">
        <w:rPr>
          <w:rFonts w:ascii="Arial" w:hAnsi="Arial" w:cs="Arial"/>
        </w:rPr>
        <w:t xml:space="preserve">s relèvent selon leur statut </w:t>
      </w:r>
      <w:r w:rsidR="001E52A3">
        <w:rPr>
          <w:rFonts w:ascii="Arial" w:hAnsi="Arial" w:cs="Arial"/>
        </w:rPr>
        <w:t>(</w:t>
      </w:r>
      <w:r w:rsidRPr="00E547C2">
        <w:rPr>
          <w:rFonts w:ascii="Arial" w:hAnsi="Arial" w:cs="Arial"/>
        </w:rPr>
        <w:t>scolaire, apprenti</w:t>
      </w:r>
      <w:r w:rsidR="001E52A3">
        <w:rPr>
          <w:rFonts w:ascii="Arial" w:hAnsi="Arial" w:cs="Arial"/>
        </w:rPr>
        <w:t>(</w:t>
      </w:r>
      <w:r>
        <w:rPr>
          <w:rFonts w:ascii="Arial" w:hAnsi="Arial" w:cs="Arial"/>
        </w:rPr>
        <w:t>e</w:t>
      </w:r>
      <w:r w:rsidR="001E52A3">
        <w:rPr>
          <w:rFonts w:ascii="Arial" w:hAnsi="Arial" w:cs="Arial"/>
        </w:rPr>
        <w:t>),</w:t>
      </w:r>
      <w:r w:rsidRPr="00E547C2">
        <w:rPr>
          <w:rFonts w:ascii="Arial" w:hAnsi="Arial" w:cs="Arial"/>
        </w:rPr>
        <w:t xml:space="preserve"> </w:t>
      </w:r>
      <w:r w:rsidR="001E52A3">
        <w:rPr>
          <w:rFonts w:ascii="Arial" w:hAnsi="Arial" w:cs="Arial"/>
        </w:rPr>
        <w:t>en contrat de professionnalisation ou issu(e)s de la formation continue)</w:t>
      </w:r>
      <w:r w:rsidRPr="00E547C2">
        <w:rPr>
          <w:rFonts w:ascii="Arial" w:hAnsi="Arial" w:cs="Arial"/>
        </w:rPr>
        <w:t xml:space="preserve"> de l’un des cas précédents.</w:t>
      </w:r>
    </w:p>
    <w:p w:rsidR="00266E4C" w:rsidRPr="00750E7D" w:rsidRDefault="00266E4C" w:rsidP="001F3457">
      <w:pPr>
        <w:tabs>
          <w:tab w:val="left" w:pos="360"/>
        </w:tabs>
        <w:spacing w:before="240" w:after="240" w:line="240" w:lineRule="auto"/>
        <w:jc w:val="both"/>
        <w:rPr>
          <w:rFonts w:ascii="Arial" w:hAnsi="Arial" w:cs="Arial"/>
          <w:b/>
        </w:rPr>
      </w:pPr>
      <w:r w:rsidRPr="00750E7D">
        <w:rPr>
          <w:rFonts w:ascii="Arial" w:hAnsi="Arial" w:cs="Arial"/>
          <w:b/>
        </w:rPr>
        <w:t>5 – Candidat</w:t>
      </w:r>
      <w:r w:rsidR="001E52A3">
        <w:rPr>
          <w:rFonts w:ascii="Arial" w:hAnsi="Arial" w:cs="Arial"/>
          <w:b/>
        </w:rPr>
        <w:t>(e)</w:t>
      </w:r>
      <w:r w:rsidRPr="00750E7D">
        <w:rPr>
          <w:rFonts w:ascii="Arial" w:hAnsi="Arial" w:cs="Arial"/>
          <w:b/>
        </w:rPr>
        <w:t>s qui se présentent au titre de leur expérience professionnelle</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 certificat de stage peut être remplacé par un ou plusieurs certificats de travail justifiant la nature et la durée de l’emploi occupé.</w:t>
      </w:r>
    </w:p>
    <w:p w:rsidR="00266E4C" w:rsidRPr="00750E7D" w:rsidRDefault="00266E4C" w:rsidP="001F3457">
      <w:pPr>
        <w:pStyle w:val="Titre1"/>
        <w:spacing w:before="240" w:after="240" w:line="240" w:lineRule="auto"/>
        <w:rPr>
          <w:rFonts w:ascii="Arial" w:hAnsi="Arial" w:cs="Arial"/>
          <w:bCs w:val="0"/>
          <w:color w:val="auto"/>
          <w:sz w:val="22"/>
          <w:szCs w:val="22"/>
          <w:u w:val="single"/>
        </w:rPr>
      </w:pPr>
      <w:r w:rsidRPr="00750E7D">
        <w:rPr>
          <w:rFonts w:ascii="Arial" w:hAnsi="Arial" w:cs="Arial"/>
          <w:bCs w:val="0"/>
          <w:color w:val="auto"/>
          <w:sz w:val="22"/>
          <w:szCs w:val="22"/>
          <w:u w:val="single"/>
        </w:rPr>
        <w:t>C – Aménagement de la durée du stage</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 xml:space="preserve">La durée normale du stage de 15 à 16 semaines peut être réduite, par décision du recteur de l’académie, soit pour </w:t>
      </w:r>
      <w:r w:rsidR="009C6D70">
        <w:rPr>
          <w:rFonts w:ascii="Arial" w:hAnsi="Arial" w:cs="Arial"/>
        </w:rPr>
        <w:t xml:space="preserve">une </w:t>
      </w:r>
      <w:r w:rsidRPr="00E547C2">
        <w:rPr>
          <w:rFonts w:ascii="Arial" w:hAnsi="Arial" w:cs="Arial"/>
        </w:rPr>
        <w:t xml:space="preserve">raison de force majeure dûment constatée, soit dans le cas d’une décision d’aménagement de la formation ou d’une décision de positionnement, à une durée minimum de </w:t>
      </w:r>
      <w:r w:rsidR="009C6D70">
        <w:rPr>
          <w:rFonts w:ascii="Arial" w:hAnsi="Arial" w:cs="Arial"/>
        </w:rPr>
        <w:t>8</w:t>
      </w:r>
      <w:r w:rsidRPr="00E547C2">
        <w:rPr>
          <w:rFonts w:ascii="Arial" w:hAnsi="Arial" w:cs="Arial"/>
        </w:rPr>
        <w:t xml:space="preserve"> semaines.</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Pour les candidat</w:t>
      </w:r>
      <w:r w:rsidR="001E52A3">
        <w:rPr>
          <w:rFonts w:ascii="Arial" w:hAnsi="Arial" w:cs="Arial"/>
        </w:rPr>
        <w:t>(e)</w:t>
      </w:r>
      <w:r w:rsidRPr="00E547C2">
        <w:rPr>
          <w:rFonts w:ascii="Arial" w:hAnsi="Arial" w:cs="Arial"/>
        </w:rPr>
        <w:t xml:space="preserve">s admis à suivre une formation en un an ou admis directement en deuxième année de formation au brevet de technicien supérieur, notamment après une formation professionnelle de niveau DUT ou BTS ou une classe préparatoire de type enseignement commercial technologique ou toute formation universitaire validée et de même niveau, la durée de stage peut être réduite à </w:t>
      </w:r>
      <w:r w:rsidR="009C6D70">
        <w:rPr>
          <w:rFonts w:ascii="Arial" w:hAnsi="Arial" w:cs="Arial"/>
        </w:rPr>
        <w:t>8</w:t>
      </w:r>
      <w:r w:rsidRPr="00E547C2">
        <w:rPr>
          <w:rFonts w:ascii="Arial" w:hAnsi="Arial" w:cs="Arial"/>
        </w:rPr>
        <w:t xml:space="preserve"> semaines, à placer selon un calendrier laissé à l’initiative de l’établissement scolaire.</w:t>
      </w:r>
    </w:p>
    <w:p w:rsidR="00266E4C" w:rsidRPr="00750E7D" w:rsidRDefault="00266E4C" w:rsidP="001F3457">
      <w:pPr>
        <w:pStyle w:val="Titre1"/>
        <w:spacing w:before="240" w:after="240" w:line="240" w:lineRule="auto"/>
        <w:rPr>
          <w:rFonts w:ascii="Arial" w:hAnsi="Arial" w:cs="Arial"/>
          <w:bCs w:val="0"/>
          <w:color w:val="auto"/>
          <w:sz w:val="22"/>
          <w:szCs w:val="22"/>
          <w:u w:val="single"/>
        </w:rPr>
      </w:pPr>
      <w:r w:rsidRPr="00750E7D">
        <w:rPr>
          <w:rFonts w:ascii="Arial" w:hAnsi="Arial" w:cs="Arial"/>
          <w:bCs w:val="0"/>
          <w:color w:val="auto"/>
          <w:sz w:val="22"/>
          <w:szCs w:val="22"/>
          <w:u w:val="single"/>
        </w:rPr>
        <w:t>D – Les candidat</w:t>
      </w:r>
      <w:r w:rsidR="001E52A3">
        <w:rPr>
          <w:rFonts w:ascii="Arial" w:hAnsi="Arial" w:cs="Arial"/>
          <w:bCs w:val="0"/>
          <w:color w:val="auto"/>
          <w:sz w:val="22"/>
          <w:szCs w:val="22"/>
          <w:u w:val="single"/>
        </w:rPr>
        <w:t>(e)</w:t>
      </w:r>
      <w:r w:rsidRPr="00750E7D">
        <w:rPr>
          <w:rFonts w:ascii="Arial" w:hAnsi="Arial" w:cs="Arial"/>
          <w:bCs w:val="0"/>
          <w:color w:val="auto"/>
          <w:sz w:val="22"/>
          <w:szCs w:val="22"/>
          <w:u w:val="single"/>
        </w:rPr>
        <w:t>s ayant échoué à une session antérieure de l’examen</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Les candidat</w:t>
      </w:r>
      <w:r w:rsidR="001E52A3">
        <w:rPr>
          <w:rFonts w:ascii="Arial" w:hAnsi="Arial" w:cs="Arial"/>
        </w:rPr>
        <w:t>(e)</w:t>
      </w:r>
      <w:r w:rsidRPr="00E547C2">
        <w:rPr>
          <w:rFonts w:ascii="Arial" w:hAnsi="Arial" w:cs="Arial"/>
        </w:rPr>
        <w:t>s ayant échoué à une session antérieure de l’examen, peuvent, s</w:t>
      </w:r>
      <w:r>
        <w:rPr>
          <w:rFonts w:ascii="Arial" w:hAnsi="Arial" w:cs="Arial"/>
        </w:rPr>
        <w:t xml:space="preserve">i elles ou </w:t>
      </w:r>
      <w:r w:rsidRPr="00E547C2">
        <w:rPr>
          <w:rFonts w:ascii="Arial" w:hAnsi="Arial" w:cs="Arial"/>
        </w:rPr>
        <w:t>ils le jugent nécessaire, au vu de</w:t>
      </w:r>
      <w:r w:rsidR="00FA1947">
        <w:rPr>
          <w:rFonts w:ascii="Arial" w:hAnsi="Arial" w:cs="Arial"/>
        </w:rPr>
        <w:t xml:space="preserve"> la notation et des appréciations portée</w:t>
      </w:r>
      <w:r w:rsidRPr="00E547C2">
        <w:rPr>
          <w:rFonts w:ascii="Arial" w:hAnsi="Arial" w:cs="Arial"/>
        </w:rPr>
        <w:t>s</w:t>
      </w:r>
      <w:r w:rsidR="00FA1947">
        <w:rPr>
          <w:rFonts w:ascii="Arial" w:hAnsi="Arial" w:cs="Arial"/>
        </w:rPr>
        <w:t xml:space="preserve"> </w:t>
      </w:r>
      <w:r w:rsidRPr="00E547C2">
        <w:rPr>
          <w:rFonts w:ascii="Arial" w:hAnsi="Arial" w:cs="Arial"/>
        </w:rPr>
        <w:t>par le jury, effectuer un nouveau stage en milieu professionnel.</w:t>
      </w:r>
    </w:p>
    <w:p w:rsidR="00FA1947" w:rsidRDefault="00266E4C" w:rsidP="001F3457">
      <w:pPr>
        <w:tabs>
          <w:tab w:val="left" w:pos="360"/>
        </w:tabs>
        <w:spacing w:before="240" w:after="240" w:line="240" w:lineRule="auto"/>
        <w:jc w:val="both"/>
        <w:rPr>
          <w:rFonts w:ascii="Arial" w:hAnsi="Arial" w:cs="Arial"/>
        </w:rPr>
      </w:pPr>
      <w:r w:rsidRPr="00E547C2">
        <w:rPr>
          <w:rFonts w:ascii="Arial" w:hAnsi="Arial" w:cs="Arial"/>
        </w:rPr>
        <w:t>Toutefois, les candidat</w:t>
      </w:r>
      <w:r w:rsidR="001E52A3">
        <w:rPr>
          <w:rFonts w:ascii="Arial" w:hAnsi="Arial" w:cs="Arial"/>
        </w:rPr>
        <w:t>(e)</w:t>
      </w:r>
      <w:r w:rsidRPr="00E547C2">
        <w:rPr>
          <w:rFonts w:ascii="Arial" w:hAnsi="Arial" w:cs="Arial"/>
        </w:rPr>
        <w:t>s qui se présentent une nouvelle fois en qualité de redoublant</w:t>
      </w:r>
      <w:r w:rsidR="001E52A3">
        <w:rPr>
          <w:rFonts w:ascii="Arial" w:hAnsi="Arial" w:cs="Arial"/>
        </w:rPr>
        <w:t xml:space="preserve"> ou redoublante</w:t>
      </w:r>
      <w:r w:rsidRPr="00E547C2">
        <w:rPr>
          <w:rFonts w:ascii="Arial" w:hAnsi="Arial" w:cs="Arial"/>
        </w:rPr>
        <w:t xml:space="preserve"> dans un établissement scolaire sont tenus </w:t>
      </w:r>
      <w:r w:rsidR="00FA1947">
        <w:rPr>
          <w:rFonts w:ascii="Arial" w:hAnsi="Arial" w:cs="Arial"/>
        </w:rPr>
        <w:t>de se conformer aux modalités d’organisation de leur scolarité déterminées sous l’autorité du chef d’établissement</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Les candidat</w:t>
      </w:r>
      <w:r w:rsidR="001E52A3">
        <w:rPr>
          <w:rFonts w:ascii="Arial" w:hAnsi="Arial" w:cs="Arial"/>
        </w:rPr>
        <w:t>(e)</w:t>
      </w:r>
      <w:r w:rsidRPr="00E547C2">
        <w:rPr>
          <w:rFonts w:ascii="Arial" w:hAnsi="Arial" w:cs="Arial"/>
        </w:rPr>
        <w:t>s redoublants ayant le statut d’apprenti, peuvent présenter à la session suivant celle au cours de laquelle ils n’ont pas été déclarés admis :</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t>- soit leur contrat d’apprentissage initial prorogé d’un an,</w:t>
      </w:r>
    </w:p>
    <w:p w:rsidR="00266E4C" w:rsidRPr="00E547C2" w:rsidRDefault="00266E4C" w:rsidP="001F3457">
      <w:pPr>
        <w:tabs>
          <w:tab w:val="left" w:pos="360"/>
        </w:tabs>
        <w:spacing w:before="240" w:after="240" w:line="240" w:lineRule="auto"/>
        <w:ind w:left="567"/>
        <w:contextualSpacing/>
        <w:jc w:val="both"/>
        <w:rPr>
          <w:rFonts w:ascii="Arial" w:hAnsi="Arial" w:cs="Arial"/>
        </w:rPr>
      </w:pPr>
      <w:r w:rsidRPr="00E547C2">
        <w:rPr>
          <w:rFonts w:ascii="Arial" w:hAnsi="Arial" w:cs="Arial"/>
        </w:rPr>
        <w:lastRenderedPageBreak/>
        <w:t>- soit un nouveau contrat conclu avec un autre employeur (en application des dispositions de l’article L.117-9 du Code du travail),</w:t>
      </w:r>
    </w:p>
    <w:p w:rsidR="00266E4C" w:rsidRPr="00E547C2" w:rsidRDefault="00266E4C" w:rsidP="001F3457">
      <w:pPr>
        <w:tabs>
          <w:tab w:val="left" w:pos="360"/>
        </w:tabs>
        <w:spacing w:before="240" w:after="240" w:line="240" w:lineRule="auto"/>
        <w:ind w:left="567"/>
        <w:jc w:val="both"/>
        <w:rPr>
          <w:rFonts w:ascii="Arial" w:hAnsi="Arial" w:cs="Arial"/>
        </w:rPr>
      </w:pPr>
      <w:r w:rsidRPr="00E547C2">
        <w:rPr>
          <w:rFonts w:ascii="Arial" w:hAnsi="Arial" w:cs="Arial"/>
        </w:rPr>
        <w:t xml:space="preserve">- soit leur contrat de travail initial non prorogé </w:t>
      </w:r>
      <w:r>
        <w:rPr>
          <w:rFonts w:ascii="Arial" w:hAnsi="Arial" w:cs="Arial"/>
        </w:rPr>
        <w:t>après autorisation expresse du r</w:t>
      </w:r>
      <w:r w:rsidRPr="00E547C2">
        <w:rPr>
          <w:rFonts w:ascii="Arial" w:hAnsi="Arial" w:cs="Arial"/>
        </w:rPr>
        <w:t>ecteur, dans l’hypothèse où</w:t>
      </w:r>
      <w:r>
        <w:rPr>
          <w:rFonts w:ascii="Arial" w:hAnsi="Arial" w:cs="Arial"/>
        </w:rPr>
        <w:t xml:space="preserve"> elles ou</w:t>
      </w:r>
      <w:r w:rsidRPr="00E547C2">
        <w:rPr>
          <w:rFonts w:ascii="Arial" w:hAnsi="Arial" w:cs="Arial"/>
        </w:rPr>
        <w:t xml:space="preserve"> ils n’ont pu retrouver un contrat de travail.</w:t>
      </w:r>
    </w:p>
    <w:p w:rsidR="00266E4C" w:rsidRPr="00E547C2" w:rsidRDefault="00266E4C" w:rsidP="001F3457">
      <w:pPr>
        <w:tabs>
          <w:tab w:val="left" w:pos="360"/>
        </w:tabs>
        <w:spacing w:before="240" w:after="240" w:line="240" w:lineRule="auto"/>
        <w:jc w:val="both"/>
        <w:rPr>
          <w:rFonts w:ascii="Arial" w:hAnsi="Arial" w:cs="Arial"/>
        </w:rPr>
      </w:pPr>
      <w:r w:rsidRPr="00E547C2">
        <w:rPr>
          <w:rFonts w:ascii="Arial" w:hAnsi="Arial" w:cs="Arial"/>
        </w:rPr>
        <w:t>Le jury doit</w:t>
      </w:r>
      <w:r>
        <w:rPr>
          <w:rFonts w:ascii="Arial" w:hAnsi="Arial" w:cs="Arial"/>
        </w:rPr>
        <w:t xml:space="preserve"> être informé de la situation du </w:t>
      </w:r>
      <w:r w:rsidR="00723D52">
        <w:rPr>
          <w:rFonts w:ascii="Arial" w:hAnsi="Arial" w:cs="Arial"/>
        </w:rPr>
        <w:t xml:space="preserve">candidat </w:t>
      </w:r>
      <w:r>
        <w:rPr>
          <w:rFonts w:ascii="Arial" w:hAnsi="Arial" w:cs="Arial"/>
        </w:rPr>
        <w:t>ou de la</w:t>
      </w:r>
      <w:r w:rsidRPr="00E547C2">
        <w:rPr>
          <w:rFonts w:ascii="Arial" w:hAnsi="Arial" w:cs="Arial"/>
        </w:rPr>
        <w:t xml:space="preserve"> candidat</w:t>
      </w:r>
      <w:r>
        <w:rPr>
          <w:rFonts w:ascii="Arial" w:hAnsi="Arial" w:cs="Arial"/>
        </w:rPr>
        <w:t>e</w:t>
      </w:r>
      <w:r w:rsidRPr="00E547C2">
        <w:rPr>
          <w:rFonts w:ascii="Arial" w:hAnsi="Arial" w:cs="Arial"/>
        </w:rPr>
        <w:t>.</w:t>
      </w:r>
    </w:p>
    <w:p w:rsidR="00266E4C" w:rsidRDefault="00266E4C" w:rsidP="001F3457">
      <w:pPr>
        <w:spacing w:before="240" w:after="240" w:line="240" w:lineRule="auto"/>
        <w:ind w:left="142"/>
        <w:rPr>
          <w:rFonts w:ascii="Arial" w:hAnsi="Arial" w:cs="Arial"/>
          <w:b/>
          <w:sz w:val="24"/>
          <w:szCs w:val="24"/>
        </w:rPr>
      </w:pPr>
      <w:r>
        <w:rPr>
          <w:rFonts w:ascii="Arial" w:hAnsi="Arial" w:cs="Arial"/>
          <w:b/>
          <w:sz w:val="24"/>
          <w:szCs w:val="24"/>
        </w:rPr>
        <w:br w:type="page"/>
      </w:r>
    </w:p>
    <w:p w:rsidR="00266E4C" w:rsidRDefault="003264A0" w:rsidP="003134A9">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bCs/>
          <w:sz w:val="24"/>
          <w:szCs w:val="24"/>
          <w:lang w:val="de-DE"/>
        </w:rPr>
      </w:pPr>
      <w:r>
        <w:rPr>
          <w:rFonts w:ascii="Arial" w:hAnsi="Arial" w:cs="Arial"/>
          <w:b/>
          <w:bCs/>
          <w:sz w:val="24"/>
          <w:szCs w:val="24"/>
          <w:lang w:val="de-DE"/>
        </w:rPr>
        <w:lastRenderedPageBreak/>
        <w:t>ANNEXE III</w:t>
      </w:r>
    </w:p>
    <w:p w:rsidR="00266E4C" w:rsidRPr="00D04EA2" w:rsidRDefault="00266E4C" w:rsidP="003134A9">
      <w:pPr>
        <w:pBdr>
          <w:top w:val="single" w:sz="4" w:space="1" w:color="auto"/>
          <w:left w:val="single" w:sz="4" w:space="4" w:color="auto"/>
          <w:bottom w:val="single" w:sz="4" w:space="1" w:color="auto"/>
          <w:right w:val="single" w:sz="4" w:space="4" w:color="auto"/>
        </w:pBdr>
        <w:spacing w:before="240" w:after="240" w:line="240" w:lineRule="auto"/>
        <w:jc w:val="center"/>
        <w:rPr>
          <w:rFonts w:ascii="Arial" w:hAnsi="Arial" w:cs="Arial"/>
          <w:b/>
          <w:bCs/>
          <w:iCs/>
          <w:sz w:val="24"/>
          <w:szCs w:val="24"/>
        </w:rPr>
      </w:pPr>
      <w:r>
        <w:rPr>
          <w:rFonts w:ascii="Arial" w:hAnsi="Arial" w:cs="Arial"/>
          <w:b/>
          <w:bCs/>
          <w:sz w:val="24"/>
          <w:szCs w:val="24"/>
          <w:lang w:val="de-DE"/>
        </w:rPr>
        <w:t>C –</w:t>
      </w:r>
      <w:r w:rsidRPr="00D04EA2">
        <w:rPr>
          <w:rFonts w:ascii="Arial" w:hAnsi="Arial" w:cs="Arial"/>
          <w:b/>
          <w:bCs/>
          <w:sz w:val="24"/>
          <w:szCs w:val="24"/>
          <w:lang w:val="de-DE"/>
        </w:rPr>
        <w:t xml:space="preserve"> </w:t>
      </w:r>
      <w:r>
        <w:rPr>
          <w:rFonts w:ascii="Arial" w:hAnsi="Arial" w:cs="Arial"/>
          <w:b/>
          <w:bCs/>
          <w:iCs/>
          <w:sz w:val="24"/>
          <w:szCs w:val="24"/>
        </w:rPr>
        <w:t>ATELIERS DE PROFESSIONNALISATION</w:t>
      </w:r>
    </w:p>
    <w:p w:rsidR="00E97B42" w:rsidRPr="00E32A1C" w:rsidRDefault="00E97B42" w:rsidP="003134A9">
      <w:pPr>
        <w:pStyle w:val="En-tte"/>
        <w:tabs>
          <w:tab w:val="clear" w:pos="4536"/>
          <w:tab w:val="clear" w:pos="9072"/>
        </w:tabs>
        <w:spacing w:before="240" w:after="240"/>
        <w:jc w:val="both"/>
        <w:rPr>
          <w:rFonts w:ascii="Arial" w:hAnsi="Arial" w:cs="Arial"/>
          <w:b/>
          <w:bCs/>
          <w:sz w:val="28"/>
          <w:szCs w:val="28"/>
        </w:rPr>
      </w:pPr>
    </w:p>
    <w:p w:rsidR="00201E8B" w:rsidRPr="00201E8B" w:rsidRDefault="00201E8B" w:rsidP="003134A9">
      <w:pPr>
        <w:spacing w:before="240" w:after="240" w:line="240" w:lineRule="auto"/>
        <w:jc w:val="both"/>
        <w:rPr>
          <w:rFonts w:ascii="Arial" w:eastAsia="Times New Roman" w:hAnsi="Arial" w:cs="Arial"/>
          <w:b/>
          <w:u w:val="single"/>
          <w:lang w:eastAsia="fr-FR"/>
        </w:rPr>
      </w:pPr>
      <w:r w:rsidRPr="00201E8B">
        <w:rPr>
          <w:rFonts w:ascii="Arial" w:eastAsia="Times New Roman" w:hAnsi="Arial" w:cs="Arial"/>
          <w:b/>
          <w:u w:val="single"/>
          <w:lang w:eastAsia="fr-FR"/>
        </w:rPr>
        <w:t xml:space="preserve">Définition et objectifs </w:t>
      </w:r>
    </w:p>
    <w:p w:rsidR="00201E8B" w:rsidRPr="00201E8B" w:rsidRDefault="00201E8B" w:rsidP="003134A9">
      <w:pPr>
        <w:spacing w:before="240" w:after="240" w:line="240" w:lineRule="auto"/>
        <w:jc w:val="both"/>
        <w:rPr>
          <w:rFonts w:ascii="Arial" w:eastAsia="Times New Roman" w:hAnsi="Arial" w:cs="Arial"/>
          <w:lang w:eastAsia="fr-FR"/>
        </w:rPr>
      </w:pPr>
      <w:r w:rsidRPr="00201E8B">
        <w:rPr>
          <w:rFonts w:ascii="Arial" w:eastAsia="Times New Roman" w:hAnsi="Arial" w:cs="Arial"/>
          <w:lang w:eastAsia="fr-FR"/>
        </w:rPr>
        <w:t xml:space="preserve">Les ateliers de professionnalisation constituent un espace pédagogique </w:t>
      </w:r>
      <w:r w:rsidR="00914371">
        <w:rPr>
          <w:rFonts w:ascii="Arial" w:eastAsia="Times New Roman" w:hAnsi="Arial" w:cs="Arial"/>
          <w:lang w:eastAsia="fr-FR"/>
        </w:rPr>
        <w:t>permettant de</w:t>
      </w:r>
      <w:r w:rsidRPr="00201E8B">
        <w:rPr>
          <w:rFonts w:ascii="Arial" w:eastAsia="Times New Roman" w:hAnsi="Arial" w:cs="Arial"/>
          <w:lang w:eastAsia="fr-FR"/>
        </w:rPr>
        <w:t xml:space="preserve"> développer </w:t>
      </w:r>
      <w:r w:rsidR="00914371">
        <w:rPr>
          <w:rFonts w:ascii="Arial" w:eastAsia="Times New Roman" w:hAnsi="Arial" w:cs="Arial"/>
          <w:lang w:eastAsia="fr-FR"/>
        </w:rPr>
        <w:t>d</w:t>
      </w:r>
      <w:r w:rsidRPr="00201E8B">
        <w:rPr>
          <w:rFonts w:ascii="Arial" w:eastAsia="Times New Roman" w:hAnsi="Arial" w:cs="Arial"/>
          <w:lang w:eastAsia="fr-FR"/>
        </w:rPr>
        <w:t>es compétences professionnelles liées à l’exercice du métier de technicien</w:t>
      </w:r>
      <w:r w:rsidR="008673E0">
        <w:rPr>
          <w:rFonts w:ascii="Arial" w:eastAsia="Times New Roman" w:hAnsi="Arial" w:cs="Arial"/>
          <w:lang w:eastAsia="fr-FR"/>
        </w:rPr>
        <w:t xml:space="preserve"> ou technicienne</w:t>
      </w:r>
      <w:r w:rsidR="00914371">
        <w:rPr>
          <w:rFonts w:ascii="Arial" w:eastAsia="Times New Roman" w:hAnsi="Arial" w:cs="Arial"/>
          <w:lang w:eastAsia="fr-FR"/>
        </w:rPr>
        <w:t xml:space="preserve"> supérieur</w:t>
      </w:r>
      <w:r w:rsidR="008673E0">
        <w:rPr>
          <w:rFonts w:ascii="Arial" w:eastAsia="Times New Roman" w:hAnsi="Arial" w:cs="Arial"/>
          <w:lang w:eastAsia="fr-FR"/>
        </w:rPr>
        <w:t>(e)</w:t>
      </w:r>
      <w:r w:rsidR="00914371">
        <w:rPr>
          <w:rFonts w:ascii="Arial" w:eastAsia="Times New Roman" w:hAnsi="Arial" w:cs="Arial"/>
          <w:lang w:eastAsia="fr-FR"/>
        </w:rPr>
        <w:t xml:space="preserve"> de l’a</w:t>
      </w:r>
      <w:r w:rsidRPr="00201E8B">
        <w:rPr>
          <w:rFonts w:ascii="Arial" w:eastAsia="Times New Roman" w:hAnsi="Arial" w:cs="Arial"/>
          <w:lang w:eastAsia="fr-FR"/>
        </w:rPr>
        <w:t xml:space="preserve">ssurance. Plus précisément, ces ateliers prennent appui sur les situations professionnelles caractéristiques du métier et peuvent porter sur l’acquisition : </w:t>
      </w:r>
    </w:p>
    <w:p w:rsidR="00914371" w:rsidRDefault="00914371" w:rsidP="003134A9">
      <w:pPr>
        <w:pStyle w:val="Paragraphedeliste"/>
        <w:numPr>
          <w:ilvl w:val="0"/>
          <w:numId w:val="23"/>
        </w:numPr>
        <w:spacing w:before="240" w:after="240" w:line="240" w:lineRule="auto"/>
        <w:ind w:left="0" w:hanging="357"/>
        <w:jc w:val="both"/>
        <w:rPr>
          <w:rFonts w:ascii="Arial" w:eastAsia="Times New Roman" w:hAnsi="Arial" w:cs="Arial"/>
          <w:lang w:eastAsia="fr-FR"/>
        </w:rPr>
      </w:pPr>
      <w:r w:rsidRPr="00914371">
        <w:rPr>
          <w:rFonts w:ascii="Arial" w:eastAsia="Times New Roman" w:hAnsi="Arial" w:cs="Arial"/>
          <w:lang w:eastAsia="fr-FR"/>
        </w:rPr>
        <w:t xml:space="preserve">de compétences particulières à certains contextes professionnels </w:t>
      </w:r>
      <w:r>
        <w:rPr>
          <w:rFonts w:ascii="Arial" w:eastAsia="Times New Roman" w:hAnsi="Arial" w:cs="Arial"/>
          <w:lang w:eastAsia="fr-FR"/>
        </w:rPr>
        <w:t>que les étudiants</w:t>
      </w:r>
      <w:r w:rsidR="004E5CE4">
        <w:rPr>
          <w:rStyle w:val="Appelnotedebasdep"/>
          <w:rFonts w:ascii="Arial" w:eastAsia="Times New Roman" w:hAnsi="Arial" w:cs="Arial"/>
          <w:lang w:eastAsia="fr-FR"/>
        </w:rPr>
        <w:footnoteReference w:id="3"/>
      </w:r>
      <w:r>
        <w:rPr>
          <w:rFonts w:ascii="Arial" w:eastAsia="Times New Roman" w:hAnsi="Arial" w:cs="Arial"/>
          <w:lang w:eastAsia="fr-FR"/>
        </w:rPr>
        <w:t xml:space="preserve"> n’auraient pu acquérir en période de formation en milieu professionnel ou </w:t>
      </w:r>
      <w:r w:rsidRPr="00914371">
        <w:rPr>
          <w:rFonts w:ascii="Arial" w:eastAsia="Times New Roman" w:hAnsi="Arial" w:cs="Arial"/>
          <w:lang w:eastAsia="fr-FR"/>
        </w:rPr>
        <w:t>nécessitant un approfondissement</w:t>
      </w:r>
      <w:r w:rsidR="00E2081A">
        <w:rPr>
          <w:rFonts w:ascii="Arial" w:eastAsia="Times New Roman" w:hAnsi="Arial" w:cs="Arial"/>
          <w:lang w:eastAsia="fr-FR"/>
        </w:rPr>
        <w:t>,</w:t>
      </w:r>
      <w:r w:rsidRPr="00914371">
        <w:rPr>
          <w:rFonts w:ascii="Arial" w:eastAsia="Times New Roman" w:hAnsi="Arial" w:cs="Arial"/>
          <w:lang w:eastAsia="fr-FR"/>
        </w:rPr>
        <w:t xml:space="preserve"> </w:t>
      </w:r>
    </w:p>
    <w:p w:rsidR="00201E8B" w:rsidRDefault="00201E8B" w:rsidP="003134A9">
      <w:pPr>
        <w:pStyle w:val="Paragraphedeliste"/>
        <w:numPr>
          <w:ilvl w:val="0"/>
          <w:numId w:val="23"/>
        </w:numPr>
        <w:spacing w:before="240" w:after="240" w:line="240" w:lineRule="auto"/>
        <w:ind w:left="0"/>
        <w:contextualSpacing w:val="0"/>
        <w:jc w:val="both"/>
        <w:rPr>
          <w:rFonts w:ascii="Arial" w:eastAsia="Times New Roman" w:hAnsi="Arial" w:cs="Arial"/>
          <w:lang w:eastAsia="fr-FR"/>
        </w:rPr>
      </w:pPr>
      <w:r w:rsidRPr="00201E8B">
        <w:rPr>
          <w:rFonts w:ascii="Arial" w:eastAsia="Times New Roman" w:hAnsi="Arial" w:cs="Arial"/>
          <w:lang w:eastAsia="fr-FR"/>
        </w:rPr>
        <w:t>de compétences liées à l’utilisation de</w:t>
      </w:r>
      <w:r w:rsidR="00914371">
        <w:rPr>
          <w:rFonts w:ascii="Arial" w:eastAsia="Times New Roman" w:hAnsi="Arial" w:cs="Arial"/>
          <w:lang w:eastAsia="fr-FR"/>
        </w:rPr>
        <w:t>s outils de</w:t>
      </w:r>
      <w:r w:rsidRPr="00201E8B">
        <w:rPr>
          <w:rFonts w:ascii="Arial" w:eastAsia="Times New Roman" w:hAnsi="Arial" w:cs="Arial"/>
          <w:lang w:eastAsia="fr-FR"/>
        </w:rPr>
        <w:t xml:space="preserve"> communication </w:t>
      </w:r>
      <w:r w:rsidR="00914371">
        <w:rPr>
          <w:rFonts w:ascii="Arial" w:eastAsia="Times New Roman" w:hAnsi="Arial" w:cs="Arial"/>
          <w:lang w:eastAsia="fr-FR"/>
        </w:rPr>
        <w:t>digitale et des outils numériques</w:t>
      </w:r>
      <w:r w:rsidRPr="00201E8B">
        <w:rPr>
          <w:rFonts w:ascii="Arial" w:eastAsia="Times New Roman" w:hAnsi="Arial" w:cs="Arial"/>
          <w:lang w:eastAsia="fr-FR"/>
        </w:rPr>
        <w:t xml:space="preserve"> </w:t>
      </w:r>
    </w:p>
    <w:p w:rsidR="00201E8B" w:rsidRDefault="00201E8B" w:rsidP="003134A9">
      <w:pPr>
        <w:pStyle w:val="Paragraphedeliste"/>
        <w:spacing w:before="240" w:after="240" w:line="240" w:lineRule="auto"/>
        <w:ind w:left="0"/>
        <w:contextualSpacing w:val="0"/>
        <w:jc w:val="both"/>
        <w:rPr>
          <w:rFonts w:ascii="Arial" w:eastAsia="Times New Roman" w:hAnsi="Arial" w:cs="Arial"/>
          <w:lang w:eastAsia="fr-FR"/>
        </w:rPr>
      </w:pPr>
      <w:r w:rsidRPr="00914371">
        <w:rPr>
          <w:rFonts w:ascii="Arial" w:eastAsia="Times New Roman" w:hAnsi="Arial" w:cs="Arial"/>
          <w:lang w:eastAsia="fr-FR"/>
        </w:rPr>
        <w:t xml:space="preserve">Dans chacun de ces cas, les ateliers visent à développer le professionnalisme des étudiants et à améliorer leurs possibilités d’insertion professionnelle ou de poursuite d’études. </w:t>
      </w:r>
    </w:p>
    <w:p w:rsidR="008D1957" w:rsidRDefault="008D1957" w:rsidP="003134A9">
      <w:pPr>
        <w:spacing w:before="240" w:after="240" w:line="240" w:lineRule="auto"/>
        <w:jc w:val="both"/>
        <w:rPr>
          <w:rFonts w:ascii="Arial" w:eastAsia="Times New Roman" w:hAnsi="Arial" w:cs="Arial"/>
          <w:lang w:eastAsia="fr-FR"/>
        </w:rPr>
      </w:pPr>
      <w:r w:rsidRPr="00201E8B">
        <w:rPr>
          <w:rFonts w:ascii="Arial" w:eastAsia="Times New Roman" w:hAnsi="Arial" w:cs="Arial"/>
          <w:lang w:eastAsia="fr-FR"/>
        </w:rPr>
        <w:t xml:space="preserve">Il s'agit </w:t>
      </w:r>
      <w:r w:rsidR="00DF62A4">
        <w:rPr>
          <w:rFonts w:ascii="Arial" w:eastAsia="Times New Roman" w:hAnsi="Arial" w:cs="Arial"/>
          <w:lang w:eastAsia="fr-FR"/>
        </w:rPr>
        <w:t xml:space="preserve">éventuellement </w:t>
      </w:r>
      <w:r w:rsidRPr="00201E8B">
        <w:rPr>
          <w:rFonts w:ascii="Arial" w:eastAsia="Times New Roman" w:hAnsi="Arial" w:cs="Arial"/>
          <w:lang w:eastAsia="fr-FR"/>
        </w:rPr>
        <w:t>de mettre à la disposition des étudiants le temps, les techniques et les outils nécessaires à</w:t>
      </w:r>
      <w:r>
        <w:rPr>
          <w:rFonts w:ascii="Arial" w:eastAsia="Times New Roman" w:hAnsi="Arial" w:cs="Arial"/>
          <w:lang w:eastAsia="fr-FR"/>
        </w:rPr>
        <w:t xml:space="preserve"> la préparation</w:t>
      </w:r>
      <w:r w:rsidR="00DF62A4">
        <w:rPr>
          <w:rFonts w:ascii="Arial" w:eastAsia="Times New Roman" w:hAnsi="Arial" w:cs="Arial"/>
          <w:lang w:eastAsia="fr-FR"/>
        </w:rPr>
        <w:t xml:space="preserve"> et à la recherche</w:t>
      </w:r>
      <w:r>
        <w:rPr>
          <w:rFonts w:ascii="Arial" w:eastAsia="Times New Roman" w:hAnsi="Arial" w:cs="Arial"/>
          <w:lang w:eastAsia="fr-FR"/>
        </w:rPr>
        <w:t xml:space="preserve"> de leurs stages</w:t>
      </w:r>
      <w:r w:rsidRPr="00201E8B">
        <w:rPr>
          <w:rFonts w:ascii="Arial" w:eastAsia="Times New Roman" w:hAnsi="Arial" w:cs="Arial"/>
          <w:lang w:eastAsia="fr-FR"/>
        </w:rPr>
        <w:t xml:space="preserve">. </w:t>
      </w:r>
    </w:p>
    <w:p w:rsidR="00201E8B" w:rsidRPr="002E5F10" w:rsidRDefault="00201E8B" w:rsidP="003134A9">
      <w:pPr>
        <w:spacing w:before="240" w:after="240" w:line="240" w:lineRule="auto"/>
        <w:jc w:val="both"/>
        <w:rPr>
          <w:rFonts w:ascii="Arial" w:eastAsia="Times New Roman" w:hAnsi="Arial" w:cs="Arial"/>
          <w:b/>
          <w:u w:val="single"/>
          <w:lang w:eastAsia="fr-FR"/>
        </w:rPr>
      </w:pPr>
      <w:r w:rsidRPr="002E5F10">
        <w:rPr>
          <w:rFonts w:ascii="Arial" w:eastAsia="Times New Roman" w:hAnsi="Arial" w:cs="Arial"/>
          <w:b/>
          <w:u w:val="single"/>
          <w:lang w:eastAsia="fr-FR"/>
        </w:rPr>
        <w:t xml:space="preserve">Modalités </w:t>
      </w:r>
    </w:p>
    <w:p w:rsidR="00201E8B" w:rsidRPr="00201E8B" w:rsidRDefault="00201E8B" w:rsidP="003134A9">
      <w:pPr>
        <w:spacing w:before="240" w:after="240" w:line="240" w:lineRule="auto"/>
        <w:jc w:val="both"/>
        <w:rPr>
          <w:rFonts w:ascii="Arial" w:eastAsia="Times New Roman" w:hAnsi="Arial" w:cs="Arial"/>
          <w:lang w:eastAsia="fr-FR"/>
        </w:rPr>
      </w:pPr>
      <w:r w:rsidRPr="00201E8B">
        <w:rPr>
          <w:rFonts w:ascii="Arial" w:eastAsia="Times New Roman" w:hAnsi="Arial" w:cs="Arial"/>
          <w:lang w:eastAsia="fr-FR"/>
        </w:rPr>
        <w:t>L’organisation des ateliers doit permettre la mise en œuvre d’activités soit par la classe entière, soi</w:t>
      </w:r>
      <w:r w:rsidR="0025638F">
        <w:rPr>
          <w:rFonts w:ascii="Arial" w:eastAsia="Times New Roman" w:hAnsi="Arial" w:cs="Arial"/>
          <w:lang w:eastAsia="fr-FR"/>
        </w:rPr>
        <w:t>t en groupe ou individuellement</w:t>
      </w:r>
      <w:r w:rsidRPr="00201E8B">
        <w:rPr>
          <w:rFonts w:ascii="Arial" w:eastAsia="Times New Roman" w:hAnsi="Arial" w:cs="Arial"/>
          <w:lang w:eastAsia="fr-FR"/>
        </w:rPr>
        <w:t>. Cette organisation relève de l’initiative de l’équipe pédagogique. À cet égard, il est important que les établissements de formation puissent mettre à la disposition des étudiants</w:t>
      </w:r>
      <w:r w:rsidR="0025638F">
        <w:rPr>
          <w:rFonts w:ascii="Arial" w:eastAsia="Times New Roman" w:hAnsi="Arial" w:cs="Arial"/>
          <w:lang w:eastAsia="fr-FR"/>
        </w:rPr>
        <w:t xml:space="preserve"> et de leurs professeurs</w:t>
      </w:r>
      <w:r w:rsidR="00291E90">
        <w:rPr>
          <w:rFonts w:ascii="Arial" w:eastAsia="Times New Roman" w:hAnsi="Arial" w:cs="Arial"/>
          <w:lang w:eastAsia="fr-FR"/>
        </w:rPr>
        <w:t xml:space="preserve"> ou formateurs</w:t>
      </w:r>
      <w:r w:rsidRPr="00201E8B">
        <w:rPr>
          <w:rFonts w:ascii="Arial" w:eastAsia="Times New Roman" w:hAnsi="Arial" w:cs="Arial"/>
          <w:lang w:eastAsia="fr-FR"/>
        </w:rPr>
        <w:t xml:space="preserve"> des espaces dédiés, munis d’équipements matériels et logiciels ainsi que de possibilités de communication interne et externe permettant de </w:t>
      </w:r>
      <w:r w:rsidR="0025638F">
        <w:rPr>
          <w:rFonts w:ascii="Arial" w:eastAsia="Times New Roman" w:hAnsi="Arial" w:cs="Arial"/>
          <w:lang w:eastAsia="fr-FR"/>
        </w:rPr>
        <w:t>simuler l</w:t>
      </w:r>
      <w:r w:rsidRPr="00201E8B">
        <w:rPr>
          <w:rFonts w:ascii="Arial" w:eastAsia="Times New Roman" w:hAnsi="Arial" w:cs="Arial"/>
          <w:lang w:eastAsia="fr-FR"/>
        </w:rPr>
        <w:t>e contexte</w:t>
      </w:r>
      <w:r w:rsidR="0025638F">
        <w:rPr>
          <w:rFonts w:ascii="Arial" w:eastAsia="Times New Roman" w:hAnsi="Arial" w:cs="Arial"/>
          <w:lang w:eastAsia="fr-FR"/>
        </w:rPr>
        <w:t xml:space="preserve"> professionnel</w:t>
      </w:r>
      <w:r w:rsidRPr="00201E8B">
        <w:rPr>
          <w:rFonts w:ascii="Arial" w:eastAsia="Times New Roman" w:hAnsi="Arial" w:cs="Arial"/>
          <w:lang w:eastAsia="fr-FR"/>
        </w:rPr>
        <w:t xml:space="preserve">. </w:t>
      </w:r>
    </w:p>
    <w:p w:rsidR="008D1957" w:rsidRDefault="00201E8B" w:rsidP="003134A9">
      <w:pPr>
        <w:pStyle w:val="Corpsdetexte"/>
        <w:spacing w:before="240" w:after="240"/>
        <w:jc w:val="both"/>
        <w:rPr>
          <w:rFonts w:eastAsia="Times New Roman"/>
          <w:sz w:val="22"/>
          <w:szCs w:val="22"/>
          <w:lang w:val="fr-FR" w:eastAsia="fr-FR"/>
        </w:rPr>
      </w:pPr>
      <w:r w:rsidRPr="00201E8B">
        <w:rPr>
          <w:sz w:val="22"/>
          <w:szCs w:val="22"/>
          <w:lang w:val="fr-FR"/>
        </w:rPr>
        <w:t xml:space="preserve">Une partie de l’horaire de ces ateliers </w:t>
      </w:r>
      <w:r w:rsidR="00DE26E6">
        <w:rPr>
          <w:sz w:val="22"/>
          <w:szCs w:val="22"/>
          <w:lang w:val="fr-FR"/>
        </w:rPr>
        <w:t>peut</w:t>
      </w:r>
      <w:r w:rsidRPr="00201E8B">
        <w:rPr>
          <w:sz w:val="22"/>
          <w:szCs w:val="22"/>
          <w:lang w:val="fr-FR"/>
        </w:rPr>
        <w:t xml:space="preserve"> permettre la réalisation d’un travail de co-animation entre </w:t>
      </w:r>
      <w:r w:rsidR="00DE26E6">
        <w:rPr>
          <w:sz w:val="22"/>
          <w:szCs w:val="22"/>
          <w:lang w:val="fr-FR"/>
        </w:rPr>
        <w:t>différents</w:t>
      </w:r>
      <w:r w:rsidRPr="00201E8B">
        <w:rPr>
          <w:sz w:val="22"/>
          <w:szCs w:val="22"/>
          <w:lang w:val="fr-FR"/>
        </w:rPr>
        <w:t xml:space="preserve"> </w:t>
      </w:r>
      <w:r w:rsidR="008D1957" w:rsidRPr="002E5F10">
        <w:rPr>
          <w:rFonts w:eastAsia="Times New Roman"/>
          <w:sz w:val="22"/>
          <w:szCs w:val="22"/>
          <w:lang w:val="fr-FR" w:eastAsia="fr-FR"/>
        </w:rPr>
        <w:t xml:space="preserve">enseignants y compris avec les professeurs de culture générale et expression ou de langues vivantes. </w:t>
      </w:r>
    </w:p>
    <w:p w:rsidR="00201E8B" w:rsidRPr="00201E8B" w:rsidRDefault="00201E8B" w:rsidP="003134A9">
      <w:pPr>
        <w:pStyle w:val="Corpsdetexte"/>
        <w:spacing w:before="240" w:after="240"/>
        <w:jc w:val="both"/>
        <w:rPr>
          <w:sz w:val="22"/>
          <w:szCs w:val="22"/>
          <w:lang w:val="fr-FR"/>
        </w:rPr>
      </w:pPr>
      <w:r w:rsidRPr="00201E8B">
        <w:rPr>
          <w:sz w:val="22"/>
          <w:szCs w:val="22"/>
          <w:lang w:val="fr-FR"/>
        </w:rPr>
        <w:t xml:space="preserve">À des fins d’efficacité pédagogique, ces heures peuvent être regroupées (par quinzaine ou mensuellement), en tenant compte des contraintes de l’établissement de formation. </w:t>
      </w:r>
    </w:p>
    <w:p w:rsidR="00201E8B" w:rsidRPr="00201E8B" w:rsidRDefault="00201E8B" w:rsidP="003134A9">
      <w:pPr>
        <w:pStyle w:val="Corpsdetexte"/>
        <w:spacing w:before="240" w:after="240"/>
        <w:jc w:val="both"/>
        <w:rPr>
          <w:sz w:val="22"/>
          <w:szCs w:val="22"/>
          <w:lang w:val="fr-FR"/>
        </w:rPr>
      </w:pPr>
      <w:r w:rsidRPr="00201E8B">
        <w:rPr>
          <w:sz w:val="22"/>
          <w:szCs w:val="22"/>
          <w:lang w:val="fr-FR"/>
        </w:rPr>
        <w:t>Chacun de ces professeurs</w:t>
      </w:r>
      <w:r w:rsidR="00291E90">
        <w:rPr>
          <w:sz w:val="22"/>
          <w:szCs w:val="22"/>
          <w:lang w:val="fr-FR"/>
        </w:rPr>
        <w:t xml:space="preserve"> ou formateurs</w:t>
      </w:r>
      <w:r w:rsidRPr="00201E8B">
        <w:rPr>
          <w:sz w:val="22"/>
          <w:szCs w:val="22"/>
          <w:lang w:val="fr-FR"/>
        </w:rPr>
        <w:t xml:space="preserve"> apporte sa propre expertise en mobilisant des champs de savoirs et de compétences complémentaires et travaille conjointement sur des </w:t>
      </w:r>
      <w:r w:rsidR="008D1957">
        <w:rPr>
          <w:sz w:val="22"/>
          <w:szCs w:val="22"/>
          <w:lang w:val="fr-FR"/>
        </w:rPr>
        <w:t>situations professionnelles</w:t>
      </w:r>
      <w:r w:rsidRPr="00201E8B">
        <w:rPr>
          <w:sz w:val="22"/>
          <w:szCs w:val="22"/>
          <w:lang w:val="fr-FR"/>
        </w:rPr>
        <w:t xml:space="preserve"> ayant trait à l’exercice du métier.</w:t>
      </w:r>
    </w:p>
    <w:p w:rsidR="00201E8B" w:rsidRPr="00201E8B" w:rsidRDefault="00201E8B" w:rsidP="003134A9">
      <w:pPr>
        <w:spacing w:before="240" w:after="240" w:line="240" w:lineRule="auto"/>
        <w:jc w:val="both"/>
        <w:rPr>
          <w:rFonts w:ascii="Arial" w:eastAsia="Times New Roman" w:hAnsi="Arial" w:cs="Arial"/>
          <w:lang w:eastAsia="fr-FR"/>
        </w:rPr>
      </w:pPr>
      <w:r w:rsidRPr="00201E8B">
        <w:rPr>
          <w:rFonts w:ascii="Arial" w:eastAsia="Times New Roman" w:hAnsi="Arial" w:cs="Arial"/>
          <w:lang w:eastAsia="fr-FR"/>
        </w:rPr>
        <w:t xml:space="preserve">En aucun cas, ces heures d'atelier ne doivent être détournées de leur finalité. En particulier, il ne peut être question de les utiliser systématiquement comme des heures de cours traditionnel. </w:t>
      </w:r>
    </w:p>
    <w:p w:rsidR="00F9305B" w:rsidRDefault="00F9305B" w:rsidP="003134A9">
      <w:pPr>
        <w:spacing w:before="240" w:after="240" w:line="240" w:lineRule="auto"/>
        <w:jc w:val="both"/>
        <w:rPr>
          <w:rFonts w:ascii="Arial" w:hAnsi="Arial" w:cs="Arial"/>
          <w:b/>
          <w:bCs/>
          <w:u w:val="single"/>
        </w:rPr>
      </w:pPr>
      <w:r>
        <w:rPr>
          <w:rFonts w:ascii="Arial" w:hAnsi="Arial" w:cs="Arial"/>
          <w:b/>
          <w:bCs/>
          <w:u w:val="single"/>
        </w:rPr>
        <w:br w:type="page"/>
      </w:r>
    </w:p>
    <w:p w:rsidR="00F9305B" w:rsidRDefault="00F9305B" w:rsidP="00F9305B">
      <w:pPr>
        <w:jc w:val="center"/>
        <w:rPr>
          <w:rFonts w:ascii="Arial" w:hAnsi="Arial" w:cs="Arial"/>
          <w:b/>
          <w:sz w:val="32"/>
          <w:szCs w:val="24"/>
        </w:rPr>
      </w:pPr>
    </w:p>
    <w:p w:rsidR="00F9305B" w:rsidRDefault="00F9305B" w:rsidP="00F9305B">
      <w:pPr>
        <w:jc w:val="center"/>
        <w:rPr>
          <w:rFonts w:ascii="Arial" w:hAnsi="Arial" w:cs="Arial"/>
          <w:b/>
          <w:sz w:val="32"/>
          <w:szCs w:val="24"/>
        </w:rPr>
      </w:pPr>
    </w:p>
    <w:p w:rsidR="00F9305B" w:rsidRDefault="00F9305B" w:rsidP="00F9305B">
      <w:pPr>
        <w:jc w:val="center"/>
        <w:rPr>
          <w:rFonts w:ascii="Arial" w:hAnsi="Arial" w:cs="Arial"/>
          <w:b/>
          <w:sz w:val="32"/>
          <w:szCs w:val="24"/>
        </w:rPr>
      </w:pPr>
    </w:p>
    <w:p w:rsidR="00F9305B" w:rsidRDefault="00F9305B" w:rsidP="00F9305B">
      <w:pPr>
        <w:jc w:val="center"/>
        <w:rPr>
          <w:rFonts w:ascii="Arial" w:hAnsi="Arial" w:cs="Arial"/>
          <w:b/>
          <w:sz w:val="32"/>
          <w:szCs w:val="24"/>
        </w:rPr>
      </w:pPr>
    </w:p>
    <w:p w:rsidR="00F9305B" w:rsidRDefault="00F9305B" w:rsidP="00F9305B">
      <w:pPr>
        <w:jc w:val="center"/>
        <w:rPr>
          <w:rFonts w:ascii="Arial" w:hAnsi="Arial" w:cs="Arial"/>
          <w:b/>
          <w:sz w:val="32"/>
          <w:szCs w:val="24"/>
        </w:rPr>
      </w:pPr>
    </w:p>
    <w:p w:rsidR="00F9305B" w:rsidRDefault="00F9305B" w:rsidP="00F9305B">
      <w:pPr>
        <w:jc w:val="center"/>
        <w:rPr>
          <w:rFonts w:ascii="Arial" w:hAnsi="Arial" w:cs="Arial"/>
          <w:b/>
          <w:sz w:val="32"/>
          <w:szCs w:val="24"/>
        </w:rPr>
      </w:pPr>
    </w:p>
    <w:p w:rsidR="00F9305B" w:rsidRDefault="00F9305B" w:rsidP="00F9305B">
      <w:pPr>
        <w:jc w:val="center"/>
        <w:rPr>
          <w:rFonts w:ascii="Arial" w:hAnsi="Arial" w:cs="Arial"/>
          <w:b/>
          <w:sz w:val="32"/>
          <w:szCs w:val="24"/>
        </w:rPr>
      </w:pPr>
    </w:p>
    <w:p w:rsidR="00F9305B" w:rsidRPr="004B4D65" w:rsidRDefault="00F9305B" w:rsidP="00F9305B">
      <w:pPr>
        <w:jc w:val="center"/>
        <w:rPr>
          <w:rFonts w:ascii="Arial" w:hAnsi="Arial" w:cs="Arial"/>
          <w:b/>
          <w:bCs/>
          <w:sz w:val="40"/>
          <w:szCs w:val="40"/>
        </w:rPr>
      </w:pPr>
      <w:r w:rsidRPr="009A3B34">
        <w:rPr>
          <w:rFonts w:ascii="Arial" w:hAnsi="Arial" w:cs="Arial"/>
          <w:b/>
          <w:sz w:val="32"/>
          <w:szCs w:val="24"/>
        </w:rPr>
        <w:t xml:space="preserve">ANNEXE </w:t>
      </w:r>
      <w:r>
        <w:rPr>
          <w:rFonts w:ascii="Arial" w:hAnsi="Arial" w:cs="Arial"/>
          <w:b/>
          <w:sz w:val="32"/>
          <w:szCs w:val="24"/>
        </w:rPr>
        <w:t>IV</w:t>
      </w:r>
    </w:p>
    <w:p w:rsidR="00F9305B" w:rsidRPr="009A3B34" w:rsidRDefault="00F9305B" w:rsidP="00F9305B">
      <w:pPr>
        <w:jc w:val="center"/>
        <w:rPr>
          <w:rFonts w:ascii="Arial" w:hAnsi="Arial" w:cs="Arial"/>
          <w:b/>
          <w:sz w:val="32"/>
          <w:szCs w:val="24"/>
        </w:rPr>
      </w:pPr>
      <w:r>
        <w:rPr>
          <w:rFonts w:ascii="Arial" w:hAnsi="Arial" w:cs="Arial"/>
          <w:b/>
          <w:sz w:val="32"/>
          <w:szCs w:val="24"/>
        </w:rPr>
        <w:t>TABLEAU DE CORRESPONDANCE D’UNITÉS</w:t>
      </w:r>
    </w:p>
    <w:p w:rsidR="00F9305B" w:rsidRDefault="00F9305B" w:rsidP="00F9305B">
      <w:pPr>
        <w:jc w:val="center"/>
        <w:rPr>
          <w:rFonts w:ascii="Arial" w:hAnsi="Arial" w:cs="Arial"/>
          <w:b/>
          <w:bCs/>
          <w:sz w:val="40"/>
          <w:szCs w:val="40"/>
        </w:rPr>
      </w:pPr>
      <w:r>
        <w:rPr>
          <w:rFonts w:ascii="Arial" w:hAnsi="Arial" w:cs="Arial"/>
          <w:b/>
          <w:bCs/>
          <w:sz w:val="40"/>
          <w:szCs w:val="40"/>
        </w:rPr>
        <w:br w:type="page"/>
      </w:r>
    </w:p>
    <w:p w:rsidR="00F9305B" w:rsidRDefault="00F9305B" w:rsidP="00F9305B">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r w:rsidRPr="007C7AA2">
        <w:rPr>
          <w:rFonts w:ascii="Arial" w:hAnsi="Arial" w:cs="Arial"/>
          <w:b/>
          <w:bCs/>
          <w:sz w:val="24"/>
          <w:szCs w:val="24"/>
        </w:rPr>
        <w:lastRenderedPageBreak/>
        <w:t>ANNEXE I</w:t>
      </w:r>
      <w:r>
        <w:rPr>
          <w:rFonts w:ascii="Arial" w:hAnsi="Arial" w:cs="Arial"/>
          <w:b/>
          <w:bCs/>
          <w:sz w:val="24"/>
          <w:szCs w:val="24"/>
        </w:rPr>
        <w:t xml:space="preserve">V - </w:t>
      </w:r>
      <w:r w:rsidRPr="000F4E2E">
        <w:rPr>
          <w:rFonts w:ascii="Arial" w:hAnsi="Arial" w:cs="Arial"/>
          <w:b/>
          <w:bCs/>
          <w:sz w:val="24"/>
          <w:szCs w:val="24"/>
        </w:rPr>
        <w:t>TABLEAU DE CORRESPONDANCE D’UNITÉS</w:t>
      </w:r>
      <w:r>
        <w:rPr>
          <w:rFonts w:ascii="Arial" w:hAnsi="Arial" w:cs="Arial"/>
          <w:b/>
          <w:bCs/>
          <w:sz w:val="24"/>
          <w:szCs w:val="24"/>
        </w:rPr>
        <w:t xml:space="preserve"> </w:t>
      </w:r>
    </w:p>
    <w:p w:rsidR="00F9305B" w:rsidRPr="007C7AA2" w:rsidRDefault="00F9305B" w:rsidP="00F9305B">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r>
        <w:rPr>
          <w:rFonts w:ascii="Arial" w:hAnsi="Arial" w:cs="Arial"/>
          <w:b/>
          <w:bCs/>
          <w:sz w:val="24"/>
          <w:szCs w:val="24"/>
        </w:rPr>
        <w:t>AVEC LE</w:t>
      </w:r>
      <w:r w:rsidR="003264A0">
        <w:rPr>
          <w:rFonts w:ascii="Arial" w:hAnsi="Arial" w:cs="Arial"/>
          <w:b/>
          <w:bCs/>
          <w:sz w:val="24"/>
          <w:szCs w:val="24"/>
        </w:rPr>
        <w:t xml:space="preserve"> DIPLÔME DU</w:t>
      </w:r>
      <w:r>
        <w:rPr>
          <w:rFonts w:ascii="Arial" w:hAnsi="Arial" w:cs="Arial"/>
          <w:b/>
          <w:bCs/>
          <w:sz w:val="24"/>
          <w:szCs w:val="24"/>
        </w:rPr>
        <w:t xml:space="preserve"> BTS ASSURANCE 2007</w:t>
      </w:r>
    </w:p>
    <w:p w:rsidR="00F9305B" w:rsidRDefault="00F9305B" w:rsidP="00F9305B">
      <w:pPr>
        <w:tabs>
          <w:tab w:val="left" w:pos="360"/>
        </w:tabs>
        <w:ind w:left="840"/>
        <w:jc w:val="center"/>
        <w:rPr>
          <w:rFonts w:ascii="Arial" w:hAnsi="Arial" w:cs="Arial"/>
        </w:rPr>
      </w:pPr>
    </w:p>
    <w:p w:rsidR="00F9305B" w:rsidRPr="00010021" w:rsidRDefault="00F9305B" w:rsidP="00F9305B">
      <w:pPr>
        <w:tabs>
          <w:tab w:val="left" w:pos="360"/>
        </w:tabs>
        <w:ind w:left="840"/>
        <w:jc w:val="cente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62"/>
        <w:gridCol w:w="4860"/>
      </w:tblGrid>
      <w:tr w:rsidR="00F9305B" w:rsidRPr="00010021" w:rsidTr="0011129C">
        <w:tc>
          <w:tcPr>
            <w:tcW w:w="4962" w:type="dxa"/>
            <w:tcBorders>
              <w:top w:val="single" w:sz="4" w:space="0" w:color="auto"/>
              <w:left w:val="single" w:sz="4" w:space="0" w:color="auto"/>
              <w:bottom w:val="single" w:sz="4" w:space="0" w:color="auto"/>
              <w:right w:val="single" w:sz="4" w:space="0" w:color="auto"/>
            </w:tcBorders>
          </w:tcPr>
          <w:p w:rsidR="00F9305B" w:rsidRPr="00010021" w:rsidRDefault="00F9305B" w:rsidP="00845B2F">
            <w:pPr>
              <w:tabs>
                <w:tab w:val="left" w:pos="360"/>
              </w:tabs>
              <w:spacing w:before="120" w:after="120"/>
              <w:ind w:left="72" w:right="214"/>
              <w:jc w:val="center"/>
              <w:rPr>
                <w:rFonts w:ascii="Arial" w:hAnsi="Arial" w:cs="Arial"/>
                <w:b/>
                <w:bCs/>
              </w:rPr>
            </w:pPr>
            <w:r w:rsidRPr="00010021">
              <w:rPr>
                <w:rFonts w:ascii="Arial" w:hAnsi="Arial" w:cs="Arial"/>
                <w:b/>
                <w:bCs/>
              </w:rPr>
              <w:t xml:space="preserve">BTS </w:t>
            </w:r>
            <w:r>
              <w:rPr>
                <w:rFonts w:ascii="Arial" w:hAnsi="Arial" w:cs="Arial"/>
                <w:b/>
                <w:bCs/>
              </w:rPr>
              <w:t>Assurance</w:t>
            </w:r>
          </w:p>
          <w:p w:rsidR="00F9305B" w:rsidRPr="00010021" w:rsidRDefault="00F9305B" w:rsidP="00845B2F">
            <w:pPr>
              <w:tabs>
                <w:tab w:val="left" w:pos="360"/>
              </w:tabs>
              <w:spacing w:before="120" w:after="120"/>
              <w:ind w:left="72" w:right="214"/>
              <w:jc w:val="center"/>
              <w:rPr>
                <w:rFonts w:ascii="Arial" w:hAnsi="Arial" w:cs="Arial"/>
                <w:b/>
                <w:bCs/>
              </w:rPr>
            </w:pPr>
            <w:r w:rsidRPr="00F27525">
              <w:rPr>
                <w:rFonts w:ascii="Arial" w:hAnsi="Arial" w:cs="Arial"/>
                <w:b/>
                <w:bCs/>
              </w:rPr>
              <w:t>(arrêté du 30 mars 2007)</w:t>
            </w:r>
          </w:p>
        </w:tc>
        <w:tc>
          <w:tcPr>
            <w:tcW w:w="4860" w:type="dxa"/>
            <w:tcBorders>
              <w:top w:val="single" w:sz="4" w:space="0" w:color="auto"/>
              <w:left w:val="single" w:sz="4" w:space="0" w:color="auto"/>
              <w:bottom w:val="single" w:sz="4" w:space="0" w:color="auto"/>
              <w:right w:val="single" w:sz="4" w:space="0" w:color="auto"/>
            </w:tcBorders>
          </w:tcPr>
          <w:p w:rsidR="00F9305B" w:rsidRPr="00010021" w:rsidRDefault="00F9305B" w:rsidP="00845B2F">
            <w:pPr>
              <w:tabs>
                <w:tab w:val="left" w:pos="360"/>
              </w:tabs>
              <w:spacing w:before="120" w:after="120"/>
              <w:ind w:left="72" w:right="214"/>
              <w:jc w:val="center"/>
              <w:rPr>
                <w:rFonts w:ascii="Arial" w:hAnsi="Arial" w:cs="Arial"/>
                <w:b/>
                <w:bCs/>
              </w:rPr>
            </w:pPr>
            <w:r w:rsidRPr="00010021">
              <w:rPr>
                <w:rFonts w:ascii="Arial" w:hAnsi="Arial" w:cs="Arial"/>
                <w:b/>
                <w:bCs/>
              </w:rPr>
              <w:t xml:space="preserve">BTS </w:t>
            </w:r>
            <w:r>
              <w:rPr>
                <w:rFonts w:ascii="Arial" w:hAnsi="Arial" w:cs="Arial"/>
                <w:b/>
                <w:bCs/>
              </w:rPr>
              <w:t>Assurance</w:t>
            </w:r>
          </w:p>
          <w:p w:rsidR="00F9305B" w:rsidRPr="00010021" w:rsidRDefault="00F9305B" w:rsidP="00845B2F">
            <w:pPr>
              <w:tabs>
                <w:tab w:val="left" w:pos="360"/>
              </w:tabs>
              <w:spacing w:before="120" w:after="120"/>
              <w:ind w:left="72" w:right="214"/>
              <w:jc w:val="center"/>
              <w:rPr>
                <w:rFonts w:ascii="Arial" w:hAnsi="Arial" w:cs="Arial"/>
                <w:b/>
                <w:bCs/>
              </w:rPr>
            </w:pPr>
            <w:r w:rsidRPr="00010021">
              <w:rPr>
                <w:rFonts w:ascii="Arial" w:hAnsi="Arial" w:cs="Arial"/>
                <w:b/>
                <w:bCs/>
              </w:rPr>
              <w:t>(présent arrêté)</w:t>
            </w:r>
          </w:p>
        </w:tc>
      </w:tr>
      <w:tr w:rsidR="00F9305B" w:rsidRPr="00010021" w:rsidTr="00845B2F">
        <w:trPr>
          <w:trHeight w:val="583"/>
        </w:trPr>
        <w:tc>
          <w:tcPr>
            <w:tcW w:w="4962"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sidRPr="00010021">
              <w:rPr>
                <w:rFonts w:ascii="Arial" w:hAnsi="Arial" w:cs="Arial"/>
              </w:rPr>
              <w:t>U</w:t>
            </w:r>
            <w:r>
              <w:rPr>
                <w:rFonts w:ascii="Arial" w:hAnsi="Arial" w:cs="Arial"/>
              </w:rPr>
              <w:t>.</w:t>
            </w:r>
            <w:r w:rsidRPr="00010021">
              <w:rPr>
                <w:rFonts w:ascii="Arial" w:hAnsi="Arial" w:cs="Arial"/>
              </w:rPr>
              <w:t>1</w:t>
            </w:r>
            <w:r>
              <w:rPr>
                <w:rFonts w:ascii="Arial" w:hAnsi="Arial" w:cs="Arial"/>
              </w:rPr>
              <w:t xml:space="preserve"> - </w:t>
            </w:r>
            <w:r w:rsidRPr="00010021">
              <w:rPr>
                <w:rFonts w:ascii="Arial" w:hAnsi="Arial" w:cs="Arial"/>
              </w:rPr>
              <w:t>Culture générale et expression</w:t>
            </w:r>
          </w:p>
        </w:tc>
        <w:tc>
          <w:tcPr>
            <w:tcW w:w="4860"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sidRPr="00010021">
              <w:rPr>
                <w:rFonts w:ascii="Arial" w:hAnsi="Arial" w:cs="Arial"/>
              </w:rPr>
              <w:t>U</w:t>
            </w:r>
            <w:r>
              <w:rPr>
                <w:rFonts w:ascii="Arial" w:hAnsi="Arial" w:cs="Arial"/>
              </w:rPr>
              <w:t>.</w:t>
            </w:r>
            <w:r w:rsidRPr="00010021">
              <w:rPr>
                <w:rFonts w:ascii="Arial" w:hAnsi="Arial" w:cs="Arial"/>
              </w:rPr>
              <w:t>1</w:t>
            </w:r>
            <w:r>
              <w:rPr>
                <w:rFonts w:ascii="Arial" w:hAnsi="Arial" w:cs="Arial"/>
              </w:rPr>
              <w:t xml:space="preserve"> - </w:t>
            </w:r>
            <w:r w:rsidRPr="00010021">
              <w:rPr>
                <w:rFonts w:ascii="Arial" w:hAnsi="Arial" w:cs="Arial"/>
              </w:rPr>
              <w:t>Culture générale et expression</w:t>
            </w:r>
          </w:p>
        </w:tc>
      </w:tr>
      <w:tr w:rsidR="00F9305B" w:rsidRPr="00010021" w:rsidTr="00845B2F">
        <w:trPr>
          <w:trHeight w:val="611"/>
        </w:trPr>
        <w:tc>
          <w:tcPr>
            <w:tcW w:w="4962"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sidRPr="00010021">
              <w:rPr>
                <w:rFonts w:ascii="Arial" w:hAnsi="Arial" w:cs="Arial"/>
              </w:rPr>
              <w:t>U</w:t>
            </w:r>
            <w:r>
              <w:rPr>
                <w:rFonts w:ascii="Arial" w:hAnsi="Arial" w:cs="Arial"/>
              </w:rPr>
              <w:t>.</w:t>
            </w:r>
            <w:r w:rsidRPr="00010021">
              <w:rPr>
                <w:rFonts w:ascii="Arial" w:hAnsi="Arial" w:cs="Arial"/>
              </w:rPr>
              <w:t>2</w:t>
            </w:r>
            <w:r>
              <w:rPr>
                <w:rFonts w:ascii="Arial" w:hAnsi="Arial" w:cs="Arial"/>
              </w:rPr>
              <w:t xml:space="preserve"> -</w:t>
            </w:r>
            <w:r w:rsidRPr="00010021">
              <w:rPr>
                <w:rFonts w:ascii="Arial" w:hAnsi="Arial" w:cs="Arial"/>
              </w:rPr>
              <w:t xml:space="preserve"> Langue vivante étrangère</w:t>
            </w:r>
          </w:p>
        </w:tc>
        <w:tc>
          <w:tcPr>
            <w:tcW w:w="4860"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sidRPr="00010021">
              <w:rPr>
                <w:rFonts w:ascii="Arial" w:hAnsi="Arial" w:cs="Arial"/>
              </w:rPr>
              <w:t>U</w:t>
            </w:r>
            <w:r>
              <w:rPr>
                <w:rFonts w:ascii="Arial" w:hAnsi="Arial" w:cs="Arial"/>
              </w:rPr>
              <w:t>.</w:t>
            </w:r>
            <w:r w:rsidRPr="00010021">
              <w:rPr>
                <w:rFonts w:ascii="Arial" w:hAnsi="Arial" w:cs="Arial"/>
              </w:rPr>
              <w:t>2</w:t>
            </w:r>
            <w:r>
              <w:rPr>
                <w:rFonts w:ascii="Arial" w:hAnsi="Arial" w:cs="Arial"/>
              </w:rPr>
              <w:t>.</w:t>
            </w:r>
            <w:r w:rsidRPr="00010021">
              <w:rPr>
                <w:rFonts w:ascii="Arial" w:hAnsi="Arial" w:cs="Arial"/>
              </w:rPr>
              <w:t xml:space="preserve">   Langue vivante étrangère </w:t>
            </w:r>
          </w:p>
        </w:tc>
      </w:tr>
      <w:tr w:rsidR="00F9305B" w:rsidRPr="00010021" w:rsidTr="00845B2F">
        <w:trPr>
          <w:trHeight w:val="1609"/>
        </w:trPr>
        <w:tc>
          <w:tcPr>
            <w:tcW w:w="4962"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665943">
            <w:pPr>
              <w:tabs>
                <w:tab w:val="left" w:pos="360"/>
              </w:tabs>
              <w:spacing w:before="240" w:after="240"/>
              <w:ind w:left="644" w:right="214"/>
              <w:rPr>
                <w:rFonts w:ascii="Arial" w:hAnsi="Arial" w:cs="Arial"/>
              </w:rPr>
            </w:pPr>
            <w:r w:rsidRPr="00F27525">
              <w:rPr>
                <w:rFonts w:ascii="Arial" w:hAnsi="Arial" w:cs="Arial"/>
              </w:rPr>
              <w:t>U</w:t>
            </w:r>
            <w:r>
              <w:rPr>
                <w:rFonts w:ascii="Arial" w:hAnsi="Arial" w:cs="Arial"/>
              </w:rPr>
              <w:t>.</w:t>
            </w:r>
            <w:r w:rsidRPr="00F27525">
              <w:rPr>
                <w:rFonts w:ascii="Arial" w:hAnsi="Arial" w:cs="Arial"/>
              </w:rPr>
              <w:t>3</w:t>
            </w:r>
            <w:r>
              <w:rPr>
                <w:rFonts w:ascii="Arial" w:hAnsi="Arial" w:cs="Arial"/>
              </w:rPr>
              <w:t xml:space="preserve"> -</w:t>
            </w:r>
            <w:r w:rsidRPr="00F27525">
              <w:rPr>
                <w:rFonts w:ascii="Arial" w:hAnsi="Arial" w:cs="Arial"/>
              </w:rPr>
              <w:t xml:space="preserve"> Environnement</w:t>
            </w:r>
            <w:r>
              <w:rPr>
                <w:rFonts w:ascii="Arial" w:hAnsi="Arial" w:cs="Arial"/>
              </w:rPr>
              <w:t xml:space="preserve"> </w:t>
            </w:r>
            <w:r w:rsidRPr="00F27525">
              <w:rPr>
                <w:rFonts w:ascii="Arial" w:hAnsi="Arial" w:cs="Arial"/>
              </w:rPr>
              <w:t>économique, juridique et</w:t>
            </w:r>
            <w:r>
              <w:rPr>
                <w:rFonts w:ascii="Arial" w:hAnsi="Arial" w:cs="Arial"/>
              </w:rPr>
              <w:t xml:space="preserve"> managérial</w:t>
            </w:r>
            <w:r w:rsidRPr="00F27525">
              <w:rPr>
                <w:rFonts w:ascii="Arial" w:hAnsi="Arial" w:cs="Arial"/>
              </w:rPr>
              <w:t xml:space="preserve"> de l’assurance</w:t>
            </w:r>
            <w:r w:rsidR="00845B2F">
              <w:rPr>
                <w:rFonts w:ascii="Arial" w:hAnsi="Arial" w:cs="Arial"/>
              </w:rPr>
              <w:br/>
            </w:r>
            <w:r w:rsidR="00845B2F">
              <w:rPr>
                <w:rFonts w:ascii="Arial" w:hAnsi="Arial" w:cs="Arial"/>
              </w:rPr>
              <w:br/>
            </w:r>
            <w:r w:rsidR="00665943" w:rsidRPr="00665943">
              <w:rPr>
                <w:rFonts w:ascii="Arial" w:hAnsi="Arial" w:cs="Arial"/>
                <w:u w:val="single"/>
              </w:rPr>
              <w:t>et</w:t>
            </w:r>
            <w:r w:rsidRPr="00665943">
              <w:rPr>
                <w:rFonts w:ascii="Arial" w:hAnsi="Arial" w:cs="Arial"/>
                <w:u w:val="single"/>
              </w:rPr>
              <w:t xml:space="preserve"> </w:t>
            </w:r>
            <w:r w:rsidR="00845B2F" w:rsidRPr="00665943">
              <w:rPr>
                <w:rFonts w:ascii="Arial" w:hAnsi="Arial" w:cs="Arial"/>
              </w:rPr>
              <w:br/>
            </w:r>
            <w:r w:rsidR="00845B2F">
              <w:rPr>
                <w:rFonts w:ascii="Arial" w:hAnsi="Arial" w:cs="Arial"/>
              </w:rPr>
              <w:br/>
            </w:r>
            <w:r w:rsidRPr="00F27525">
              <w:rPr>
                <w:rFonts w:ascii="Arial" w:hAnsi="Arial" w:cs="Arial"/>
              </w:rPr>
              <w:t>U</w:t>
            </w:r>
            <w:r>
              <w:rPr>
                <w:rFonts w:ascii="Arial" w:hAnsi="Arial" w:cs="Arial"/>
              </w:rPr>
              <w:t>.</w:t>
            </w:r>
            <w:r w:rsidRPr="00F27525">
              <w:rPr>
                <w:rFonts w:ascii="Arial" w:hAnsi="Arial" w:cs="Arial"/>
              </w:rPr>
              <w:t>6</w:t>
            </w:r>
            <w:r>
              <w:rPr>
                <w:rFonts w:ascii="Arial" w:hAnsi="Arial" w:cs="Arial"/>
              </w:rPr>
              <w:t xml:space="preserve"> - </w:t>
            </w:r>
            <w:r w:rsidRPr="00F27525">
              <w:rPr>
                <w:rFonts w:ascii="Arial" w:hAnsi="Arial" w:cs="Arial"/>
              </w:rPr>
              <w:t>Conduite et présentation</w:t>
            </w:r>
            <w:r w:rsidR="00845B2F">
              <w:rPr>
                <w:rFonts w:ascii="Arial" w:hAnsi="Arial" w:cs="Arial"/>
              </w:rPr>
              <w:t xml:space="preserve"> </w:t>
            </w:r>
            <w:r w:rsidRPr="00F27525">
              <w:rPr>
                <w:rFonts w:ascii="Arial" w:hAnsi="Arial" w:cs="Arial"/>
              </w:rPr>
              <w:t>d’activités professionnelles</w:t>
            </w:r>
          </w:p>
        </w:tc>
        <w:tc>
          <w:tcPr>
            <w:tcW w:w="4860"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Pr>
                <w:rFonts w:ascii="Arial" w:hAnsi="Arial" w:cs="Arial"/>
              </w:rPr>
              <w:t>U.31 – Culture professionnelle et suivi du client</w:t>
            </w:r>
          </w:p>
        </w:tc>
      </w:tr>
      <w:tr w:rsidR="00F9305B" w:rsidRPr="00010021" w:rsidTr="00845B2F">
        <w:trPr>
          <w:trHeight w:val="581"/>
        </w:trPr>
        <w:tc>
          <w:tcPr>
            <w:tcW w:w="4962" w:type="dxa"/>
            <w:tcBorders>
              <w:top w:val="single" w:sz="4" w:space="0" w:color="auto"/>
              <w:left w:val="single" w:sz="4" w:space="0" w:color="auto"/>
              <w:bottom w:val="single" w:sz="4" w:space="0" w:color="auto"/>
              <w:right w:val="single" w:sz="4" w:space="0" w:color="auto"/>
            </w:tcBorders>
            <w:vAlign w:val="center"/>
          </w:tcPr>
          <w:p w:rsidR="00F9305B" w:rsidRDefault="00F9305B" w:rsidP="00845B2F">
            <w:pPr>
              <w:tabs>
                <w:tab w:val="left" w:pos="360"/>
              </w:tabs>
              <w:spacing w:before="240" w:after="240"/>
              <w:ind w:left="644" w:right="214"/>
              <w:rPr>
                <w:rFonts w:ascii="Times New Roman" w:hAnsi="Times New Roman" w:cs="Times New Roman"/>
                <w:b/>
                <w:bCs/>
                <w:sz w:val="20"/>
                <w:szCs w:val="20"/>
              </w:rPr>
            </w:pPr>
            <w:r w:rsidRPr="00F27525">
              <w:rPr>
                <w:rFonts w:ascii="Arial" w:hAnsi="Arial" w:cs="Arial"/>
              </w:rPr>
              <w:t>U</w:t>
            </w:r>
            <w:r>
              <w:rPr>
                <w:rFonts w:ascii="Arial" w:hAnsi="Arial" w:cs="Arial"/>
              </w:rPr>
              <w:t>.</w:t>
            </w:r>
            <w:r w:rsidRPr="00F27525">
              <w:rPr>
                <w:rFonts w:ascii="Arial" w:hAnsi="Arial" w:cs="Arial"/>
              </w:rPr>
              <w:t>4</w:t>
            </w:r>
            <w:r>
              <w:rPr>
                <w:rFonts w:ascii="Arial" w:hAnsi="Arial" w:cs="Arial"/>
              </w:rPr>
              <w:t xml:space="preserve"> -</w:t>
            </w:r>
            <w:r w:rsidRPr="00F27525">
              <w:rPr>
                <w:rFonts w:ascii="Arial" w:hAnsi="Arial" w:cs="Arial"/>
              </w:rPr>
              <w:t xml:space="preserve"> C</w:t>
            </w:r>
            <w:r w:rsidR="00845B2F">
              <w:rPr>
                <w:rFonts w:ascii="Arial" w:hAnsi="Arial" w:cs="Arial"/>
              </w:rPr>
              <w:t>o</w:t>
            </w:r>
            <w:r w:rsidRPr="00F27525">
              <w:rPr>
                <w:rFonts w:ascii="Arial" w:hAnsi="Arial" w:cs="Arial"/>
              </w:rPr>
              <w:t>mmunication et gestion</w:t>
            </w:r>
            <w:r w:rsidR="00845B2F">
              <w:rPr>
                <w:rFonts w:ascii="Arial" w:hAnsi="Arial" w:cs="Arial"/>
              </w:rPr>
              <w:t xml:space="preserve"> </w:t>
            </w:r>
            <w:r w:rsidRPr="00F27525">
              <w:rPr>
                <w:rFonts w:ascii="Arial" w:hAnsi="Arial" w:cs="Arial"/>
              </w:rPr>
              <w:t>de la relation client</w:t>
            </w:r>
          </w:p>
        </w:tc>
        <w:tc>
          <w:tcPr>
            <w:tcW w:w="4860" w:type="dxa"/>
            <w:tcBorders>
              <w:top w:val="single" w:sz="4" w:space="0" w:color="auto"/>
              <w:left w:val="single" w:sz="4" w:space="0" w:color="auto"/>
              <w:bottom w:val="single" w:sz="4" w:space="0" w:color="auto"/>
              <w:right w:val="single" w:sz="4" w:space="0" w:color="auto"/>
            </w:tcBorders>
            <w:vAlign w:val="center"/>
          </w:tcPr>
          <w:p w:rsidR="00F9305B" w:rsidRDefault="00F9305B" w:rsidP="00845B2F">
            <w:pPr>
              <w:tabs>
                <w:tab w:val="left" w:pos="360"/>
              </w:tabs>
              <w:spacing w:before="240" w:after="240"/>
              <w:ind w:left="644" w:right="214"/>
              <w:rPr>
                <w:rFonts w:ascii="Arial" w:hAnsi="Arial" w:cs="Arial"/>
              </w:rPr>
            </w:pPr>
            <w:r>
              <w:rPr>
                <w:rFonts w:ascii="Arial" w:hAnsi="Arial" w:cs="Arial"/>
              </w:rPr>
              <w:t>U.32 – Développement commercial et conduite d’entretien</w:t>
            </w:r>
          </w:p>
        </w:tc>
      </w:tr>
      <w:tr w:rsidR="00F9305B" w:rsidRPr="00010021" w:rsidTr="00845B2F">
        <w:trPr>
          <w:trHeight w:val="1452"/>
        </w:trPr>
        <w:tc>
          <w:tcPr>
            <w:tcW w:w="4962" w:type="dxa"/>
            <w:tcBorders>
              <w:top w:val="single" w:sz="4" w:space="0" w:color="auto"/>
              <w:left w:val="single" w:sz="4" w:space="0" w:color="auto"/>
              <w:bottom w:val="single" w:sz="4" w:space="0" w:color="auto"/>
              <w:right w:val="single" w:sz="4" w:space="0" w:color="auto"/>
            </w:tcBorders>
            <w:vAlign w:val="center"/>
          </w:tcPr>
          <w:p w:rsidR="00F9305B" w:rsidRDefault="00F9305B" w:rsidP="00845B2F">
            <w:pPr>
              <w:tabs>
                <w:tab w:val="left" w:pos="360"/>
              </w:tabs>
              <w:spacing w:before="240" w:after="240"/>
              <w:ind w:left="644" w:right="214"/>
              <w:rPr>
                <w:rFonts w:ascii="Arial" w:hAnsi="Arial" w:cs="Arial"/>
              </w:rPr>
            </w:pPr>
            <w:r>
              <w:rPr>
                <w:rFonts w:ascii="Arial" w:hAnsi="Arial" w:cs="Arial"/>
              </w:rPr>
              <w:t xml:space="preserve">U.51 - </w:t>
            </w:r>
            <w:r w:rsidRPr="00F27525">
              <w:rPr>
                <w:rFonts w:ascii="Arial" w:hAnsi="Arial" w:cs="Arial"/>
              </w:rPr>
              <w:t>Assurances de biens et de</w:t>
            </w:r>
            <w:r w:rsidR="00845B2F">
              <w:rPr>
                <w:rFonts w:ascii="Arial" w:hAnsi="Arial" w:cs="Arial"/>
              </w:rPr>
              <w:t xml:space="preserve"> </w:t>
            </w:r>
            <w:r>
              <w:rPr>
                <w:rFonts w:ascii="Arial" w:hAnsi="Arial" w:cs="Arial"/>
              </w:rPr>
              <w:t>r</w:t>
            </w:r>
            <w:r w:rsidRPr="00F27525">
              <w:rPr>
                <w:rFonts w:ascii="Arial" w:hAnsi="Arial" w:cs="Arial"/>
              </w:rPr>
              <w:t>esponsabilité</w:t>
            </w:r>
          </w:p>
          <w:p w:rsidR="00F9305B" w:rsidRPr="00665943" w:rsidRDefault="00665943" w:rsidP="00845B2F">
            <w:pPr>
              <w:tabs>
                <w:tab w:val="left" w:pos="360"/>
              </w:tabs>
              <w:spacing w:before="240" w:after="240"/>
              <w:ind w:left="644" w:right="214"/>
              <w:rPr>
                <w:rFonts w:ascii="Arial" w:hAnsi="Arial" w:cs="Arial"/>
                <w:u w:val="single"/>
              </w:rPr>
            </w:pPr>
            <w:r w:rsidRPr="00665943">
              <w:rPr>
                <w:rFonts w:ascii="Arial" w:hAnsi="Arial" w:cs="Arial"/>
                <w:u w:val="single"/>
              </w:rPr>
              <w:t>et</w:t>
            </w:r>
          </w:p>
          <w:p w:rsidR="00F9305B" w:rsidRPr="000C0D5F" w:rsidRDefault="00F9305B" w:rsidP="00845B2F">
            <w:pPr>
              <w:tabs>
                <w:tab w:val="left" w:pos="360"/>
              </w:tabs>
              <w:spacing w:before="240" w:after="240"/>
              <w:ind w:left="644" w:right="214"/>
              <w:rPr>
                <w:rFonts w:ascii="Arial" w:hAnsi="Arial" w:cs="Arial"/>
              </w:rPr>
            </w:pPr>
            <w:r w:rsidRPr="00F27525">
              <w:rPr>
                <w:rFonts w:ascii="Arial" w:hAnsi="Arial" w:cs="Arial"/>
              </w:rPr>
              <w:t>U.52</w:t>
            </w:r>
            <w:r>
              <w:rPr>
                <w:rFonts w:ascii="Arial" w:hAnsi="Arial" w:cs="Arial"/>
              </w:rPr>
              <w:t xml:space="preserve"> -</w:t>
            </w:r>
            <w:r w:rsidRPr="00F27525">
              <w:rPr>
                <w:rFonts w:ascii="Arial" w:hAnsi="Arial" w:cs="Arial"/>
              </w:rPr>
              <w:t xml:space="preserve"> Assurances de personnes et</w:t>
            </w:r>
            <w:r w:rsidR="00845B2F">
              <w:rPr>
                <w:rFonts w:ascii="Arial" w:hAnsi="Arial" w:cs="Arial"/>
              </w:rPr>
              <w:t xml:space="preserve"> </w:t>
            </w:r>
            <w:r>
              <w:rPr>
                <w:rFonts w:ascii="Arial" w:hAnsi="Arial" w:cs="Arial"/>
              </w:rPr>
              <w:t>produits financiers</w:t>
            </w:r>
          </w:p>
        </w:tc>
        <w:tc>
          <w:tcPr>
            <w:tcW w:w="4860" w:type="dxa"/>
            <w:tcBorders>
              <w:top w:val="single" w:sz="4" w:space="0" w:color="auto"/>
              <w:left w:val="single" w:sz="4" w:space="0" w:color="auto"/>
              <w:bottom w:val="single" w:sz="4" w:space="0" w:color="auto"/>
              <w:right w:val="single" w:sz="4" w:space="0" w:color="auto"/>
            </w:tcBorders>
            <w:vAlign w:val="center"/>
          </w:tcPr>
          <w:p w:rsidR="00F9305B" w:rsidRDefault="00F9305B" w:rsidP="00845B2F">
            <w:pPr>
              <w:tabs>
                <w:tab w:val="left" w:pos="360"/>
              </w:tabs>
              <w:spacing w:before="240" w:after="240"/>
              <w:ind w:left="644" w:right="214"/>
              <w:rPr>
                <w:rFonts w:ascii="Arial" w:hAnsi="Arial" w:cs="Arial"/>
              </w:rPr>
            </w:pPr>
            <w:r>
              <w:rPr>
                <w:rFonts w:ascii="Arial" w:hAnsi="Arial" w:cs="Arial"/>
              </w:rPr>
              <w:t>U.41 – Gestion des sinistres</w:t>
            </w:r>
          </w:p>
        </w:tc>
      </w:tr>
      <w:tr w:rsidR="00F9305B" w:rsidRPr="00010021" w:rsidTr="00845B2F">
        <w:trPr>
          <w:trHeight w:val="554"/>
        </w:trPr>
        <w:tc>
          <w:tcPr>
            <w:tcW w:w="4962"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sidRPr="00010021">
              <w:rPr>
                <w:rFonts w:ascii="Arial" w:hAnsi="Arial" w:cs="Arial"/>
              </w:rPr>
              <w:t>UF</w:t>
            </w:r>
            <w:r>
              <w:rPr>
                <w:rFonts w:ascii="Arial" w:hAnsi="Arial" w:cs="Arial"/>
              </w:rPr>
              <w:t>.1 -</w:t>
            </w:r>
            <w:r w:rsidRPr="00010021">
              <w:rPr>
                <w:rFonts w:ascii="Arial" w:hAnsi="Arial" w:cs="Arial"/>
              </w:rPr>
              <w:t xml:space="preserve"> Langue vivante étrangère 2</w:t>
            </w:r>
          </w:p>
        </w:tc>
        <w:tc>
          <w:tcPr>
            <w:tcW w:w="4860" w:type="dxa"/>
            <w:tcBorders>
              <w:top w:val="single" w:sz="4" w:space="0" w:color="auto"/>
              <w:left w:val="single" w:sz="4" w:space="0" w:color="auto"/>
              <w:bottom w:val="single" w:sz="4" w:space="0" w:color="auto"/>
              <w:right w:val="single" w:sz="4" w:space="0" w:color="auto"/>
            </w:tcBorders>
            <w:vAlign w:val="center"/>
          </w:tcPr>
          <w:p w:rsidR="00F9305B" w:rsidRPr="00010021" w:rsidRDefault="00F9305B" w:rsidP="00845B2F">
            <w:pPr>
              <w:tabs>
                <w:tab w:val="left" w:pos="360"/>
              </w:tabs>
              <w:spacing w:before="240" w:after="240"/>
              <w:ind w:left="644" w:right="214"/>
              <w:rPr>
                <w:rFonts w:ascii="Arial" w:hAnsi="Arial" w:cs="Arial"/>
              </w:rPr>
            </w:pPr>
            <w:r w:rsidRPr="00010021">
              <w:rPr>
                <w:rFonts w:ascii="Arial" w:hAnsi="Arial" w:cs="Arial"/>
              </w:rPr>
              <w:t>UF</w:t>
            </w:r>
            <w:r>
              <w:rPr>
                <w:rFonts w:ascii="Arial" w:hAnsi="Arial" w:cs="Arial"/>
              </w:rPr>
              <w:t>.1 -</w:t>
            </w:r>
            <w:r w:rsidRPr="00010021">
              <w:rPr>
                <w:rFonts w:ascii="Arial" w:hAnsi="Arial" w:cs="Arial"/>
              </w:rPr>
              <w:t xml:space="preserve"> Langue vivante étrangère 2</w:t>
            </w:r>
          </w:p>
        </w:tc>
      </w:tr>
    </w:tbl>
    <w:p w:rsidR="00F9305B" w:rsidRPr="00010021" w:rsidRDefault="00F9305B" w:rsidP="00F9305B">
      <w:pPr>
        <w:tabs>
          <w:tab w:val="left" w:pos="360"/>
        </w:tabs>
        <w:ind w:left="840"/>
        <w:rPr>
          <w:rFonts w:ascii="Arial" w:hAnsi="Arial" w:cs="Arial"/>
        </w:rPr>
      </w:pPr>
    </w:p>
    <w:p w:rsidR="004F61E0" w:rsidRPr="00010021" w:rsidRDefault="004F61E0" w:rsidP="00231804">
      <w:pPr>
        <w:rPr>
          <w:rFonts w:ascii="Arial" w:hAnsi="Arial" w:cs="Arial"/>
          <w:b/>
          <w:bCs/>
          <w:u w:val="single"/>
        </w:rPr>
      </w:pPr>
    </w:p>
    <w:sectPr w:rsidR="004F61E0" w:rsidRPr="00010021" w:rsidSect="003134A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17" w:rsidRDefault="00304F17" w:rsidP="00DC742A">
      <w:pPr>
        <w:spacing w:after="0" w:line="240" w:lineRule="auto"/>
      </w:pPr>
      <w:r>
        <w:separator/>
      </w:r>
    </w:p>
    <w:p w:rsidR="00304F17" w:rsidRDefault="00304F17"/>
    <w:p w:rsidR="00304F17" w:rsidRDefault="00304F17" w:rsidP="00E37D15"/>
  </w:endnote>
  <w:endnote w:type="continuationSeparator" w:id="0">
    <w:p w:rsidR="00304F17" w:rsidRDefault="00304F17" w:rsidP="00DC742A">
      <w:pPr>
        <w:spacing w:after="0" w:line="240" w:lineRule="auto"/>
      </w:pPr>
      <w:r>
        <w:continuationSeparator/>
      </w:r>
    </w:p>
    <w:p w:rsidR="00304F17" w:rsidRDefault="00304F17"/>
    <w:p w:rsidR="00304F17" w:rsidRDefault="00304F17" w:rsidP="00E37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F1" w:rsidRPr="00086338" w:rsidRDefault="006608F1" w:rsidP="00751448">
    <w:pPr>
      <w:pStyle w:val="Pieddepage"/>
      <w:pBdr>
        <w:top w:val="thinThickSmallGap" w:sz="24" w:space="1" w:color="622423" w:themeColor="accent2" w:themeShade="7F"/>
      </w:pBdr>
      <w:tabs>
        <w:tab w:val="clear" w:pos="9072"/>
        <w:tab w:val="left" w:pos="5985"/>
        <w:tab w:val="right" w:pos="9356"/>
      </w:tabs>
      <w:rPr>
        <w:rFonts w:ascii="Arial" w:eastAsiaTheme="majorEastAsia" w:hAnsi="Arial" w:cs="Arial"/>
        <w:sz w:val="20"/>
        <w:szCs w:val="20"/>
      </w:rPr>
    </w:pPr>
    <w:r>
      <w:rPr>
        <w:rFonts w:ascii="Arial" w:eastAsiaTheme="majorEastAsia" w:hAnsi="Arial" w:cs="Arial"/>
        <w:sz w:val="20"/>
        <w:szCs w:val="20"/>
      </w:rPr>
      <w:t>BTS Assurance 2017</w:t>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sidR="007300C5" w:rsidRPr="00751448">
      <w:rPr>
        <w:rFonts w:ascii="Arial" w:eastAsiaTheme="majorEastAsia" w:hAnsi="Arial" w:cs="Arial"/>
        <w:sz w:val="20"/>
        <w:szCs w:val="20"/>
      </w:rPr>
      <w:fldChar w:fldCharType="begin"/>
    </w:r>
    <w:r w:rsidRPr="00751448">
      <w:rPr>
        <w:rFonts w:ascii="Arial" w:eastAsiaTheme="majorEastAsia" w:hAnsi="Arial" w:cs="Arial"/>
        <w:sz w:val="20"/>
        <w:szCs w:val="20"/>
      </w:rPr>
      <w:instrText>PAGE   \* MERGEFORMAT</w:instrText>
    </w:r>
    <w:r w:rsidR="007300C5" w:rsidRPr="00751448">
      <w:rPr>
        <w:rFonts w:ascii="Arial" w:eastAsiaTheme="majorEastAsia" w:hAnsi="Arial" w:cs="Arial"/>
        <w:sz w:val="20"/>
        <w:szCs w:val="20"/>
      </w:rPr>
      <w:fldChar w:fldCharType="separate"/>
    </w:r>
    <w:r w:rsidR="004E266C">
      <w:rPr>
        <w:rFonts w:ascii="Arial" w:eastAsiaTheme="majorEastAsia" w:hAnsi="Arial" w:cs="Arial"/>
        <w:noProof/>
        <w:sz w:val="20"/>
        <w:szCs w:val="20"/>
      </w:rPr>
      <w:t>18</w:t>
    </w:r>
    <w:r w:rsidR="007300C5" w:rsidRPr="00751448">
      <w:rPr>
        <w:rFonts w:ascii="Arial" w:eastAsiaTheme="majorEastAsia"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F1" w:rsidRPr="00086338" w:rsidRDefault="006608F1" w:rsidP="00D83459">
    <w:pPr>
      <w:pStyle w:val="Pieddepage"/>
      <w:pBdr>
        <w:top w:val="thinThickSmallGap" w:sz="24" w:space="1" w:color="622423" w:themeColor="accent2" w:themeShade="7F"/>
      </w:pBdr>
      <w:tabs>
        <w:tab w:val="clear" w:pos="9072"/>
        <w:tab w:val="right" w:pos="9356"/>
        <w:tab w:val="right" w:pos="13041"/>
      </w:tabs>
      <w:rPr>
        <w:rFonts w:ascii="Arial" w:eastAsiaTheme="majorEastAsia" w:hAnsi="Arial" w:cs="Arial"/>
        <w:sz w:val="20"/>
        <w:szCs w:val="20"/>
      </w:rPr>
    </w:pPr>
    <w:r>
      <w:rPr>
        <w:rFonts w:ascii="Arial" w:eastAsiaTheme="majorEastAsia" w:hAnsi="Arial" w:cs="Arial"/>
        <w:sz w:val="20"/>
        <w:szCs w:val="20"/>
      </w:rPr>
      <w:t>BTS Assurance 2017</w:t>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sidR="007300C5" w:rsidRPr="00D83459">
      <w:rPr>
        <w:rFonts w:ascii="Arial" w:eastAsiaTheme="majorEastAsia" w:hAnsi="Arial" w:cs="Arial"/>
        <w:sz w:val="20"/>
        <w:szCs w:val="20"/>
      </w:rPr>
      <w:fldChar w:fldCharType="begin"/>
    </w:r>
    <w:r w:rsidRPr="00D83459">
      <w:rPr>
        <w:rFonts w:ascii="Arial" w:eastAsiaTheme="majorEastAsia" w:hAnsi="Arial" w:cs="Arial"/>
        <w:sz w:val="20"/>
        <w:szCs w:val="20"/>
      </w:rPr>
      <w:instrText>PAGE   \* MERGEFORMAT</w:instrText>
    </w:r>
    <w:r w:rsidR="007300C5" w:rsidRPr="00D83459">
      <w:rPr>
        <w:rFonts w:ascii="Arial" w:eastAsiaTheme="majorEastAsia" w:hAnsi="Arial" w:cs="Arial"/>
        <w:sz w:val="20"/>
        <w:szCs w:val="20"/>
      </w:rPr>
      <w:fldChar w:fldCharType="separate"/>
    </w:r>
    <w:r w:rsidR="004E266C">
      <w:rPr>
        <w:rFonts w:ascii="Arial" w:eastAsiaTheme="majorEastAsia" w:hAnsi="Arial" w:cs="Arial"/>
        <w:noProof/>
        <w:sz w:val="20"/>
        <w:szCs w:val="20"/>
      </w:rPr>
      <w:t>26</w:t>
    </w:r>
    <w:r w:rsidR="007300C5" w:rsidRPr="00D83459">
      <w:rPr>
        <w:rFonts w:ascii="Arial" w:eastAsiaTheme="majorEastAsia" w:hAnsi="Arial" w:cs="Arial"/>
        <w:sz w:val="20"/>
        <w:szCs w:val="20"/>
      </w:rPr>
      <w:fldChar w:fldCharType="end"/>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sidRPr="00086338">
      <w:rPr>
        <w:rFonts w:ascii="Arial" w:eastAsiaTheme="majorEastAsia" w:hAnsi="Arial" w:cs="Arial"/>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F1" w:rsidRPr="00086338" w:rsidRDefault="006608F1" w:rsidP="00D83459">
    <w:pPr>
      <w:pStyle w:val="Pieddepage"/>
      <w:pBdr>
        <w:top w:val="thinThickSmallGap" w:sz="24" w:space="1" w:color="622423" w:themeColor="accent2" w:themeShade="7F"/>
      </w:pBdr>
      <w:tabs>
        <w:tab w:val="clear" w:pos="9072"/>
        <w:tab w:val="right" w:pos="9356"/>
        <w:tab w:val="right" w:pos="13041"/>
      </w:tabs>
      <w:rPr>
        <w:rFonts w:ascii="Arial" w:eastAsiaTheme="majorEastAsia" w:hAnsi="Arial" w:cs="Arial"/>
        <w:sz w:val="20"/>
        <w:szCs w:val="20"/>
      </w:rPr>
    </w:pPr>
    <w:r>
      <w:rPr>
        <w:rFonts w:ascii="Arial" w:eastAsiaTheme="majorEastAsia" w:hAnsi="Arial" w:cs="Arial"/>
        <w:sz w:val="20"/>
        <w:szCs w:val="20"/>
      </w:rPr>
      <w:t>BTS Assurance 2017</w:t>
    </w:r>
    <w:r>
      <w:rPr>
        <w:rFonts w:ascii="Arial" w:eastAsiaTheme="majorEastAsia" w:hAnsi="Arial" w:cs="Arial"/>
        <w:sz w:val="20"/>
        <w:szCs w:val="20"/>
      </w:rPr>
      <w:tab/>
    </w:r>
    <w:r>
      <w:rPr>
        <w:rFonts w:ascii="Arial" w:eastAsiaTheme="majorEastAsia" w:hAnsi="Arial" w:cs="Arial"/>
        <w:sz w:val="20"/>
        <w:szCs w:val="20"/>
      </w:rPr>
      <w:tab/>
    </w:r>
    <w:r w:rsidR="007300C5" w:rsidRPr="000A142D">
      <w:rPr>
        <w:rFonts w:ascii="Arial" w:eastAsiaTheme="majorEastAsia" w:hAnsi="Arial" w:cs="Arial"/>
        <w:sz w:val="20"/>
        <w:szCs w:val="20"/>
      </w:rPr>
      <w:fldChar w:fldCharType="begin"/>
    </w:r>
    <w:r w:rsidRPr="000A142D">
      <w:rPr>
        <w:rFonts w:ascii="Arial" w:eastAsiaTheme="majorEastAsia" w:hAnsi="Arial" w:cs="Arial"/>
        <w:sz w:val="20"/>
        <w:szCs w:val="20"/>
      </w:rPr>
      <w:instrText>PAGE   \* MERGEFORMAT</w:instrText>
    </w:r>
    <w:r w:rsidR="007300C5" w:rsidRPr="000A142D">
      <w:rPr>
        <w:rFonts w:ascii="Arial" w:eastAsiaTheme="majorEastAsia" w:hAnsi="Arial" w:cs="Arial"/>
        <w:sz w:val="20"/>
        <w:szCs w:val="20"/>
      </w:rPr>
      <w:fldChar w:fldCharType="separate"/>
    </w:r>
    <w:r w:rsidR="004E266C">
      <w:rPr>
        <w:rFonts w:ascii="Arial" w:eastAsiaTheme="majorEastAsia" w:hAnsi="Arial" w:cs="Arial"/>
        <w:noProof/>
        <w:sz w:val="20"/>
        <w:szCs w:val="20"/>
      </w:rPr>
      <w:t>63</w:t>
    </w:r>
    <w:r w:rsidR="007300C5" w:rsidRPr="000A142D">
      <w:rPr>
        <w:rFonts w:ascii="Arial" w:eastAsiaTheme="majorEastAsia" w:hAnsi="Arial" w:cs="Arial"/>
        <w:sz w:val="20"/>
        <w:szCs w:val="20"/>
      </w:rPr>
      <w:fldChar w:fldCharType="end"/>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sidR="007300C5" w:rsidRPr="00D83459">
      <w:rPr>
        <w:rFonts w:ascii="Arial" w:eastAsiaTheme="majorEastAsia" w:hAnsi="Arial" w:cs="Arial"/>
        <w:sz w:val="20"/>
        <w:szCs w:val="20"/>
      </w:rPr>
      <w:fldChar w:fldCharType="begin"/>
    </w:r>
    <w:r w:rsidRPr="00D83459">
      <w:rPr>
        <w:rFonts w:ascii="Arial" w:eastAsiaTheme="majorEastAsia" w:hAnsi="Arial" w:cs="Arial"/>
        <w:sz w:val="20"/>
        <w:szCs w:val="20"/>
      </w:rPr>
      <w:instrText>PAGE   \* MERGEFORMAT</w:instrText>
    </w:r>
    <w:r w:rsidR="007300C5" w:rsidRPr="00D83459">
      <w:rPr>
        <w:rFonts w:ascii="Arial" w:eastAsiaTheme="majorEastAsia" w:hAnsi="Arial" w:cs="Arial"/>
        <w:sz w:val="20"/>
        <w:szCs w:val="20"/>
      </w:rPr>
      <w:fldChar w:fldCharType="separate"/>
    </w:r>
    <w:r w:rsidR="004E266C">
      <w:rPr>
        <w:rFonts w:ascii="Arial" w:eastAsiaTheme="majorEastAsia" w:hAnsi="Arial" w:cs="Arial"/>
        <w:noProof/>
        <w:sz w:val="20"/>
        <w:szCs w:val="20"/>
      </w:rPr>
      <w:t>63</w:t>
    </w:r>
    <w:r w:rsidR="007300C5" w:rsidRPr="00D83459">
      <w:rPr>
        <w:rFonts w:ascii="Arial" w:eastAsiaTheme="majorEastAsia" w:hAnsi="Arial" w:cs="Arial"/>
        <w:sz w:val="20"/>
        <w:szCs w:val="20"/>
      </w:rPr>
      <w:fldChar w:fldCharType="end"/>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Pr>
        <w:rFonts w:ascii="Arial" w:eastAsiaTheme="majorEastAsia" w:hAnsi="Arial" w:cs="Arial"/>
        <w:sz w:val="20"/>
        <w:szCs w:val="20"/>
      </w:rPr>
      <w:tab/>
    </w:r>
    <w:r w:rsidRPr="00086338">
      <w:rPr>
        <w:rFonts w:ascii="Arial" w:eastAsiaTheme="majorEastAsia"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17" w:rsidRDefault="00304F17" w:rsidP="00DC742A">
      <w:pPr>
        <w:spacing w:after="0" w:line="240" w:lineRule="auto"/>
      </w:pPr>
      <w:r>
        <w:separator/>
      </w:r>
    </w:p>
    <w:p w:rsidR="00304F17" w:rsidRDefault="00304F17"/>
    <w:p w:rsidR="00304F17" w:rsidRDefault="00304F17" w:rsidP="00E37D15"/>
  </w:footnote>
  <w:footnote w:type="continuationSeparator" w:id="0">
    <w:p w:rsidR="00304F17" w:rsidRDefault="00304F17" w:rsidP="00DC742A">
      <w:pPr>
        <w:spacing w:after="0" w:line="240" w:lineRule="auto"/>
      </w:pPr>
      <w:r>
        <w:continuationSeparator/>
      </w:r>
    </w:p>
    <w:p w:rsidR="00304F17" w:rsidRDefault="00304F17"/>
    <w:p w:rsidR="00304F17" w:rsidRDefault="00304F17" w:rsidP="00E37D15"/>
  </w:footnote>
  <w:footnote w:id="1">
    <w:p w:rsidR="006608F1" w:rsidRDefault="006608F1">
      <w:pPr>
        <w:pStyle w:val="Notedebasdepage"/>
      </w:pPr>
      <w:r>
        <w:rPr>
          <w:rStyle w:val="Appelnotedebasdep"/>
        </w:rPr>
        <w:footnoteRef/>
      </w:r>
      <w:r>
        <w:t xml:space="preserve"> Cf.F Annexe II B Dossier professionnel</w:t>
      </w:r>
    </w:p>
  </w:footnote>
  <w:footnote w:id="2">
    <w:p w:rsidR="001F3457" w:rsidRDefault="001F3457">
      <w:pPr>
        <w:pStyle w:val="Notedebasdepage"/>
      </w:pPr>
      <w:r>
        <w:rPr>
          <w:rStyle w:val="Appelnotedebasdep"/>
        </w:rPr>
        <w:footnoteRef/>
      </w:r>
      <w:r>
        <w:t xml:space="preserve"> En cas d’organisation d’une partie du stage sous forme d’une présence hebdomadaire régulière dans l’entreprise (une journée par semaine par exemple), la convention peut viser l’ensemble de ces journées</w:t>
      </w:r>
    </w:p>
  </w:footnote>
  <w:footnote w:id="3">
    <w:p w:rsidR="006608F1" w:rsidRDefault="006608F1">
      <w:pPr>
        <w:pStyle w:val="Notedebasdepage"/>
      </w:pPr>
      <w:r>
        <w:rPr>
          <w:rStyle w:val="Appelnotedebasdep"/>
        </w:rPr>
        <w:footnoteRef/>
      </w:r>
      <w:r>
        <w:t xml:space="preserve"> Par étudiants, on entend ici étudiants en formation initiale sous statut scolaire, stagiaires de la formation continue et apprentis.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F1" w:rsidRDefault="006608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F1" w:rsidRDefault="006608F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F1" w:rsidRDefault="006608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F44A6"/>
    <w:multiLevelType w:val="singleLevel"/>
    <w:tmpl w:val="040C0017"/>
    <w:lvl w:ilvl="0">
      <w:start w:val="3"/>
      <w:numFmt w:val="lowerLetter"/>
      <w:lvlText w:val="%1)"/>
      <w:legacy w:legacy="1" w:legacySpace="0" w:legacyIndent="360"/>
      <w:lvlJc w:val="left"/>
      <w:pPr>
        <w:ind w:left="360" w:hanging="360"/>
      </w:pPr>
      <w:rPr>
        <w:rFonts w:cs="Times New Roman"/>
      </w:rPr>
    </w:lvl>
  </w:abstractNum>
  <w:abstractNum w:abstractNumId="2">
    <w:nsid w:val="03115B21"/>
    <w:multiLevelType w:val="hybridMultilevel"/>
    <w:tmpl w:val="5E0C5A70"/>
    <w:lvl w:ilvl="0" w:tplc="FCF0240C">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9E7182"/>
    <w:multiLevelType w:val="hybridMultilevel"/>
    <w:tmpl w:val="CC42A5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066F09"/>
    <w:multiLevelType w:val="hybridMultilevel"/>
    <w:tmpl w:val="047C6364"/>
    <w:lvl w:ilvl="0" w:tplc="1550E118">
      <w:start w:val="1"/>
      <w:numFmt w:val="decimal"/>
      <w:lvlText w:val="%1"/>
      <w:lvlJc w:val="left"/>
      <w:pPr>
        <w:ind w:left="1070"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nsid w:val="078815B4"/>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0B6563E4"/>
    <w:multiLevelType w:val="hybridMultilevel"/>
    <w:tmpl w:val="DAA0D5F6"/>
    <w:lvl w:ilvl="0" w:tplc="040C0001">
      <w:start w:val="1"/>
      <w:numFmt w:val="bullet"/>
      <w:lvlText w:val=""/>
      <w:lvlJc w:val="left"/>
      <w:pPr>
        <w:ind w:left="1592" w:hanging="360"/>
      </w:pPr>
      <w:rPr>
        <w:rFonts w:ascii="Symbol" w:hAnsi="Symbol" w:hint="default"/>
      </w:rPr>
    </w:lvl>
    <w:lvl w:ilvl="1" w:tplc="040C0003" w:tentative="1">
      <w:start w:val="1"/>
      <w:numFmt w:val="bullet"/>
      <w:lvlText w:val="o"/>
      <w:lvlJc w:val="left"/>
      <w:pPr>
        <w:ind w:left="2312" w:hanging="360"/>
      </w:pPr>
      <w:rPr>
        <w:rFonts w:ascii="Courier New" w:hAnsi="Courier New" w:cs="Courier New" w:hint="default"/>
      </w:rPr>
    </w:lvl>
    <w:lvl w:ilvl="2" w:tplc="040C0005" w:tentative="1">
      <w:start w:val="1"/>
      <w:numFmt w:val="bullet"/>
      <w:lvlText w:val=""/>
      <w:lvlJc w:val="left"/>
      <w:pPr>
        <w:ind w:left="3032" w:hanging="360"/>
      </w:pPr>
      <w:rPr>
        <w:rFonts w:ascii="Wingdings" w:hAnsi="Wingdings" w:hint="default"/>
      </w:rPr>
    </w:lvl>
    <w:lvl w:ilvl="3" w:tplc="040C0001" w:tentative="1">
      <w:start w:val="1"/>
      <w:numFmt w:val="bullet"/>
      <w:lvlText w:val=""/>
      <w:lvlJc w:val="left"/>
      <w:pPr>
        <w:ind w:left="3752" w:hanging="360"/>
      </w:pPr>
      <w:rPr>
        <w:rFonts w:ascii="Symbol" w:hAnsi="Symbol" w:hint="default"/>
      </w:rPr>
    </w:lvl>
    <w:lvl w:ilvl="4" w:tplc="040C0003" w:tentative="1">
      <w:start w:val="1"/>
      <w:numFmt w:val="bullet"/>
      <w:lvlText w:val="o"/>
      <w:lvlJc w:val="left"/>
      <w:pPr>
        <w:ind w:left="4472" w:hanging="360"/>
      </w:pPr>
      <w:rPr>
        <w:rFonts w:ascii="Courier New" w:hAnsi="Courier New" w:cs="Courier New" w:hint="default"/>
      </w:rPr>
    </w:lvl>
    <w:lvl w:ilvl="5" w:tplc="040C0005" w:tentative="1">
      <w:start w:val="1"/>
      <w:numFmt w:val="bullet"/>
      <w:lvlText w:val=""/>
      <w:lvlJc w:val="left"/>
      <w:pPr>
        <w:ind w:left="5192" w:hanging="360"/>
      </w:pPr>
      <w:rPr>
        <w:rFonts w:ascii="Wingdings" w:hAnsi="Wingdings" w:hint="default"/>
      </w:rPr>
    </w:lvl>
    <w:lvl w:ilvl="6" w:tplc="040C0001" w:tentative="1">
      <w:start w:val="1"/>
      <w:numFmt w:val="bullet"/>
      <w:lvlText w:val=""/>
      <w:lvlJc w:val="left"/>
      <w:pPr>
        <w:ind w:left="5912" w:hanging="360"/>
      </w:pPr>
      <w:rPr>
        <w:rFonts w:ascii="Symbol" w:hAnsi="Symbol" w:hint="default"/>
      </w:rPr>
    </w:lvl>
    <w:lvl w:ilvl="7" w:tplc="040C0003" w:tentative="1">
      <w:start w:val="1"/>
      <w:numFmt w:val="bullet"/>
      <w:lvlText w:val="o"/>
      <w:lvlJc w:val="left"/>
      <w:pPr>
        <w:ind w:left="6632" w:hanging="360"/>
      </w:pPr>
      <w:rPr>
        <w:rFonts w:ascii="Courier New" w:hAnsi="Courier New" w:cs="Courier New" w:hint="default"/>
      </w:rPr>
    </w:lvl>
    <w:lvl w:ilvl="8" w:tplc="040C0005" w:tentative="1">
      <w:start w:val="1"/>
      <w:numFmt w:val="bullet"/>
      <w:lvlText w:val=""/>
      <w:lvlJc w:val="left"/>
      <w:pPr>
        <w:ind w:left="7352" w:hanging="360"/>
      </w:pPr>
      <w:rPr>
        <w:rFonts w:ascii="Wingdings" w:hAnsi="Wingdings" w:hint="default"/>
      </w:rPr>
    </w:lvl>
  </w:abstractNum>
  <w:abstractNum w:abstractNumId="7">
    <w:nsid w:val="0D6C1F6A"/>
    <w:multiLevelType w:val="hybridMultilevel"/>
    <w:tmpl w:val="D71E24A0"/>
    <w:lvl w:ilvl="0" w:tplc="07D6D596">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04B342D"/>
    <w:multiLevelType w:val="hybridMultilevel"/>
    <w:tmpl w:val="D270A0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51C7E73"/>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0">
    <w:nsid w:val="15631F4D"/>
    <w:multiLevelType w:val="hybridMultilevel"/>
    <w:tmpl w:val="B5840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9656DD"/>
    <w:multiLevelType w:val="hybridMultilevel"/>
    <w:tmpl w:val="6A36054E"/>
    <w:lvl w:ilvl="0" w:tplc="A3986DD4">
      <w:start w:val="1"/>
      <w:numFmt w:val="decimal"/>
      <w:lvlText w:val="%1"/>
      <w:lvlJc w:val="left"/>
      <w:pPr>
        <w:ind w:left="1070"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16C23C96"/>
    <w:multiLevelType w:val="hybridMultilevel"/>
    <w:tmpl w:val="FBA47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1A463067"/>
    <w:multiLevelType w:val="hybridMultilevel"/>
    <w:tmpl w:val="450091D6"/>
    <w:lvl w:ilvl="0" w:tplc="A478308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115C23"/>
    <w:multiLevelType w:val="hybridMultilevel"/>
    <w:tmpl w:val="44E6A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46318D"/>
    <w:multiLevelType w:val="hybridMultilevel"/>
    <w:tmpl w:val="FCEEF4AC"/>
    <w:lvl w:ilvl="0" w:tplc="572A6E5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C460ED"/>
    <w:multiLevelType w:val="hybridMultilevel"/>
    <w:tmpl w:val="74CC3E2A"/>
    <w:lvl w:ilvl="0" w:tplc="433CB1B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4557AAF"/>
    <w:multiLevelType w:val="hybridMultilevel"/>
    <w:tmpl w:val="65BC6B40"/>
    <w:lvl w:ilvl="0" w:tplc="3B104F58">
      <w:start w:val="1"/>
      <w:numFmt w:val="lowerLetter"/>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8">
    <w:nsid w:val="2B800D00"/>
    <w:multiLevelType w:val="singleLevel"/>
    <w:tmpl w:val="040C000F"/>
    <w:lvl w:ilvl="0">
      <w:start w:val="1"/>
      <w:numFmt w:val="decimal"/>
      <w:lvlText w:val="%1."/>
      <w:legacy w:legacy="1" w:legacySpace="0" w:legacyIndent="360"/>
      <w:lvlJc w:val="left"/>
      <w:pPr>
        <w:ind w:left="360" w:hanging="360"/>
      </w:pPr>
      <w:rPr>
        <w:rFonts w:cs="Times New Roman"/>
      </w:rPr>
    </w:lvl>
  </w:abstractNum>
  <w:abstractNum w:abstractNumId="19">
    <w:nsid w:val="36B923DD"/>
    <w:multiLevelType w:val="singleLevel"/>
    <w:tmpl w:val="040C0017"/>
    <w:lvl w:ilvl="0">
      <w:start w:val="2"/>
      <w:numFmt w:val="lowerLetter"/>
      <w:lvlText w:val="%1)"/>
      <w:legacy w:legacy="1" w:legacySpace="0" w:legacyIndent="360"/>
      <w:lvlJc w:val="left"/>
      <w:pPr>
        <w:ind w:left="360" w:hanging="360"/>
      </w:pPr>
      <w:rPr>
        <w:rFonts w:cs="Times New Roman"/>
      </w:rPr>
    </w:lvl>
  </w:abstractNum>
  <w:abstractNum w:abstractNumId="20">
    <w:nsid w:val="38886B02"/>
    <w:multiLevelType w:val="hybridMultilevel"/>
    <w:tmpl w:val="F36874BE"/>
    <w:lvl w:ilvl="0" w:tplc="040C0001">
      <w:start w:val="1"/>
      <w:numFmt w:val="bullet"/>
      <w:lvlText w:val=""/>
      <w:lvlJc w:val="left"/>
      <w:pPr>
        <w:ind w:left="1912" w:hanging="360"/>
      </w:pPr>
      <w:rPr>
        <w:rFonts w:ascii="Symbol" w:hAnsi="Symbol" w:hint="default"/>
      </w:rPr>
    </w:lvl>
    <w:lvl w:ilvl="1" w:tplc="040C0003" w:tentative="1">
      <w:start w:val="1"/>
      <w:numFmt w:val="bullet"/>
      <w:lvlText w:val="o"/>
      <w:lvlJc w:val="left"/>
      <w:pPr>
        <w:ind w:left="2632" w:hanging="360"/>
      </w:pPr>
      <w:rPr>
        <w:rFonts w:ascii="Courier New" w:hAnsi="Courier New" w:cs="Courier New" w:hint="default"/>
      </w:rPr>
    </w:lvl>
    <w:lvl w:ilvl="2" w:tplc="040C0005" w:tentative="1">
      <w:start w:val="1"/>
      <w:numFmt w:val="bullet"/>
      <w:lvlText w:val=""/>
      <w:lvlJc w:val="left"/>
      <w:pPr>
        <w:ind w:left="3352" w:hanging="360"/>
      </w:pPr>
      <w:rPr>
        <w:rFonts w:ascii="Wingdings" w:hAnsi="Wingdings" w:hint="default"/>
      </w:rPr>
    </w:lvl>
    <w:lvl w:ilvl="3" w:tplc="040C0001" w:tentative="1">
      <w:start w:val="1"/>
      <w:numFmt w:val="bullet"/>
      <w:lvlText w:val=""/>
      <w:lvlJc w:val="left"/>
      <w:pPr>
        <w:ind w:left="4072" w:hanging="360"/>
      </w:pPr>
      <w:rPr>
        <w:rFonts w:ascii="Symbol" w:hAnsi="Symbol" w:hint="default"/>
      </w:rPr>
    </w:lvl>
    <w:lvl w:ilvl="4" w:tplc="040C0003" w:tentative="1">
      <w:start w:val="1"/>
      <w:numFmt w:val="bullet"/>
      <w:lvlText w:val="o"/>
      <w:lvlJc w:val="left"/>
      <w:pPr>
        <w:ind w:left="4792" w:hanging="360"/>
      </w:pPr>
      <w:rPr>
        <w:rFonts w:ascii="Courier New" w:hAnsi="Courier New" w:cs="Courier New" w:hint="default"/>
      </w:rPr>
    </w:lvl>
    <w:lvl w:ilvl="5" w:tplc="040C0005" w:tentative="1">
      <w:start w:val="1"/>
      <w:numFmt w:val="bullet"/>
      <w:lvlText w:val=""/>
      <w:lvlJc w:val="left"/>
      <w:pPr>
        <w:ind w:left="5512" w:hanging="360"/>
      </w:pPr>
      <w:rPr>
        <w:rFonts w:ascii="Wingdings" w:hAnsi="Wingdings" w:hint="default"/>
      </w:rPr>
    </w:lvl>
    <w:lvl w:ilvl="6" w:tplc="040C0001" w:tentative="1">
      <w:start w:val="1"/>
      <w:numFmt w:val="bullet"/>
      <w:lvlText w:val=""/>
      <w:lvlJc w:val="left"/>
      <w:pPr>
        <w:ind w:left="6232" w:hanging="360"/>
      </w:pPr>
      <w:rPr>
        <w:rFonts w:ascii="Symbol" w:hAnsi="Symbol" w:hint="default"/>
      </w:rPr>
    </w:lvl>
    <w:lvl w:ilvl="7" w:tplc="040C0003" w:tentative="1">
      <w:start w:val="1"/>
      <w:numFmt w:val="bullet"/>
      <w:lvlText w:val="o"/>
      <w:lvlJc w:val="left"/>
      <w:pPr>
        <w:ind w:left="6952" w:hanging="360"/>
      </w:pPr>
      <w:rPr>
        <w:rFonts w:ascii="Courier New" w:hAnsi="Courier New" w:cs="Courier New" w:hint="default"/>
      </w:rPr>
    </w:lvl>
    <w:lvl w:ilvl="8" w:tplc="040C0005" w:tentative="1">
      <w:start w:val="1"/>
      <w:numFmt w:val="bullet"/>
      <w:lvlText w:val=""/>
      <w:lvlJc w:val="left"/>
      <w:pPr>
        <w:ind w:left="7672" w:hanging="360"/>
      </w:pPr>
      <w:rPr>
        <w:rFonts w:ascii="Wingdings" w:hAnsi="Wingdings" w:hint="default"/>
      </w:rPr>
    </w:lvl>
  </w:abstractNum>
  <w:abstractNum w:abstractNumId="21">
    <w:nsid w:val="38CD47DC"/>
    <w:multiLevelType w:val="hybridMultilevel"/>
    <w:tmpl w:val="FC4472FC"/>
    <w:lvl w:ilvl="0" w:tplc="2A7083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86388C"/>
    <w:multiLevelType w:val="hybridMultilevel"/>
    <w:tmpl w:val="11D43274"/>
    <w:lvl w:ilvl="0" w:tplc="085C04FC">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CA83322"/>
    <w:multiLevelType w:val="hybridMultilevel"/>
    <w:tmpl w:val="D188E1B8"/>
    <w:lvl w:ilvl="0" w:tplc="6654428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D43005F"/>
    <w:multiLevelType w:val="hybridMultilevel"/>
    <w:tmpl w:val="D71E24A0"/>
    <w:lvl w:ilvl="0" w:tplc="07D6D596">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E4477C5"/>
    <w:multiLevelType w:val="hybridMultilevel"/>
    <w:tmpl w:val="C7B60F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E7253B7"/>
    <w:multiLevelType w:val="hybridMultilevel"/>
    <w:tmpl w:val="6810A466"/>
    <w:lvl w:ilvl="0" w:tplc="32925C4C">
      <w:start w:val="3"/>
      <w:numFmt w:val="bullet"/>
      <w:lvlText w:val="-"/>
      <w:lvlJc w:val="left"/>
      <w:pPr>
        <w:ind w:left="720" w:hanging="360"/>
      </w:pPr>
      <w:rPr>
        <w:rFonts w:ascii="Arial" w:eastAsiaTheme="minorHAns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EF27B30"/>
    <w:multiLevelType w:val="hybridMultilevel"/>
    <w:tmpl w:val="C9CE92C6"/>
    <w:lvl w:ilvl="0" w:tplc="0ADE25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F05647A"/>
    <w:multiLevelType w:val="hybridMultilevel"/>
    <w:tmpl w:val="FC4472FC"/>
    <w:lvl w:ilvl="0" w:tplc="2A7083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F641543"/>
    <w:multiLevelType w:val="hybridMultilevel"/>
    <w:tmpl w:val="4B9291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13C6AE8"/>
    <w:multiLevelType w:val="hybridMultilevel"/>
    <w:tmpl w:val="20F6D3DA"/>
    <w:lvl w:ilvl="0" w:tplc="32925C4C">
      <w:start w:val="3"/>
      <w:numFmt w:val="bullet"/>
      <w:lvlText w:val="-"/>
      <w:lvlJc w:val="left"/>
      <w:pPr>
        <w:ind w:left="720" w:hanging="360"/>
      </w:pPr>
      <w:rPr>
        <w:rFonts w:ascii="Arial" w:eastAsiaTheme="minorHAnsi"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2E20B19"/>
    <w:multiLevelType w:val="hybridMultilevel"/>
    <w:tmpl w:val="F9FE39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43456591"/>
    <w:multiLevelType w:val="hybridMultilevel"/>
    <w:tmpl w:val="83442722"/>
    <w:lvl w:ilvl="0" w:tplc="929CD748">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4536F94"/>
    <w:multiLevelType w:val="hybridMultilevel"/>
    <w:tmpl w:val="BC0CBF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47A07BCF"/>
    <w:multiLevelType w:val="hybridMultilevel"/>
    <w:tmpl w:val="C7B60F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8035247"/>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6">
    <w:nsid w:val="49E81948"/>
    <w:multiLevelType w:val="hybridMultilevel"/>
    <w:tmpl w:val="4AB0AC3E"/>
    <w:lvl w:ilvl="0" w:tplc="6654428C">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7">
    <w:nsid w:val="4DF73501"/>
    <w:multiLevelType w:val="hybridMultilevel"/>
    <w:tmpl w:val="D71E24A0"/>
    <w:lvl w:ilvl="0" w:tplc="07D6D596">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FF22CF7"/>
    <w:multiLevelType w:val="hybridMultilevel"/>
    <w:tmpl w:val="60E0F8B4"/>
    <w:lvl w:ilvl="0" w:tplc="258EF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2DC1887"/>
    <w:multiLevelType w:val="hybridMultilevel"/>
    <w:tmpl w:val="B66E09F4"/>
    <w:lvl w:ilvl="0" w:tplc="28FCBC4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5AC04CB1"/>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1">
    <w:nsid w:val="5BBF0904"/>
    <w:multiLevelType w:val="hybridMultilevel"/>
    <w:tmpl w:val="0F1CE926"/>
    <w:lvl w:ilvl="0" w:tplc="C96A96DA">
      <w:start w:val="1"/>
      <w:numFmt w:val="decimal"/>
      <w:lvlText w:val="%1"/>
      <w:lvlJc w:val="left"/>
      <w:pPr>
        <w:ind w:left="1070"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2">
    <w:nsid w:val="5C66022D"/>
    <w:multiLevelType w:val="hybridMultilevel"/>
    <w:tmpl w:val="4F281944"/>
    <w:lvl w:ilvl="0" w:tplc="19A660BE">
      <w:start w:val="2"/>
      <w:numFmt w:val="decimal"/>
      <w:lvlText w:val="%1"/>
      <w:lvlJc w:val="left"/>
      <w:pPr>
        <w:ind w:left="1070"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3">
    <w:nsid w:val="5D426444"/>
    <w:multiLevelType w:val="hybridMultilevel"/>
    <w:tmpl w:val="B0F2C748"/>
    <w:lvl w:ilvl="0" w:tplc="F7C01EB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D572746"/>
    <w:multiLevelType w:val="hybridMultilevel"/>
    <w:tmpl w:val="B1E29828"/>
    <w:lvl w:ilvl="0" w:tplc="B08445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1681487"/>
    <w:multiLevelType w:val="hybridMultilevel"/>
    <w:tmpl w:val="5CA8052A"/>
    <w:lvl w:ilvl="0" w:tplc="929CD748">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5D45157"/>
    <w:multiLevelType w:val="singleLevel"/>
    <w:tmpl w:val="040C0017"/>
    <w:lvl w:ilvl="0">
      <w:start w:val="1"/>
      <w:numFmt w:val="lowerLetter"/>
      <w:lvlText w:val="%1)"/>
      <w:legacy w:legacy="1" w:legacySpace="0" w:legacyIndent="360"/>
      <w:lvlJc w:val="left"/>
      <w:pPr>
        <w:ind w:left="360" w:hanging="360"/>
      </w:pPr>
      <w:rPr>
        <w:rFonts w:cs="Times New Roman"/>
      </w:rPr>
    </w:lvl>
  </w:abstractNum>
  <w:abstractNum w:abstractNumId="47">
    <w:nsid w:val="65D86B04"/>
    <w:multiLevelType w:val="singleLevel"/>
    <w:tmpl w:val="040C0017"/>
    <w:lvl w:ilvl="0">
      <w:start w:val="4"/>
      <w:numFmt w:val="lowerLetter"/>
      <w:lvlText w:val="%1)"/>
      <w:legacy w:legacy="1" w:legacySpace="0" w:legacyIndent="360"/>
      <w:lvlJc w:val="left"/>
      <w:pPr>
        <w:ind w:left="360" w:hanging="360"/>
      </w:pPr>
      <w:rPr>
        <w:rFonts w:cs="Times New Roman"/>
      </w:rPr>
    </w:lvl>
  </w:abstractNum>
  <w:abstractNum w:abstractNumId="48">
    <w:nsid w:val="674F1023"/>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9">
    <w:nsid w:val="692E523A"/>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0">
    <w:nsid w:val="6A714CFF"/>
    <w:multiLevelType w:val="hybridMultilevel"/>
    <w:tmpl w:val="4BDC9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CB94C58"/>
    <w:multiLevelType w:val="hybridMultilevel"/>
    <w:tmpl w:val="4EF8D52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3"/>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D743FFB"/>
    <w:multiLevelType w:val="hybridMultilevel"/>
    <w:tmpl w:val="803C0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01772C5"/>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4">
    <w:nsid w:val="73B47FB0"/>
    <w:multiLevelType w:val="hybridMultilevel"/>
    <w:tmpl w:val="90801448"/>
    <w:lvl w:ilvl="0" w:tplc="040C0001">
      <w:start w:val="1"/>
      <w:numFmt w:val="bullet"/>
      <w:lvlText w:val=""/>
      <w:lvlJc w:val="left"/>
      <w:pPr>
        <w:ind w:left="1552" w:hanging="360"/>
      </w:pPr>
      <w:rPr>
        <w:rFonts w:ascii="Symbol" w:hAnsi="Symbol" w:hint="default"/>
      </w:rPr>
    </w:lvl>
    <w:lvl w:ilvl="1" w:tplc="929CD748">
      <w:numFmt w:val="bullet"/>
      <w:lvlText w:val="-"/>
      <w:lvlJc w:val="left"/>
      <w:pPr>
        <w:ind w:left="2272" w:hanging="360"/>
      </w:pPr>
      <w:rPr>
        <w:rFonts w:ascii="Calibri" w:eastAsiaTheme="minorHAnsi" w:hAnsi="Calibri" w:cstheme="minorBidi" w:hint="default"/>
        <w:sz w:val="22"/>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cs="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cs="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55">
    <w:nsid w:val="75CC5C06"/>
    <w:multiLevelType w:val="hybridMultilevel"/>
    <w:tmpl w:val="AB4E7C3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7F70929"/>
    <w:multiLevelType w:val="hybridMultilevel"/>
    <w:tmpl w:val="3A88C03E"/>
    <w:lvl w:ilvl="0" w:tplc="040C0001">
      <w:start w:val="1"/>
      <w:numFmt w:val="bullet"/>
      <w:lvlText w:val=""/>
      <w:lvlJc w:val="left"/>
      <w:pPr>
        <w:ind w:left="1660" w:hanging="360"/>
      </w:pPr>
      <w:rPr>
        <w:rFonts w:ascii="Symbol" w:hAnsi="Symbol" w:hint="default"/>
      </w:rPr>
    </w:lvl>
    <w:lvl w:ilvl="1" w:tplc="040C0003" w:tentative="1">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abstractNum w:abstractNumId="57">
    <w:nsid w:val="782C0849"/>
    <w:multiLevelType w:val="hybridMultilevel"/>
    <w:tmpl w:val="F91AEE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8">
    <w:nsid w:val="7CFE6F94"/>
    <w:multiLevelType w:val="hybridMultilevel"/>
    <w:tmpl w:val="7DE43B02"/>
    <w:lvl w:ilvl="0" w:tplc="19CE5E3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6"/>
  </w:num>
  <w:num w:numId="3">
    <w:abstractNumId w:val="8"/>
  </w:num>
  <w:num w:numId="4">
    <w:abstractNumId w:val="31"/>
  </w:num>
  <w:num w:numId="5">
    <w:abstractNumId w:val="57"/>
  </w:num>
  <w:num w:numId="6">
    <w:abstractNumId w:val="6"/>
  </w:num>
  <w:num w:numId="7">
    <w:abstractNumId w:val="12"/>
  </w:num>
  <w:num w:numId="8">
    <w:abstractNumId w:val="33"/>
  </w:num>
  <w:num w:numId="9">
    <w:abstractNumId w:val="54"/>
  </w:num>
  <w:num w:numId="10">
    <w:abstractNumId w:val="45"/>
  </w:num>
  <w:num w:numId="11">
    <w:abstractNumId w:val="52"/>
  </w:num>
  <w:num w:numId="12">
    <w:abstractNumId w:val="3"/>
  </w:num>
  <w:num w:numId="13">
    <w:abstractNumId w:val="26"/>
  </w:num>
  <w:num w:numId="14">
    <w:abstractNumId w:val="20"/>
  </w:num>
  <w:num w:numId="15">
    <w:abstractNumId w:val="18"/>
  </w:num>
  <w:num w:numId="16">
    <w:abstractNumId w:val="46"/>
  </w:num>
  <w:num w:numId="17">
    <w:abstractNumId w:val="19"/>
  </w:num>
  <w:num w:numId="18">
    <w:abstractNumId w:val="1"/>
  </w:num>
  <w:num w:numId="19">
    <w:abstractNumId w:val="47"/>
  </w:num>
  <w:num w:numId="20">
    <w:abstractNumId w:val="10"/>
  </w:num>
  <w:num w:numId="21">
    <w:abstractNumId w:val="17"/>
  </w:num>
  <w:num w:numId="22">
    <w:abstractNumId w:val="2"/>
  </w:num>
  <w:num w:numId="23">
    <w:abstractNumId w:val="14"/>
  </w:num>
  <w:num w:numId="24">
    <w:abstractNumId w:val="15"/>
  </w:num>
  <w:num w:numId="25">
    <w:abstractNumId w:val="44"/>
  </w:num>
  <w:num w:numId="26">
    <w:abstractNumId w:val="27"/>
  </w:num>
  <w:num w:numId="27">
    <w:abstractNumId w:val="34"/>
  </w:num>
  <w:num w:numId="28">
    <w:abstractNumId w:val="21"/>
  </w:num>
  <w:num w:numId="29">
    <w:abstractNumId w:val="43"/>
  </w:num>
  <w:num w:numId="30">
    <w:abstractNumId w:val="16"/>
  </w:num>
  <w:num w:numId="31">
    <w:abstractNumId w:val="24"/>
  </w:num>
  <w:num w:numId="32">
    <w:abstractNumId w:val="32"/>
  </w:num>
  <w:num w:numId="33">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34">
    <w:abstractNumId w:val="49"/>
  </w:num>
  <w:num w:numId="35">
    <w:abstractNumId w:val="5"/>
  </w:num>
  <w:num w:numId="36">
    <w:abstractNumId w:val="51"/>
  </w:num>
  <w:num w:numId="37">
    <w:abstractNumId w:val="55"/>
  </w:num>
  <w:num w:numId="38">
    <w:abstractNumId w:val="11"/>
  </w:num>
  <w:num w:numId="39">
    <w:abstractNumId w:val="41"/>
  </w:num>
  <w:num w:numId="40">
    <w:abstractNumId w:val="42"/>
  </w:num>
  <w:num w:numId="41">
    <w:abstractNumId w:val="40"/>
  </w:num>
  <w:num w:numId="42">
    <w:abstractNumId w:val="9"/>
  </w:num>
  <w:num w:numId="43">
    <w:abstractNumId w:val="25"/>
  </w:num>
  <w:num w:numId="44">
    <w:abstractNumId w:val="48"/>
  </w:num>
  <w:num w:numId="45">
    <w:abstractNumId w:val="28"/>
  </w:num>
  <w:num w:numId="46">
    <w:abstractNumId w:val="58"/>
  </w:num>
  <w:num w:numId="47">
    <w:abstractNumId w:val="53"/>
  </w:num>
  <w:num w:numId="48">
    <w:abstractNumId w:val="37"/>
  </w:num>
  <w:num w:numId="49">
    <w:abstractNumId w:val="38"/>
  </w:num>
  <w:num w:numId="50">
    <w:abstractNumId w:val="50"/>
  </w:num>
  <w:num w:numId="51">
    <w:abstractNumId w:val="7"/>
  </w:num>
  <w:num w:numId="52">
    <w:abstractNumId w:val="4"/>
  </w:num>
  <w:num w:numId="53">
    <w:abstractNumId w:val="26"/>
  </w:num>
  <w:num w:numId="54">
    <w:abstractNumId w:val="39"/>
  </w:num>
  <w:num w:numId="55">
    <w:abstractNumId w:val="30"/>
  </w:num>
  <w:num w:numId="56">
    <w:abstractNumId w:val="35"/>
  </w:num>
  <w:num w:numId="57">
    <w:abstractNumId w:val="23"/>
  </w:num>
  <w:num w:numId="58">
    <w:abstractNumId w:val="36"/>
  </w:num>
  <w:num w:numId="59">
    <w:abstractNumId w:val="22"/>
  </w:num>
  <w:num w:numId="6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2A"/>
    <w:rsid w:val="00000564"/>
    <w:rsid w:val="0000252B"/>
    <w:rsid w:val="00002568"/>
    <w:rsid w:val="00002E4E"/>
    <w:rsid w:val="000035C5"/>
    <w:rsid w:val="00003912"/>
    <w:rsid w:val="000045D0"/>
    <w:rsid w:val="00004722"/>
    <w:rsid w:val="0000510A"/>
    <w:rsid w:val="00006C38"/>
    <w:rsid w:val="00007E82"/>
    <w:rsid w:val="000109E0"/>
    <w:rsid w:val="00011433"/>
    <w:rsid w:val="0001279D"/>
    <w:rsid w:val="00012FBA"/>
    <w:rsid w:val="0001387B"/>
    <w:rsid w:val="00016B6F"/>
    <w:rsid w:val="00016BAF"/>
    <w:rsid w:val="0002007B"/>
    <w:rsid w:val="000209DB"/>
    <w:rsid w:val="00020D60"/>
    <w:rsid w:val="00021CE0"/>
    <w:rsid w:val="00023313"/>
    <w:rsid w:val="00025BF5"/>
    <w:rsid w:val="0002621E"/>
    <w:rsid w:val="00026E2D"/>
    <w:rsid w:val="000272DC"/>
    <w:rsid w:val="0003040B"/>
    <w:rsid w:val="00030553"/>
    <w:rsid w:val="00031060"/>
    <w:rsid w:val="000311CC"/>
    <w:rsid w:val="00032B8D"/>
    <w:rsid w:val="00032EF5"/>
    <w:rsid w:val="0003323F"/>
    <w:rsid w:val="00035F4D"/>
    <w:rsid w:val="00037274"/>
    <w:rsid w:val="00037D77"/>
    <w:rsid w:val="00040454"/>
    <w:rsid w:val="000406D8"/>
    <w:rsid w:val="00041F8C"/>
    <w:rsid w:val="00042229"/>
    <w:rsid w:val="00042912"/>
    <w:rsid w:val="0004387C"/>
    <w:rsid w:val="00043F1F"/>
    <w:rsid w:val="000448B5"/>
    <w:rsid w:val="000453AD"/>
    <w:rsid w:val="000508C1"/>
    <w:rsid w:val="000513C2"/>
    <w:rsid w:val="00051F67"/>
    <w:rsid w:val="00054FCA"/>
    <w:rsid w:val="00055339"/>
    <w:rsid w:val="0005553B"/>
    <w:rsid w:val="00055F84"/>
    <w:rsid w:val="00055FCE"/>
    <w:rsid w:val="00056681"/>
    <w:rsid w:val="00061B8D"/>
    <w:rsid w:val="00064D8D"/>
    <w:rsid w:val="000657EC"/>
    <w:rsid w:val="00066D54"/>
    <w:rsid w:val="0007052C"/>
    <w:rsid w:val="00074211"/>
    <w:rsid w:val="00076179"/>
    <w:rsid w:val="00081CD2"/>
    <w:rsid w:val="00083371"/>
    <w:rsid w:val="0008393A"/>
    <w:rsid w:val="00083A00"/>
    <w:rsid w:val="00084B24"/>
    <w:rsid w:val="00085A59"/>
    <w:rsid w:val="00086338"/>
    <w:rsid w:val="00086AAF"/>
    <w:rsid w:val="00091347"/>
    <w:rsid w:val="00091617"/>
    <w:rsid w:val="0009216D"/>
    <w:rsid w:val="00092226"/>
    <w:rsid w:val="00092BAE"/>
    <w:rsid w:val="0009322A"/>
    <w:rsid w:val="000964E3"/>
    <w:rsid w:val="00096A39"/>
    <w:rsid w:val="000A142D"/>
    <w:rsid w:val="000A2E9D"/>
    <w:rsid w:val="000A37E8"/>
    <w:rsid w:val="000A3E0E"/>
    <w:rsid w:val="000A5899"/>
    <w:rsid w:val="000A673C"/>
    <w:rsid w:val="000A7E89"/>
    <w:rsid w:val="000B0C5F"/>
    <w:rsid w:val="000B197C"/>
    <w:rsid w:val="000B298C"/>
    <w:rsid w:val="000B4521"/>
    <w:rsid w:val="000B71D0"/>
    <w:rsid w:val="000B7C72"/>
    <w:rsid w:val="000C0CEA"/>
    <w:rsid w:val="000C0D5F"/>
    <w:rsid w:val="000C1C62"/>
    <w:rsid w:val="000C28D2"/>
    <w:rsid w:val="000C3EEB"/>
    <w:rsid w:val="000C5AC2"/>
    <w:rsid w:val="000C6273"/>
    <w:rsid w:val="000D2079"/>
    <w:rsid w:val="000D2B57"/>
    <w:rsid w:val="000D3DBD"/>
    <w:rsid w:val="000D5431"/>
    <w:rsid w:val="000D58DA"/>
    <w:rsid w:val="000D6792"/>
    <w:rsid w:val="000D69E3"/>
    <w:rsid w:val="000D6B0B"/>
    <w:rsid w:val="000D6E98"/>
    <w:rsid w:val="000D77BA"/>
    <w:rsid w:val="000D7CFA"/>
    <w:rsid w:val="000E03DA"/>
    <w:rsid w:val="000E476A"/>
    <w:rsid w:val="000E519E"/>
    <w:rsid w:val="000E5FEA"/>
    <w:rsid w:val="000F017A"/>
    <w:rsid w:val="000F17E2"/>
    <w:rsid w:val="000F249F"/>
    <w:rsid w:val="000F44C7"/>
    <w:rsid w:val="000F4A79"/>
    <w:rsid w:val="000F4E2E"/>
    <w:rsid w:val="000F5940"/>
    <w:rsid w:val="000F599C"/>
    <w:rsid w:val="000F61BD"/>
    <w:rsid w:val="000F71B0"/>
    <w:rsid w:val="000F7446"/>
    <w:rsid w:val="00100546"/>
    <w:rsid w:val="0010159E"/>
    <w:rsid w:val="00102011"/>
    <w:rsid w:val="001051D0"/>
    <w:rsid w:val="0011129C"/>
    <w:rsid w:val="0011141E"/>
    <w:rsid w:val="001131A5"/>
    <w:rsid w:val="00113BD1"/>
    <w:rsid w:val="001159EB"/>
    <w:rsid w:val="00120B3B"/>
    <w:rsid w:val="00123C63"/>
    <w:rsid w:val="00125505"/>
    <w:rsid w:val="00127092"/>
    <w:rsid w:val="001270E2"/>
    <w:rsid w:val="00133043"/>
    <w:rsid w:val="0013459B"/>
    <w:rsid w:val="00134C54"/>
    <w:rsid w:val="00136FEB"/>
    <w:rsid w:val="0013725A"/>
    <w:rsid w:val="001373E9"/>
    <w:rsid w:val="001410B9"/>
    <w:rsid w:val="001450B8"/>
    <w:rsid w:val="00146B78"/>
    <w:rsid w:val="00151D01"/>
    <w:rsid w:val="00153F92"/>
    <w:rsid w:val="001544C5"/>
    <w:rsid w:val="00161324"/>
    <w:rsid w:val="0016139D"/>
    <w:rsid w:val="00165948"/>
    <w:rsid w:val="00166B11"/>
    <w:rsid w:val="00167B08"/>
    <w:rsid w:val="00174642"/>
    <w:rsid w:val="00176AE8"/>
    <w:rsid w:val="0017773A"/>
    <w:rsid w:val="001818A6"/>
    <w:rsid w:val="00182852"/>
    <w:rsid w:val="001836D0"/>
    <w:rsid w:val="00184C4C"/>
    <w:rsid w:val="00195FD1"/>
    <w:rsid w:val="001A2C4F"/>
    <w:rsid w:val="001A362F"/>
    <w:rsid w:val="001A551F"/>
    <w:rsid w:val="001A7B34"/>
    <w:rsid w:val="001B08B0"/>
    <w:rsid w:val="001B59BF"/>
    <w:rsid w:val="001C0D87"/>
    <w:rsid w:val="001C0E38"/>
    <w:rsid w:val="001C246A"/>
    <w:rsid w:val="001C3EA4"/>
    <w:rsid w:val="001C42FC"/>
    <w:rsid w:val="001C4641"/>
    <w:rsid w:val="001C4D97"/>
    <w:rsid w:val="001C4F36"/>
    <w:rsid w:val="001C5D64"/>
    <w:rsid w:val="001C5D9A"/>
    <w:rsid w:val="001C6130"/>
    <w:rsid w:val="001C62E6"/>
    <w:rsid w:val="001D097C"/>
    <w:rsid w:val="001D09DD"/>
    <w:rsid w:val="001D0A89"/>
    <w:rsid w:val="001D1576"/>
    <w:rsid w:val="001D2486"/>
    <w:rsid w:val="001D3776"/>
    <w:rsid w:val="001D3ACA"/>
    <w:rsid w:val="001D4592"/>
    <w:rsid w:val="001D5969"/>
    <w:rsid w:val="001D5CCD"/>
    <w:rsid w:val="001D70C6"/>
    <w:rsid w:val="001E02E4"/>
    <w:rsid w:val="001E09E1"/>
    <w:rsid w:val="001E1EAA"/>
    <w:rsid w:val="001E3036"/>
    <w:rsid w:val="001E31C4"/>
    <w:rsid w:val="001E52A3"/>
    <w:rsid w:val="001F1291"/>
    <w:rsid w:val="001F3457"/>
    <w:rsid w:val="001F3560"/>
    <w:rsid w:val="001F3977"/>
    <w:rsid w:val="001F5479"/>
    <w:rsid w:val="001F5CE4"/>
    <w:rsid w:val="001F5DDA"/>
    <w:rsid w:val="001F6479"/>
    <w:rsid w:val="001F6A4C"/>
    <w:rsid w:val="00200017"/>
    <w:rsid w:val="002000A5"/>
    <w:rsid w:val="00201197"/>
    <w:rsid w:val="00201E8B"/>
    <w:rsid w:val="00203B24"/>
    <w:rsid w:val="00203BC0"/>
    <w:rsid w:val="00206F99"/>
    <w:rsid w:val="0020703D"/>
    <w:rsid w:val="00211DC7"/>
    <w:rsid w:val="00212423"/>
    <w:rsid w:val="002131C6"/>
    <w:rsid w:val="00214C00"/>
    <w:rsid w:val="00220A52"/>
    <w:rsid w:val="00222867"/>
    <w:rsid w:val="002243E1"/>
    <w:rsid w:val="00224DF8"/>
    <w:rsid w:val="00226A46"/>
    <w:rsid w:val="002278A4"/>
    <w:rsid w:val="00230A39"/>
    <w:rsid w:val="00230DC0"/>
    <w:rsid w:val="00231804"/>
    <w:rsid w:val="00233A2E"/>
    <w:rsid w:val="002353E4"/>
    <w:rsid w:val="00235D9B"/>
    <w:rsid w:val="00236489"/>
    <w:rsid w:val="00236A34"/>
    <w:rsid w:val="002370A4"/>
    <w:rsid w:val="00240103"/>
    <w:rsid w:val="00241AF4"/>
    <w:rsid w:val="00242D7D"/>
    <w:rsid w:val="00243EF5"/>
    <w:rsid w:val="002452EF"/>
    <w:rsid w:val="00245CCE"/>
    <w:rsid w:val="002462BB"/>
    <w:rsid w:val="00246DDA"/>
    <w:rsid w:val="00251026"/>
    <w:rsid w:val="0025292F"/>
    <w:rsid w:val="00252B8D"/>
    <w:rsid w:val="0025362E"/>
    <w:rsid w:val="00253644"/>
    <w:rsid w:val="0025638F"/>
    <w:rsid w:val="00256CD1"/>
    <w:rsid w:val="00256FC2"/>
    <w:rsid w:val="00257A7F"/>
    <w:rsid w:val="002606F1"/>
    <w:rsid w:val="00260720"/>
    <w:rsid w:val="002619AF"/>
    <w:rsid w:val="0026234E"/>
    <w:rsid w:val="002633C0"/>
    <w:rsid w:val="00265C2D"/>
    <w:rsid w:val="00266E4C"/>
    <w:rsid w:val="00267ED6"/>
    <w:rsid w:val="002708BC"/>
    <w:rsid w:val="00271582"/>
    <w:rsid w:val="00271EE0"/>
    <w:rsid w:val="002721D5"/>
    <w:rsid w:val="00273AF8"/>
    <w:rsid w:val="00274C12"/>
    <w:rsid w:val="00274C34"/>
    <w:rsid w:val="002755EA"/>
    <w:rsid w:val="00275E92"/>
    <w:rsid w:val="0027781E"/>
    <w:rsid w:val="002806F3"/>
    <w:rsid w:val="002810EE"/>
    <w:rsid w:val="00281D71"/>
    <w:rsid w:val="00281D99"/>
    <w:rsid w:val="00286078"/>
    <w:rsid w:val="00286DCC"/>
    <w:rsid w:val="002904CF"/>
    <w:rsid w:val="0029102F"/>
    <w:rsid w:val="00291553"/>
    <w:rsid w:val="00291A03"/>
    <w:rsid w:val="00291E90"/>
    <w:rsid w:val="00292052"/>
    <w:rsid w:val="002924A5"/>
    <w:rsid w:val="00293E83"/>
    <w:rsid w:val="00295073"/>
    <w:rsid w:val="002956AA"/>
    <w:rsid w:val="002A0481"/>
    <w:rsid w:val="002A10C3"/>
    <w:rsid w:val="002A2101"/>
    <w:rsid w:val="002A3516"/>
    <w:rsid w:val="002A3B8D"/>
    <w:rsid w:val="002A3EB9"/>
    <w:rsid w:val="002A76E0"/>
    <w:rsid w:val="002B0352"/>
    <w:rsid w:val="002B0388"/>
    <w:rsid w:val="002B54FC"/>
    <w:rsid w:val="002B5723"/>
    <w:rsid w:val="002B593B"/>
    <w:rsid w:val="002B5982"/>
    <w:rsid w:val="002B6505"/>
    <w:rsid w:val="002C239C"/>
    <w:rsid w:val="002C3124"/>
    <w:rsid w:val="002C691E"/>
    <w:rsid w:val="002C775F"/>
    <w:rsid w:val="002C7E1B"/>
    <w:rsid w:val="002D06C4"/>
    <w:rsid w:val="002D4FFF"/>
    <w:rsid w:val="002D5393"/>
    <w:rsid w:val="002D6106"/>
    <w:rsid w:val="002D6A53"/>
    <w:rsid w:val="002D6C1B"/>
    <w:rsid w:val="002D6D8E"/>
    <w:rsid w:val="002E1678"/>
    <w:rsid w:val="002E1A99"/>
    <w:rsid w:val="002E5692"/>
    <w:rsid w:val="002E5760"/>
    <w:rsid w:val="002E5F10"/>
    <w:rsid w:val="002E6D87"/>
    <w:rsid w:val="002F06C4"/>
    <w:rsid w:val="002F1629"/>
    <w:rsid w:val="002F22E6"/>
    <w:rsid w:val="002F2443"/>
    <w:rsid w:val="002F32C8"/>
    <w:rsid w:val="002F3F1C"/>
    <w:rsid w:val="002F4F97"/>
    <w:rsid w:val="002F6FB6"/>
    <w:rsid w:val="0030047A"/>
    <w:rsid w:val="003004CD"/>
    <w:rsid w:val="0030068F"/>
    <w:rsid w:val="00300EE1"/>
    <w:rsid w:val="00300FE0"/>
    <w:rsid w:val="003017FB"/>
    <w:rsid w:val="003039D6"/>
    <w:rsid w:val="00304F17"/>
    <w:rsid w:val="00305E23"/>
    <w:rsid w:val="0031043F"/>
    <w:rsid w:val="00312FBB"/>
    <w:rsid w:val="003133E1"/>
    <w:rsid w:val="003134A9"/>
    <w:rsid w:val="00313E86"/>
    <w:rsid w:val="00314B1F"/>
    <w:rsid w:val="00314BE6"/>
    <w:rsid w:val="00315321"/>
    <w:rsid w:val="00315E02"/>
    <w:rsid w:val="00316D46"/>
    <w:rsid w:val="003211FE"/>
    <w:rsid w:val="003216F1"/>
    <w:rsid w:val="00321C28"/>
    <w:rsid w:val="00322F1E"/>
    <w:rsid w:val="00323E41"/>
    <w:rsid w:val="0032479F"/>
    <w:rsid w:val="00325810"/>
    <w:rsid w:val="00325E2B"/>
    <w:rsid w:val="003264A0"/>
    <w:rsid w:val="0032706D"/>
    <w:rsid w:val="0033069A"/>
    <w:rsid w:val="00330E1F"/>
    <w:rsid w:val="00332837"/>
    <w:rsid w:val="00332E38"/>
    <w:rsid w:val="003336D9"/>
    <w:rsid w:val="003346DC"/>
    <w:rsid w:val="00334F93"/>
    <w:rsid w:val="00336B3C"/>
    <w:rsid w:val="003374E0"/>
    <w:rsid w:val="003375DA"/>
    <w:rsid w:val="00337B17"/>
    <w:rsid w:val="00340528"/>
    <w:rsid w:val="00341957"/>
    <w:rsid w:val="00343C4B"/>
    <w:rsid w:val="00344203"/>
    <w:rsid w:val="0034441F"/>
    <w:rsid w:val="003465AC"/>
    <w:rsid w:val="00347EB2"/>
    <w:rsid w:val="00350614"/>
    <w:rsid w:val="00352F45"/>
    <w:rsid w:val="00352F83"/>
    <w:rsid w:val="0035325C"/>
    <w:rsid w:val="00354301"/>
    <w:rsid w:val="00354F22"/>
    <w:rsid w:val="00355F62"/>
    <w:rsid w:val="003610AC"/>
    <w:rsid w:val="0036335A"/>
    <w:rsid w:val="0036375E"/>
    <w:rsid w:val="00363BAA"/>
    <w:rsid w:val="00365E41"/>
    <w:rsid w:val="00367C48"/>
    <w:rsid w:val="00367E4F"/>
    <w:rsid w:val="00370C67"/>
    <w:rsid w:val="00371541"/>
    <w:rsid w:val="0037298D"/>
    <w:rsid w:val="0037521E"/>
    <w:rsid w:val="00376228"/>
    <w:rsid w:val="00381463"/>
    <w:rsid w:val="00382A50"/>
    <w:rsid w:val="00382B3A"/>
    <w:rsid w:val="0038348B"/>
    <w:rsid w:val="00383F99"/>
    <w:rsid w:val="00384391"/>
    <w:rsid w:val="003850E6"/>
    <w:rsid w:val="00385DC4"/>
    <w:rsid w:val="003866F9"/>
    <w:rsid w:val="00391E03"/>
    <w:rsid w:val="0039433D"/>
    <w:rsid w:val="00394DA1"/>
    <w:rsid w:val="00395B3E"/>
    <w:rsid w:val="00395EC1"/>
    <w:rsid w:val="00396015"/>
    <w:rsid w:val="0039700B"/>
    <w:rsid w:val="00397854"/>
    <w:rsid w:val="003A00F6"/>
    <w:rsid w:val="003A178E"/>
    <w:rsid w:val="003A2D50"/>
    <w:rsid w:val="003B1B7D"/>
    <w:rsid w:val="003B224A"/>
    <w:rsid w:val="003B4E3D"/>
    <w:rsid w:val="003B5976"/>
    <w:rsid w:val="003B5CDC"/>
    <w:rsid w:val="003B6585"/>
    <w:rsid w:val="003B76E1"/>
    <w:rsid w:val="003C0801"/>
    <w:rsid w:val="003C185F"/>
    <w:rsid w:val="003C22E1"/>
    <w:rsid w:val="003C23BF"/>
    <w:rsid w:val="003C2766"/>
    <w:rsid w:val="003C36E3"/>
    <w:rsid w:val="003C3A2B"/>
    <w:rsid w:val="003C3C57"/>
    <w:rsid w:val="003C3C64"/>
    <w:rsid w:val="003C49D5"/>
    <w:rsid w:val="003D0ECB"/>
    <w:rsid w:val="003D24E1"/>
    <w:rsid w:val="003D25A9"/>
    <w:rsid w:val="003D2D78"/>
    <w:rsid w:val="003D30FE"/>
    <w:rsid w:val="003D31BA"/>
    <w:rsid w:val="003D3E0F"/>
    <w:rsid w:val="003D4316"/>
    <w:rsid w:val="003D5863"/>
    <w:rsid w:val="003E0D41"/>
    <w:rsid w:val="003E1325"/>
    <w:rsid w:val="003E41BE"/>
    <w:rsid w:val="003E560F"/>
    <w:rsid w:val="003E6426"/>
    <w:rsid w:val="003F31A6"/>
    <w:rsid w:val="003F32D2"/>
    <w:rsid w:val="003F3CEB"/>
    <w:rsid w:val="003F55EC"/>
    <w:rsid w:val="003F65D6"/>
    <w:rsid w:val="003F7ABC"/>
    <w:rsid w:val="003F7FAC"/>
    <w:rsid w:val="00400262"/>
    <w:rsid w:val="004004AD"/>
    <w:rsid w:val="00400EED"/>
    <w:rsid w:val="004013BE"/>
    <w:rsid w:val="00401437"/>
    <w:rsid w:val="004016B1"/>
    <w:rsid w:val="00401FEA"/>
    <w:rsid w:val="004052F4"/>
    <w:rsid w:val="00407490"/>
    <w:rsid w:val="004077AE"/>
    <w:rsid w:val="0041006B"/>
    <w:rsid w:val="004101ED"/>
    <w:rsid w:val="004114A9"/>
    <w:rsid w:val="00411526"/>
    <w:rsid w:val="0041339B"/>
    <w:rsid w:val="00415081"/>
    <w:rsid w:val="004155E9"/>
    <w:rsid w:val="004165A7"/>
    <w:rsid w:val="0042078F"/>
    <w:rsid w:val="00422066"/>
    <w:rsid w:val="004236D2"/>
    <w:rsid w:val="0042381D"/>
    <w:rsid w:val="004248E2"/>
    <w:rsid w:val="00424F82"/>
    <w:rsid w:val="00425D2B"/>
    <w:rsid w:val="0042619E"/>
    <w:rsid w:val="004310F8"/>
    <w:rsid w:val="004315C7"/>
    <w:rsid w:val="0043503B"/>
    <w:rsid w:val="00436E29"/>
    <w:rsid w:val="00440202"/>
    <w:rsid w:val="0044186E"/>
    <w:rsid w:val="0044384D"/>
    <w:rsid w:val="00444BA0"/>
    <w:rsid w:val="00444E1E"/>
    <w:rsid w:val="00446A1C"/>
    <w:rsid w:val="00446D43"/>
    <w:rsid w:val="004502B0"/>
    <w:rsid w:val="00450A83"/>
    <w:rsid w:val="004539B0"/>
    <w:rsid w:val="00453BAC"/>
    <w:rsid w:val="00453F3F"/>
    <w:rsid w:val="00454161"/>
    <w:rsid w:val="004553C8"/>
    <w:rsid w:val="00455E63"/>
    <w:rsid w:val="004567E8"/>
    <w:rsid w:val="004571C5"/>
    <w:rsid w:val="004579A6"/>
    <w:rsid w:val="004615A6"/>
    <w:rsid w:val="004623D1"/>
    <w:rsid w:val="00462BCE"/>
    <w:rsid w:val="0046621F"/>
    <w:rsid w:val="004746AD"/>
    <w:rsid w:val="00475222"/>
    <w:rsid w:val="00475EAC"/>
    <w:rsid w:val="00476249"/>
    <w:rsid w:val="00476FB1"/>
    <w:rsid w:val="00481159"/>
    <w:rsid w:val="00483044"/>
    <w:rsid w:val="004840BB"/>
    <w:rsid w:val="00485E12"/>
    <w:rsid w:val="00487566"/>
    <w:rsid w:val="004922AD"/>
    <w:rsid w:val="004931E0"/>
    <w:rsid w:val="00494018"/>
    <w:rsid w:val="0049676A"/>
    <w:rsid w:val="00497334"/>
    <w:rsid w:val="004A1212"/>
    <w:rsid w:val="004A1635"/>
    <w:rsid w:val="004A4A1C"/>
    <w:rsid w:val="004A61F2"/>
    <w:rsid w:val="004A73DF"/>
    <w:rsid w:val="004B0644"/>
    <w:rsid w:val="004B10D7"/>
    <w:rsid w:val="004B15D1"/>
    <w:rsid w:val="004B4D65"/>
    <w:rsid w:val="004C0CEC"/>
    <w:rsid w:val="004C2344"/>
    <w:rsid w:val="004C4427"/>
    <w:rsid w:val="004C4EC7"/>
    <w:rsid w:val="004C595C"/>
    <w:rsid w:val="004C6555"/>
    <w:rsid w:val="004C6EB2"/>
    <w:rsid w:val="004D128E"/>
    <w:rsid w:val="004D3449"/>
    <w:rsid w:val="004D3C41"/>
    <w:rsid w:val="004D3C8B"/>
    <w:rsid w:val="004D762C"/>
    <w:rsid w:val="004E089C"/>
    <w:rsid w:val="004E1506"/>
    <w:rsid w:val="004E21AB"/>
    <w:rsid w:val="004E24AF"/>
    <w:rsid w:val="004E266C"/>
    <w:rsid w:val="004E27C7"/>
    <w:rsid w:val="004E3F39"/>
    <w:rsid w:val="004E4324"/>
    <w:rsid w:val="004E4ECB"/>
    <w:rsid w:val="004E5CE4"/>
    <w:rsid w:val="004E628C"/>
    <w:rsid w:val="004E65FC"/>
    <w:rsid w:val="004E787A"/>
    <w:rsid w:val="004F07DB"/>
    <w:rsid w:val="004F0CF8"/>
    <w:rsid w:val="004F34B3"/>
    <w:rsid w:val="004F384D"/>
    <w:rsid w:val="004F4717"/>
    <w:rsid w:val="004F61E0"/>
    <w:rsid w:val="004F6221"/>
    <w:rsid w:val="004F6834"/>
    <w:rsid w:val="004F6A28"/>
    <w:rsid w:val="004F6B04"/>
    <w:rsid w:val="00500AC1"/>
    <w:rsid w:val="00501FB3"/>
    <w:rsid w:val="005042C9"/>
    <w:rsid w:val="00504D4F"/>
    <w:rsid w:val="00504F90"/>
    <w:rsid w:val="00506136"/>
    <w:rsid w:val="00507292"/>
    <w:rsid w:val="0051146E"/>
    <w:rsid w:val="005132DA"/>
    <w:rsid w:val="00515679"/>
    <w:rsid w:val="00515D13"/>
    <w:rsid w:val="00517192"/>
    <w:rsid w:val="0051759A"/>
    <w:rsid w:val="00520AC1"/>
    <w:rsid w:val="005236DF"/>
    <w:rsid w:val="005278B1"/>
    <w:rsid w:val="00527F86"/>
    <w:rsid w:val="00531703"/>
    <w:rsid w:val="00531D4D"/>
    <w:rsid w:val="0053590A"/>
    <w:rsid w:val="00537059"/>
    <w:rsid w:val="005373C0"/>
    <w:rsid w:val="00537429"/>
    <w:rsid w:val="0054104D"/>
    <w:rsid w:val="0054135A"/>
    <w:rsid w:val="00542913"/>
    <w:rsid w:val="00542BB7"/>
    <w:rsid w:val="005433AA"/>
    <w:rsid w:val="0054639F"/>
    <w:rsid w:val="00547627"/>
    <w:rsid w:val="005504FD"/>
    <w:rsid w:val="00550884"/>
    <w:rsid w:val="00550C13"/>
    <w:rsid w:val="005522D2"/>
    <w:rsid w:val="005523C1"/>
    <w:rsid w:val="00561FCA"/>
    <w:rsid w:val="00563F9F"/>
    <w:rsid w:val="00566485"/>
    <w:rsid w:val="005748CD"/>
    <w:rsid w:val="0057583C"/>
    <w:rsid w:val="005761BE"/>
    <w:rsid w:val="0058212C"/>
    <w:rsid w:val="005840B9"/>
    <w:rsid w:val="00585B46"/>
    <w:rsid w:val="00585FEA"/>
    <w:rsid w:val="00586344"/>
    <w:rsid w:val="005908B0"/>
    <w:rsid w:val="00591543"/>
    <w:rsid w:val="005915B4"/>
    <w:rsid w:val="00592D2A"/>
    <w:rsid w:val="0059370B"/>
    <w:rsid w:val="00595EC7"/>
    <w:rsid w:val="0059657B"/>
    <w:rsid w:val="005A00A4"/>
    <w:rsid w:val="005A0F77"/>
    <w:rsid w:val="005A281C"/>
    <w:rsid w:val="005A2BE7"/>
    <w:rsid w:val="005A3CB5"/>
    <w:rsid w:val="005A5223"/>
    <w:rsid w:val="005A72B1"/>
    <w:rsid w:val="005B05D2"/>
    <w:rsid w:val="005B0AA0"/>
    <w:rsid w:val="005B0D2A"/>
    <w:rsid w:val="005B1323"/>
    <w:rsid w:val="005B152A"/>
    <w:rsid w:val="005B35B6"/>
    <w:rsid w:val="005B4A48"/>
    <w:rsid w:val="005B7190"/>
    <w:rsid w:val="005B7D34"/>
    <w:rsid w:val="005C06C9"/>
    <w:rsid w:val="005C1FC2"/>
    <w:rsid w:val="005C2814"/>
    <w:rsid w:val="005C2B7D"/>
    <w:rsid w:val="005C4DE0"/>
    <w:rsid w:val="005C560B"/>
    <w:rsid w:val="005C635F"/>
    <w:rsid w:val="005C7F1C"/>
    <w:rsid w:val="005D0738"/>
    <w:rsid w:val="005D09B3"/>
    <w:rsid w:val="005D1DCB"/>
    <w:rsid w:val="005D3264"/>
    <w:rsid w:val="005D3E3C"/>
    <w:rsid w:val="005D589E"/>
    <w:rsid w:val="005D5B4C"/>
    <w:rsid w:val="005D5D21"/>
    <w:rsid w:val="005D64E7"/>
    <w:rsid w:val="005D6C7D"/>
    <w:rsid w:val="005D7D2C"/>
    <w:rsid w:val="005E2A81"/>
    <w:rsid w:val="005E2C58"/>
    <w:rsid w:val="005E2D17"/>
    <w:rsid w:val="005E537C"/>
    <w:rsid w:val="005E5A52"/>
    <w:rsid w:val="005E635E"/>
    <w:rsid w:val="005E7126"/>
    <w:rsid w:val="005F02ED"/>
    <w:rsid w:val="005F0484"/>
    <w:rsid w:val="005F1A53"/>
    <w:rsid w:val="005F60D2"/>
    <w:rsid w:val="005F7915"/>
    <w:rsid w:val="0060186F"/>
    <w:rsid w:val="00601AD2"/>
    <w:rsid w:val="0060233B"/>
    <w:rsid w:val="006035F6"/>
    <w:rsid w:val="0060365C"/>
    <w:rsid w:val="00603F53"/>
    <w:rsid w:val="00604A5A"/>
    <w:rsid w:val="006054D5"/>
    <w:rsid w:val="006103DC"/>
    <w:rsid w:val="006119ED"/>
    <w:rsid w:val="00611EC5"/>
    <w:rsid w:val="00612759"/>
    <w:rsid w:val="00613100"/>
    <w:rsid w:val="00614774"/>
    <w:rsid w:val="0061772E"/>
    <w:rsid w:val="00620516"/>
    <w:rsid w:val="006220CB"/>
    <w:rsid w:val="00622BDF"/>
    <w:rsid w:val="00623322"/>
    <w:rsid w:val="00624640"/>
    <w:rsid w:val="00624D7F"/>
    <w:rsid w:val="00624DC8"/>
    <w:rsid w:val="006256DA"/>
    <w:rsid w:val="00625991"/>
    <w:rsid w:val="006276C6"/>
    <w:rsid w:val="00630869"/>
    <w:rsid w:val="00635FD4"/>
    <w:rsid w:val="00637B94"/>
    <w:rsid w:val="00640075"/>
    <w:rsid w:val="0064104A"/>
    <w:rsid w:val="00645956"/>
    <w:rsid w:val="00646B74"/>
    <w:rsid w:val="00651136"/>
    <w:rsid w:val="00651CE1"/>
    <w:rsid w:val="006541EF"/>
    <w:rsid w:val="006565EF"/>
    <w:rsid w:val="0065701E"/>
    <w:rsid w:val="006608F1"/>
    <w:rsid w:val="006612A3"/>
    <w:rsid w:val="00661C6F"/>
    <w:rsid w:val="006630D8"/>
    <w:rsid w:val="00664821"/>
    <w:rsid w:val="00665943"/>
    <w:rsid w:val="00666794"/>
    <w:rsid w:val="00667738"/>
    <w:rsid w:val="00667EBC"/>
    <w:rsid w:val="00672DBF"/>
    <w:rsid w:val="00674564"/>
    <w:rsid w:val="00674E7B"/>
    <w:rsid w:val="0067553B"/>
    <w:rsid w:val="00675BFF"/>
    <w:rsid w:val="00681EA4"/>
    <w:rsid w:val="00684613"/>
    <w:rsid w:val="0069077D"/>
    <w:rsid w:val="00691F31"/>
    <w:rsid w:val="006945DB"/>
    <w:rsid w:val="00694727"/>
    <w:rsid w:val="00697178"/>
    <w:rsid w:val="006A000A"/>
    <w:rsid w:val="006A07E4"/>
    <w:rsid w:val="006A2D6F"/>
    <w:rsid w:val="006A6891"/>
    <w:rsid w:val="006A718C"/>
    <w:rsid w:val="006A7245"/>
    <w:rsid w:val="006B22CF"/>
    <w:rsid w:val="006B3859"/>
    <w:rsid w:val="006B6A97"/>
    <w:rsid w:val="006C0869"/>
    <w:rsid w:val="006C098F"/>
    <w:rsid w:val="006C18C2"/>
    <w:rsid w:val="006C3905"/>
    <w:rsid w:val="006C4BC4"/>
    <w:rsid w:val="006C559C"/>
    <w:rsid w:val="006C6DA0"/>
    <w:rsid w:val="006C7BCD"/>
    <w:rsid w:val="006D2B7D"/>
    <w:rsid w:val="006D4682"/>
    <w:rsid w:val="006D54FA"/>
    <w:rsid w:val="006D60E1"/>
    <w:rsid w:val="006D69DC"/>
    <w:rsid w:val="006D7088"/>
    <w:rsid w:val="006D7AD1"/>
    <w:rsid w:val="006D7F6C"/>
    <w:rsid w:val="006E040A"/>
    <w:rsid w:val="006E3FAA"/>
    <w:rsid w:val="006E4649"/>
    <w:rsid w:val="006E489D"/>
    <w:rsid w:val="006E4FEC"/>
    <w:rsid w:val="006E5C11"/>
    <w:rsid w:val="006E73FA"/>
    <w:rsid w:val="006F00BB"/>
    <w:rsid w:val="006F2429"/>
    <w:rsid w:val="006F2B78"/>
    <w:rsid w:val="006F39EF"/>
    <w:rsid w:val="006F54A4"/>
    <w:rsid w:val="006F6680"/>
    <w:rsid w:val="006F7DF4"/>
    <w:rsid w:val="00702488"/>
    <w:rsid w:val="00702AAA"/>
    <w:rsid w:val="00703A24"/>
    <w:rsid w:val="00704F3B"/>
    <w:rsid w:val="00705BF0"/>
    <w:rsid w:val="007066F0"/>
    <w:rsid w:val="00712401"/>
    <w:rsid w:val="007139B4"/>
    <w:rsid w:val="0071617D"/>
    <w:rsid w:val="00717178"/>
    <w:rsid w:val="007177B8"/>
    <w:rsid w:val="00720876"/>
    <w:rsid w:val="007214E6"/>
    <w:rsid w:val="00721A40"/>
    <w:rsid w:val="00721B38"/>
    <w:rsid w:val="00723D52"/>
    <w:rsid w:val="00723E48"/>
    <w:rsid w:val="00724749"/>
    <w:rsid w:val="00725A6E"/>
    <w:rsid w:val="007260DF"/>
    <w:rsid w:val="007300C5"/>
    <w:rsid w:val="0073106C"/>
    <w:rsid w:val="00732EE9"/>
    <w:rsid w:val="007332F6"/>
    <w:rsid w:val="00733398"/>
    <w:rsid w:val="00733858"/>
    <w:rsid w:val="00733A17"/>
    <w:rsid w:val="00733C9C"/>
    <w:rsid w:val="0073612A"/>
    <w:rsid w:val="007362D6"/>
    <w:rsid w:val="0073758D"/>
    <w:rsid w:val="00740904"/>
    <w:rsid w:val="00740CC5"/>
    <w:rsid w:val="00741AA3"/>
    <w:rsid w:val="0074232F"/>
    <w:rsid w:val="007426C9"/>
    <w:rsid w:val="007449A3"/>
    <w:rsid w:val="00744B7E"/>
    <w:rsid w:val="00746EE5"/>
    <w:rsid w:val="00747377"/>
    <w:rsid w:val="00747B75"/>
    <w:rsid w:val="00750E7D"/>
    <w:rsid w:val="00751448"/>
    <w:rsid w:val="00752DEF"/>
    <w:rsid w:val="00754782"/>
    <w:rsid w:val="00755379"/>
    <w:rsid w:val="007559DB"/>
    <w:rsid w:val="00756590"/>
    <w:rsid w:val="00756881"/>
    <w:rsid w:val="00756B4B"/>
    <w:rsid w:val="0075769A"/>
    <w:rsid w:val="00757A35"/>
    <w:rsid w:val="007602CF"/>
    <w:rsid w:val="00761029"/>
    <w:rsid w:val="007616E1"/>
    <w:rsid w:val="00761753"/>
    <w:rsid w:val="00761F49"/>
    <w:rsid w:val="00762123"/>
    <w:rsid w:val="00762A87"/>
    <w:rsid w:val="00765856"/>
    <w:rsid w:val="0076612C"/>
    <w:rsid w:val="007674A9"/>
    <w:rsid w:val="00771EB8"/>
    <w:rsid w:val="00771FE0"/>
    <w:rsid w:val="00773E41"/>
    <w:rsid w:val="007746AE"/>
    <w:rsid w:val="00774845"/>
    <w:rsid w:val="0077584C"/>
    <w:rsid w:val="00776063"/>
    <w:rsid w:val="00776772"/>
    <w:rsid w:val="0078051E"/>
    <w:rsid w:val="00781BFC"/>
    <w:rsid w:val="00781CB0"/>
    <w:rsid w:val="0078239E"/>
    <w:rsid w:val="00782902"/>
    <w:rsid w:val="00782C1B"/>
    <w:rsid w:val="00782E82"/>
    <w:rsid w:val="00784BF3"/>
    <w:rsid w:val="00784C60"/>
    <w:rsid w:val="007911C3"/>
    <w:rsid w:val="0079362B"/>
    <w:rsid w:val="007962DD"/>
    <w:rsid w:val="00796CD3"/>
    <w:rsid w:val="007A115F"/>
    <w:rsid w:val="007A58CA"/>
    <w:rsid w:val="007A6941"/>
    <w:rsid w:val="007A795E"/>
    <w:rsid w:val="007B0575"/>
    <w:rsid w:val="007B0C40"/>
    <w:rsid w:val="007B6E16"/>
    <w:rsid w:val="007C047A"/>
    <w:rsid w:val="007C3FC0"/>
    <w:rsid w:val="007C4223"/>
    <w:rsid w:val="007C42F8"/>
    <w:rsid w:val="007C7276"/>
    <w:rsid w:val="007C7AA2"/>
    <w:rsid w:val="007D208F"/>
    <w:rsid w:val="007D23AF"/>
    <w:rsid w:val="007D26A8"/>
    <w:rsid w:val="007D29DB"/>
    <w:rsid w:val="007D4475"/>
    <w:rsid w:val="007D510E"/>
    <w:rsid w:val="007D6CDE"/>
    <w:rsid w:val="007D71D6"/>
    <w:rsid w:val="007D78E9"/>
    <w:rsid w:val="007D7A12"/>
    <w:rsid w:val="007E0B72"/>
    <w:rsid w:val="007E0E5D"/>
    <w:rsid w:val="007E2B7D"/>
    <w:rsid w:val="007E33AC"/>
    <w:rsid w:val="007E5910"/>
    <w:rsid w:val="007F1341"/>
    <w:rsid w:val="007F19F5"/>
    <w:rsid w:val="007F4858"/>
    <w:rsid w:val="007F5B3D"/>
    <w:rsid w:val="00800C88"/>
    <w:rsid w:val="008035EE"/>
    <w:rsid w:val="00803E8B"/>
    <w:rsid w:val="0081230D"/>
    <w:rsid w:val="008136B3"/>
    <w:rsid w:val="00813BD1"/>
    <w:rsid w:val="00814E0B"/>
    <w:rsid w:val="00814E26"/>
    <w:rsid w:val="0081630D"/>
    <w:rsid w:val="00816FF9"/>
    <w:rsid w:val="00817663"/>
    <w:rsid w:val="00820A00"/>
    <w:rsid w:val="00821BB1"/>
    <w:rsid w:val="00822387"/>
    <w:rsid w:val="00822602"/>
    <w:rsid w:val="008230C5"/>
    <w:rsid w:val="00823E0D"/>
    <w:rsid w:val="00824742"/>
    <w:rsid w:val="00824F14"/>
    <w:rsid w:val="00825EA2"/>
    <w:rsid w:val="00826592"/>
    <w:rsid w:val="008266AC"/>
    <w:rsid w:val="00826A08"/>
    <w:rsid w:val="008330FD"/>
    <w:rsid w:val="008361BC"/>
    <w:rsid w:val="00837E72"/>
    <w:rsid w:val="00841564"/>
    <w:rsid w:val="00841FC2"/>
    <w:rsid w:val="00842085"/>
    <w:rsid w:val="0084256C"/>
    <w:rsid w:val="0084419C"/>
    <w:rsid w:val="008450A2"/>
    <w:rsid w:val="00845403"/>
    <w:rsid w:val="00845873"/>
    <w:rsid w:val="00845B2F"/>
    <w:rsid w:val="00847F5F"/>
    <w:rsid w:val="00850FD7"/>
    <w:rsid w:val="008518E8"/>
    <w:rsid w:val="00853B30"/>
    <w:rsid w:val="00853F80"/>
    <w:rsid w:val="0085754C"/>
    <w:rsid w:val="008578F2"/>
    <w:rsid w:val="008607CB"/>
    <w:rsid w:val="00860EFD"/>
    <w:rsid w:val="00861BC3"/>
    <w:rsid w:val="00862C0C"/>
    <w:rsid w:val="0086353E"/>
    <w:rsid w:val="00864554"/>
    <w:rsid w:val="008645C8"/>
    <w:rsid w:val="00864661"/>
    <w:rsid w:val="00865447"/>
    <w:rsid w:val="0086552E"/>
    <w:rsid w:val="008673E0"/>
    <w:rsid w:val="00870594"/>
    <w:rsid w:val="00870C42"/>
    <w:rsid w:val="00872E23"/>
    <w:rsid w:val="00873BB6"/>
    <w:rsid w:val="00874A08"/>
    <w:rsid w:val="008752E4"/>
    <w:rsid w:val="00875434"/>
    <w:rsid w:val="00876612"/>
    <w:rsid w:val="0088043E"/>
    <w:rsid w:val="008811F7"/>
    <w:rsid w:val="00881C1C"/>
    <w:rsid w:val="00881DF0"/>
    <w:rsid w:val="008820B5"/>
    <w:rsid w:val="00882578"/>
    <w:rsid w:val="0088300D"/>
    <w:rsid w:val="008831AB"/>
    <w:rsid w:val="0088517D"/>
    <w:rsid w:val="00885354"/>
    <w:rsid w:val="00885FB3"/>
    <w:rsid w:val="008863E3"/>
    <w:rsid w:val="00886829"/>
    <w:rsid w:val="00887140"/>
    <w:rsid w:val="008906F7"/>
    <w:rsid w:val="00890B56"/>
    <w:rsid w:val="0089524B"/>
    <w:rsid w:val="008966C8"/>
    <w:rsid w:val="00896AC9"/>
    <w:rsid w:val="00896F12"/>
    <w:rsid w:val="00897A91"/>
    <w:rsid w:val="008A1C6C"/>
    <w:rsid w:val="008A2AE6"/>
    <w:rsid w:val="008A4C6E"/>
    <w:rsid w:val="008A6035"/>
    <w:rsid w:val="008A6C1C"/>
    <w:rsid w:val="008A6F00"/>
    <w:rsid w:val="008A77DC"/>
    <w:rsid w:val="008B13B3"/>
    <w:rsid w:val="008B1CD1"/>
    <w:rsid w:val="008B7BFB"/>
    <w:rsid w:val="008C01E1"/>
    <w:rsid w:val="008C1288"/>
    <w:rsid w:val="008C3185"/>
    <w:rsid w:val="008C444A"/>
    <w:rsid w:val="008C4715"/>
    <w:rsid w:val="008C7516"/>
    <w:rsid w:val="008D1957"/>
    <w:rsid w:val="008D212A"/>
    <w:rsid w:val="008D2C60"/>
    <w:rsid w:val="008D349E"/>
    <w:rsid w:val="008E3079"/>
    <w:rsid w:val="008E3BDB"/>
    <w:rsid w:val="008E4BFE"/>
    <w:rsid w:val="008E6C30"/>
    <w:rsid w:val="008E6D4E"/>
    <w:rsid w:val="008E7749"/>
    <w:rsid w:val="008F0BCC"/>
    <w:rsid w:val="008F30B5"/>
    <w:rsid w:val="008F5556"/>
    <w:rsid w:val="00900A57"/>
    <w:rsid w:val="0090528A"/>
    <w:rsid w:val="00906418"/>
    <w:rsid w:val="00910A65"/>
    <w:rsid w:val="00911F70"/>
    <w:rsid w:val="0091349E"/>
    <w:rsid w:val="00914371"/>
    <w:rsid w:val="00917F2E"/>
    <w:rsid w:val="00922CE3"/>
    <w:rsid w:val="009232FC"/>
    <w:rsid w:val="00923389"/>
    <w:rsid w:val="00923462"/>
    <w:rsid w:val="00926AD2"/>
    <w:rsid w:val="0093146A"/>
    <w:rsid w:val="00933D08"/>
    <w:rsid w:val="00940A13"/>
    <w:rsid w:val="00940D6F"/>
    <w:rsid w:val="00943112"/>
    <w:rsid w:val="009441F8"/>
    <w:rsid w:val="00945B5F"/>
    <w:rsid w:val="00946F8C"/>
    <w:rsid w:val="009523B2"/>
    <w:rsid w:val="009554A6"/>
    <w:rsid w:val="00955FF9"/>
    <w:rsid w:val="009571D1"/>
    <w:rsid w:val="009641F3"/>
    <w:rsid w:val="009663E7"/>
    <w:rsid w:val="00966D7E"/>
    <w:rsid w:val="009673F6"/>
    <w:rsid w:val="009707AF"/>
    <w:rsid w:val="00971805"/>
    <w:rsid w:val="0097248F"/>
    <w:rsid w:val="009731EA"/>
    <w:rsid w:val="00974606"/>
    <w:rsid w:val="009746DA"/>
    <w:rsid w:val="009749F6"/>
    <w:rsid w:val="009774DE"/>
    <w:rsid w:val="00977858"/>
    <w:rsid w:val="009814D8"/>
    <w:rsid w:val="009877AD"/>
    <w:rsid w:val="00987D4F"/>
    <w:rsid w:val="00987EE9"/>
    <w:rsid w:val="00990269"/>
    <w:rsid w:val="00990B8D"/>
    <w:rsid w:val="00993184"/>
    <w:rsid w:val="00993720"/>
    <w:rsid w:val="009939C6"/>
    <w:rsid w:val="009959D3"/>
    <w:rsid w:val="009966A2"/>
    <w:rsid w:val="009A3B34"/>
    <w:rsid w:val="009A3EB6"/>
    <w:rsid w:val="009A3F49"/>
    <w:rsid w:val="009A50E7"/>
    <w:rsid w:val="009A76A8"/>
    <w:rsid w:val="009A7F30"/>
    <w:rsid w:val="009B2063"/>
    <w:rsid w:val="009B2A49"/>
    <w:rsid w:val="009B3B2F"/>
    <w:rsid w:val="009B48CA"/>
    <w:rsid w:val="009B4DF8"/>
    <w:rsid w:val="009B717D"/>
    <w:rsid w:val="009C0E92"/>
    <w:rsid w:val="009C2144"/>
    <w:rsid w:val="009C27A3"/>
    <w:rsid w:val="009C3C75"/>
    <w:rsid w:val="009C5548"/>
    <w:rsid w:val="009C55D7"/>
    <w:rsid w:val="009C6ACD"/>
    <w:rsid w:val="009C6B14"/>
    <w:rsid w:val="009C6D70"/>
    <w:rsid w:val="009C6E65"/>
    <w:rsid w:val="009D03A1"/>
    <w:rsid w:val="009D370C"/>
    <w:rsid w:val="009D6442"/>
    <w:rsid w:val="009D6712"/>
    <w:rsid w:val="009D771F"/>
    <w:rsid w:val="009E0D8E"/>
    <w:rsid w:val="009E12F7"/>
    <w:rsid w:val="009E26BA"/>
    <w:rsid w:val="009E293B"/>
    <w:rsid w:val="009E2C19"/>
    <w:rsid w:val="009E6864"/>
    <w:rsid w:val="009E7FFC"/>
    <w:rsid w:val="009F2C42"/>
    <w:rsid w:val="009F3041"/>
    <w:rsid w:val="009F4ECB"/>
    <w:rsid w:val="009F56B5"/>
    <w:rsid w:val="009F6750"/>
    <w:rsid w:val="009F6CB7"/>
    <w:rsid w:val="009F7145"/>
    <w:rsid w:val="00A001B1"/>
    <w:rsid w:val="00A00842"/>
    <w:rsid w:val="00A0176D"/>
    <w:rsid w:val="00A01D00"/>
    <w:rsid w:val="00A01E51"/>
    <w:rsid w:val="00A0215B"/>
    <w:rsid w:val="00A02CD2"/>
    <w:rsid w:val="00A038C1"/>
    <w:rsid w:val="00A04EB9"/>
    <w:rsid w:val="00A0540C"/>
    <w:rsid w:val="00A05455"/>
    <w:rsid w:val="00A061D2"/>
    <w:rsid w:val="00A068BD"/>
    <w:rsid w:val="00A07C50"/>
    <w:rsid w:val="00A14475"/>
    <w:rsid w:val="00A15FCA"/>
    <w:rsid w:val="00A20645"/>
    <w:rsid w:val="00A21D05"/>
    <w:rsid w:val="00A2457A"/>
    <w:rsid w:val="00A247FE"/>
    <w:rsid w:val="00A24B0F"/>
    <w:rsid w:val="00A26D33"/>
    <w:rsid w:val="00A27B7A"/>
    <w:rsid w:val="00A30CC7"/>
    <w:rsid w:val="00A32708"/>
    <w:rsid w:val="00A3297A"/>
    <w:rsid w:val="00A34F8D"/>
    <w:rsid w:val="00A371CB"/>
    <w:rsid w:val="00A37323"/>
    <w:rsid w:val="00A42413"/>
    <w:rsid w:val="00A424A8"/>
    <w:rsid w:val="00A43CEC"/>
    <w:rsid w:val="00A46B45"/>
    <w:rsid w:val="00A47094"/>
    <w:rsid w:val="00A47D38"/>
    <w:rsid w:val="00A53EBA"/>
    <w:rsid w:val="00A55729"/>
    <w:rsid w:val="00A557DA"/>
    <w:rsid w:val="00A56083"/>
    <w:rsid w:val="00A568B8"/>
    <w:rsid w:val="00A56D21"/>
    <w:rsid w:val="00A61894"/>
    <w:rsid w:val="00A62A76"/>
    <w:rsid w:val="00A6467C"/>
    <w:rsid w:val="00A65026"/>
    <w:rsid w:val="00A66287"/>
    <w:rsid w:val="00A67A8F"/>
    <w:rsid w:val="00A71A1B"/>
    <w:rsid w:val="00A71DA6"/>
    <w:rsid w:val="00A8042C"/>
    <w:rsid w:val="00A8045C"/>
    <w:rsid w:val="00A8068A"/>
    <w:rsid w:val="00A80D80"/>
    <w:rsid w:val="00A80F3E"/>
    <w:rsid w:val="00A816C5"/>
    <w:rsid w:val="00A82070"/>
    <w:rsid w:val="00A82367"/>
    <w:rsid w:val="00A82B1F"/>
    <w:rsid w:val="00A82D5E"/>
    <w:rsid w:val="00A82E8A"/>
    <w:rsid w:val="00A8365A"/>
    <w:rsid w:val="00A84297"/>
    <w:rsid w:val="00A86745"/>
    <w:rsid w:val="00A9093C"/>
    <w:rsid w:val="00A949AA"/>
    <w:rsid w:val="00A9593D"/>
    <w:rsid w:val="00A967D4"/>
    <w:rsid w:val="00A96F38"/>
    <w:rsid w:val="00AA0A35"/>
    <w:rsid w:val="00AA1857"/>
    <w:rsid w:val="00AA3417"/>
    <w:rsid w:val="00AA35CE"/>
    <w:rsid w:val="00AA3940"/>
    <w:rsid w:val="00AA4305"/>
    <w:rsid w:val="00AA59B3"/>
    <w:rsid w:val="00AA69EA"/>
    <w:rsid w:val="00AA6FAB"/>
    <w:rsid w:val="00AB0E32"/>
    <w:rsid w:val="00AB2D51"/>
    <w:rsid w:val="00AB37EA"/>
    <w:rsid w:val="00AB4C7E"/>
    <w:rsid w:val="00AB52EC"/>
    <w:rsid w:val="00AB59C2"/>
    <w:rsid w:val="00AB5EF8"/>
    <w:rsid w:val="00AB71BF"/>
    <w:rsid w:val="00AB76A7"/>
    <w:rsid w:val="00AC1CAE"/>
    <w:rsid w:val="00AC32C9"/>
    <w:rsid w:val="00AC5876"/>
    <w:rsid w:val="00AC5BEF"/>
    <w:rsid w:val="00AD0CE4"/>
    <w:rsid w:val="00AD0E5D"/>
    <w:rsid w:val="00AD63ED"/>
    <w:rsid w:val="00AD6408"/>
    <w:rsid w:val="00AD73A9"/>
    <w:rsid w:val="00AE0DC3"/>
    <w:rsid w:val="00AE14A7"/>
    <w:rsid w:val="00AE48E3"/>
    <w:rsid w:val="00AF2A51"/>
    <w:rsid w:val="00AF2D3F"/>
    <w:rsid w:val="00AF495A"/>
    <w:rsid w:val="00B00224"/>
    <w:rsid w:val="00B008FB"/>
    <w:rsid w:val="00B00A7E"/>
    <w:rsid w:val="00B011B6"/>
    <w:rsid w:val="00B028A8"/>
    <w:rsid w:val="00B0428A"/>
    <w:rsid w:val="00B044FA"/>
    <w:rsid w:val="00B05AFE"/>
    <w:rsid w:val="00B07F00"/>
    <w:rsid w:val="00B11610"/>
    <w:rsid w:val="00B1317F"/>
    <w:rsid w:val="00B14D82"/>
    <w:rsid w:val="00B158E2"/>
    <w:rsid w:val="00B15EE9"/>
    <w:rsid w:val="00B213DA"/>
    <w:rsid w:val="00B21460"/>
    <w:rsid w:val="00B22833"/>
    <w:rsid w:val="00B23F78"/>
    <w:rsid w:val="00B25E1F"/>
    <w:rsid w:val="00B304F0"/>
    <w:rsid w:val="00B31626"/>
    <w:rsid w:val="00B32B9E"/>
    <w:rsid w:val="00B32F04"/>
    <w:rsid w:val="00B33B95"/>
    <w:rsid w:val="00B343F5"/>
    <w:rsid w:val="00B35E37"/>
    <w:rsid w:val="00B4306F"/>
    <w:rsid w:val="00B45117"/>
    <w:rsid w:val="00B46772"/>
    <w:rsid w:val="00B47215"/>
    <w:rsid w:val="00B47EA9"/>
    <w:rsid w:val="00B514E8"/>
    <w:rsid w:val="00B55993"/>
    <w:rsid w:val="00B55ECA"/>
    <w:rsid w:val="00B56A07"/>
    <w:rsid w:val="00B604F6"/>
    <w:rsid w:val="00B63526"/>
    <w:rsid w:val="00B6491B"/>
    <w:rsid w:val="00B66543"/>
    <w:rsid w:val="00B701DB"/>
    <w:rsid w:val="00B72FFA"/>
    <w:rsid w:val="00B752E0"/>
    <w:rsid w:val="00B76015"/>
    <w:rsid w:val="00B76590"/>
    <w:rsid w:val="00B76A59"/>
    <w:rsid w:val="00B76C2B"/>
    <w:rsid w:val="00B8030E"/>
    <w:rsid w:val="00B80552"/>
    <w:rsid w:val="00B831C5"/>
    <w:rsid w:val="00B849B5"/>
    <w:rsid w:val="00B8562C"/>
    <w:rsid w:val="00B87394"/>
    <w:rsid w:val="00B901A9"/>
    <w:rsid w:val="00B9049C"/>
    <w:rsid w:val="00B91400"/>
    <w:rsid w:val="00B9488C"/>
    <w:rsid w:val="00B95375"/>
    <w:rsid w:val="00B966D6"/>
    <w:rsid w:val="00B96F6E"/>
    <w:rsid w:val="00BA0E00"/>
    <w:rsid w:val="00BA0FAC"/>
    <w:rsid w:val="00BA1E2A"/>
    <w:rsid w:val="00BA38A4"/>
    <w:rsid w:val="00BA3AD1"/>
    <w:rsid w:val="00BA478B"/>
    <w:rsid w:val="00BA5C66"/>
    <w:rsid w:val="00BA6AF5"/>
    <w:rsid w:val="00BA6B56"/>
    <w:rsid w:val="00BA6B90"/>
    <w:rsid w:val="00BB0D07"/>
    <w:rsid w:val="00BB0D27"/>
    <w:rsid w:val="00BB3059"/>
    <w:rsid w:val="00BB3911"/>
    <w:rsid w:val="00BB64BF"/>
    <w:rsid w:val="00BB6B0D"/>
    <w:rsid w:val="00BB7695"/>
    <w:rsid w:val="00BC0BF6"/>
    <w:rsid w:val="00BC10AA"/>
    <w:rsid w:val="00BC752E"/>
    <w:rsid w:val="00BC78F0"/>
    <w:rsid w:val="00BD1E3D"/>
    <w:rsid w:val="00BD2DB0"/>
    <w:rsid w:val="00BD329B"/>
    <w:rsid w:val="00BD59A8"/>
    <w:rsid w:val="00BD74A2"/>
    <w:rsid w:val="00BE020B"/>
    <w:rsid w:val="00BE08FD"/>
    <w:rsid w:val="00BE182B"/>
    <w:rsid w:val="00BE4C6B"/>
    <w:rsid w:val="00BE65B2"/>
    <w:rsid w:val="00BE687B"/>
    <w:rsid w:val="00BE765F"/>
    <w:rsid w:val="00BF200C"/>
    <w:rsid w:val="00BF57C5"/>
    <w:rsid w:val="00BF5932"/>
    <w:rsid w:val="00BF5DA7"/>
    <w:rsid w:val="00BF69B7"/>
    <w:rsid w:val="00BF7A7A"/>
    <w:rsid w:val="00C021B0"/>
    <w:rsid w:val="00C02859"/>
    <w:rsid w:val="00C04B85"/>
    <w:rsid w:val="00C0530D"/>
    <w:rsid w:val="00C06E34"/>
    <w:rsid w:val="00C071DE"/>
    <w:rsid w:val="00C078D7"/>
    <w:rsid w:val="00C1033C"/>
    <w:rsid w:val="00C111F3"/>
    <w:rsid w:val="00C114C7"/>
    <w:rsid w:val="00C11701"/>
    <w:rsid w:val="00C13B71"/>
    <w:rsid w:val="00C15868"/>
    <w:rsid w:val="00C16591"/>
    <w:rsid w:val="00C16C4E"/>
    <w:rsid w:val="00C20121"/>
    <w:rsid w:val="00C20321"/>
    <w:rsid w:val="00C217BE"/>
    <w:rsid w:val="00C23D26"/>
    <w:rsid w:val="00C2480C"/>
    <w:rsid w:val="00C318C2"/>
    <w:rsid w:val="00C32334"/>
    <w:rsid w:val="00C32C0B"/>
    <w:rsid w:val="00C33F61"/>
    <w:rsid w:val="00C353F9"/>
    <w:rsid w:val="00C36CC1"/>
    <w:rsid w:val="00C371BF"/>
    <w:rsid w:val="00C3779F"/>
    <w:rsid w:val="00C40972"/>
    <w:rsid w:val="00C42DF4"/>
    <w:rsid w:val="00C449FF"/>
    <w:rsid w:val="00C50608"/>
    <w:rsid w:val="00C51E56"/>
    <w:rsid w:val="00C538E6"/>
    <w:rsid w:val="00C56171"/>
    <w:rsid w:val="00C603C2"/>
    <w:rsid w:val="00C613B8"/>
    <w:rsid w:val="00C62513"/>
    <w:rsid w:val="00C62C16"/>
    <w:rsid w:val="00C64D56"/>
    <w:rsid w:val="00C66AD6"/>
    <w:rsid w:val="00C6708E"/>
    <w:rsid w:val="00C67D9B"/>
    <w:rsid w:val="00C734B9"/>
    <w:rsid w:val="00C73FFF"/>
    <w:rsid w:val="00C77638"/>
    <w:rsid w:val="00C77ED1"/>
    <w:rsid w:val="00C842DE"/>
    <w:rsid w:val="00C8454D"/>
    <w:rsid w:val="00C85308"/>
    <w:rsid w:val="00C85695"/>
    <w:rsid w:val="00C85D0A"/>
    <w:rsid w:val="00C91116"/>
    <w:rsid w:val="00C91729"/>
    <w:rsid w:val="00C91B19"/>
    <w:rsid w:val="00C926C7"/>
    <w:rsid w:val="00C92D43"/>
    <w:rsid w:val="00C9483F"/>
    <w:rsid w:val="00C95116"/>
    <w:rsid w:val="00C971C1"/>
    <w:rsid w:val="00C977F4"/>
    <w:rsid w:val="00CA13D1"/>
    <w:rsid w:val="00CA3195"/>
    <w:rsid w:val="00CA68F0"/>
    <w:rsid w:val="00CA6D96"/>
    <w:rsid w:val="00CA7394"/>
    <w:rsid w:val="00CA7F41"/>
    <w:rsid w:val="00CB051E"/>
    <w:rsid w:val="00CB22DA"/>
    <w:rsid w:val="00CB3036"/>
    <w:rsid w:val="00CB3735"/>
    <w:rsid w:val="00CB5240"/>
    <w:rsid w:val="00CB5CE9"/>
    <w:rsid w:val="00CB72C4"/>
    <w:rsid w:val="00CC05C0"/>
    <w:rsid w:val="00CC1D37"/>
    <w:rsid w:val="00CC364F"/>
    <w:rsid w:val="00CC3DBD"/>
    <w:rsid w:val="00CC42C0"/>
    <w:rsid w:val="00CC4AF5"/>
    <w:rsid w:val="00CC4B35"/>
    <w:rsid w:val="00CC4E76"/>
    <w:rsid w:val="00CC745D"/>
    <w:rsid w:val="00CC76E2"/>
    <w:rsid w:val="00CD0746"/>
    <w:rsid w:val="00CD0DA3"/>
    <w:rsid w:val="00CD2882"/>
    <w:rsid w:val="00CD2BF6"/>
    <w:rsid w:val="00CD3F91"/>
    <w:rsid w:val="00CD4DB0"/>
    <w:rsid w:val="00CD51B0"/>
    <w:rsid w:val="00CD5814"/>
    <w:rsid w:val="00CD62BD"/>
    <w:rsid w:val="00CD7196"/>
    <w:rsid w:val="00CE0478"/>
    <w:rsid w:val="00CE0E7E"/>
    <w:rsid w:val="00CE24F5"/>
    <w:rsid w:val="00CE3518"/>
    <w:rsid w:val="00CE48B5"/>
    <w:rsid w:val="00CE6F7E"/>
    <w:rsid w:val="00CF17E2"/>
    <w:rsid w:val="00CF31F2"/>
    <w:rsid w:val="00CF3BB4"/>
    <w:rsid w:val="00CF410C"/>
    <w:rsid w:val="00CF518C"/>
    <w:rsid w:val="00CF64F4"/>
    <w:rsid w:val="00CF7426"/>
    <w:rsid w:val="00CF7E2E"/>
    <w:rsid w:val="00D00084"/>
    <w:rsid w:val="00D00454"/>
    <w:rsid w:val="00D005E0"/>
    <w:rsid w:val="00D0382D"/>
    <w:rsid w:val="00D03C8E"/>
    <w:rsid w:val="00D04411"/>
    <w:rsid w:val="00D04DF2"/>
    <w:rsid w:val="00D04EA2"/>
    <w:rsid w:val="00D055AB"/>
    <w:rsid w:val="00D056DB"/>
    <w:rsid w:val="00D05A96"/>
    <w:rsid w:val="00D05FC9"/>
    <w:rsid w:val="00D060F7"/>
    <w:rsid w:val="00D1002F"/>
    <w:rsid w:val="00D14E37"/>
    <w:rsid w:val="00D165D2"/>
    <w:rsid w:val="00D2009E"/>
    <w:rsid w:val="00D20383"/>
    <w:rsid w:val="00D206A3"/>
    <w:rsid w:val="00D27504"/>
    <w:rsid w:val="00D275CC"/>
    <w:rsid w:val="00D32516"/>
    <w:rsid w:val="00D339C7"/>
    <w:rsid w:val="00D34D45"/>
    <w:rsid w:val="00D357BF"/>
    <w:rsid w:val="00D35EA0"/>
    <w:rsid w:val="00D37A4B"/>
    <w:rsid w:val="00D401D2"/>
    <w:rsid w:val="00D4158F"/>
    <w:rsid w:val="00D41C47"/>
    <w:rsid w:val="00D42088"/>
    <w:rsid w:val="00D4303C"/>
    <w:rsid w:val="00D4348B"/>
    <w:rsid w:val="00D45336"/>
    <w:rsid w:val="00D46A5F"/>
    <w:rsid w:val="00D47B4F"/>
    <w:rsid w:val="00D52133"/>
    <w:rsid w:val="00D53361"/>
    <w:rsid w:val="00D53676"/>
    <w:rsid w:val="00D54D46"/>
    <w:rsid w:val="00D5613A"/>
    <w:rsid w:val="00D57217"/>
    <w:rsid w:val="00D57522"/>
    <w:rsid w:val="00D6094B"/>
    <w:rsid w:val="00D60B7A"/>
    <w:rsid w:val="00D60E03"/>
    <w:rsid w:val="00D6151E"/>
    <w:rsid w:val="00D63304"/>
    <w:rsid w:val="00D63DD3"/>
    <w:rsid w:val="00D64EDA"/>
    <w:rsid w:val="00D672C9"/>
    <w:rsid w:val="00D72952"/>
    <w:rsid w:val="00D75585"/>
    <w:rsid w:val="00D760A3"/>
    <w:rsid w:val="00D7733F"/>
    <w:rsid w:val="00D8039D"/>
    <w:rsid w:val="00D805D6"/>
    <w:rsid w:val="00D80F72"/>
    <w:rsid w:val="00D81972"/>
    <w:rsid w:val="00D82887"/>
    <w:rsid w:val="00D82939"/>
    <w:rsid w:val="00D83459"/>
    <w:rsid w:val="00D84F3C"/>
    <w:rsid w:val="00D87D05"/>
    <w:rsid w:val="00D87F13"/>
    <w:rsid w:val="00D92B75"/>
    <w:rsid w:val="00D92D05"/>
    <w:rsid w:val="00D92D8A"/>
    <w:rsid w:val="00D930F4"/>
    <w:rsid w:val="00D94E1F"/>
    <w:rsid w:val="00D97C03"/>
    <w:rsid w:val="00DA1ABF"/>
    <w:rsid w:val="00DA1E5A"/>
    <w:rsid w:val="00DA3986"/>
    <w:rsid w:val="00DA41FD"/>
    <w:rsid w:val="00DA42BD"/>
    <w:rsid w:val="00DA6E16"/>
    <w:rsid w:val="00DB1C76"/>
    <w:rsid w:val="00DB22B0"/>
    <w:rsid w:val="00DB5391"/>
    <w:rsid w:val="00DB640E"/>
    <w:rsid w:val="00DB70F8"/>
    <w:rsid w:val="00DC251C"/>
    <w:rsid w:val="00DC2C51"/>
    <w:rsid w:val="00DC304C"/>
    <w:rsid w:val="00DC395B"/>
    <w:rsid w:val="00DC459C"/>
    <w:rsid w:val="00DC4697"/>
    <w:rsid w:val="00DC6881"/>
    <w:rsid w:val="00DC742A"/>
    <w:rsid w:val="00DC771F"/>
    <w:rsid w:val="00DD135D"/>
    <w:rsid w:val="00DD1A6B"/>
    <w:rsid w:val="00DD22CF"/>
    <w:rsid w:val="00DD30C2"/>
    <w:rsid w:val="00DD4381"/>
    <w:rsid w:val="00DE063E"/>
    <w:rsid w:val="00DE1080"/>
    <w:rsid w:val="00DE26E6"/>
    <w:rsid w:val="00DE3C0B"/>
    <w:rsid w:val="00DE3E0D"/>
    <w:rsid w:val="00DE5398"/>
    <w:rsid w:val="00DE58BE"/>
    <w:rsid w:val="00DF086C"/>
    <w:rsid w:val="00DF31C7"/>
    <w:rsid w:val="00DF3CCA"/>
    <w:rsid w:val="00DF5E0F"/>
    <w:rsid w:val="00DF61EB"/>
    <w:rsid w:val="00DF621C"/>
    <w:rsid w:val="00DF62A4"/>
    <w:rsid w:val="00DF6B00"/>
    <w:rsid w:val="00DF74BD"/>
    <w:rsid w:val="00E031C9"/>
    <w:rsid w:val="00E038BB"/>
    <w:rsid w:val="00E03E61"/>
    <w:rsid w:val="00E04889"/>
    <w:rsid w:val="00E04B14"/>
    <w:rsid w:val="00E05537"/>
    <w:rsid w:val="00E05A6E"/>
    <w:rsid w:val="00E10325"/>
    <w:rsid w:val="00E11D2E"/>
    <w:rsid w:val="00E135A3"/>
    <w:rsid w:val="00E14E5D"/>
    <w:rsid w:val="00E154FA"/>
    <w:rsid w:val="00E17170"/>
    <w:rsid w:val="00E2081A"/>
    <w:rsid w:val="00E20C2E"/>
    <w:rsid w:val="00E21F4F"/>
    <w:rsid w:val="00E22C3F"/>
    <w:rsid w:val="00E22E35"/>
    <w:rsid w:val="00E22FCC"/>
    <w:rsid w:val="00E26B1F"/>
    <w:rsid w:val="00E308FC"/>
    <w:rsid w:val="00E31A29"/>
    <w:rsid w:val="00E32A1C"/>
    <w:rsid w:val="00E33CFE"/>
    <w:rsid w:val="00E3630E"/>
    <w:rsid w:val="00E36F91"/>
    <w:rsid w:val="00E37182"/>
    <w:rsid w:val="00E37D15"/>
    <w:rsid w:val="00E40AB9"/>
    <w:rsid w:val="00E41108"/>
    <w:rsid w:val="00E42261"/>
    <w:rsid w:val="00E431E0"/>
    <w:rsid w:val="00E433A9"/>
    <w:rsid w:val="00E436D8"/>
    <w:rsid w:val="00E43C24"/>
    <w:rsid w:val="00E46FA1"/>
    <w:rsid w:val="00E50B90"/>
    <w:rsid w:val="00E516E4"/>
    <w:rsid w:val="00E523C5"/>
    <w:rsid w:val="00E52C9F"/>
    <w:rsid w:val="00E537DD"/>
    <w:rsid w:val="00E53B3C"/>
    <w:rsid w:val="00E55866"/>
    <w:rsid w:val="00E56CA0"/>
    <w:rsid w:val="00E6102F"/>
    <w:rsid w:val="00E61E0D"/>
    <w:rsid w:val="00E62543"/>
    <w:rsid w:val="00E632F6"/>
    <w:rsid w:val="00E635EF"/>
    <w:rsid w:val="00E63BB9"/>
    <w:rsid w:val="00E63E2A"/>
    <w:rsid w:val="00E65AED"/>
    <w:rsid w:val="00E66951"/>
    <w:rsid w:val="00E70B74"/>
    <w:rsid w:val="00E71464"/>
    <w:rsid w:val="00E7395F"/>
    <w:rsid w:val="00E75C73"/>
    <w:rsid w:val="00E776CA"/>
    <w:rsid w:val="00E77845"/>
    <w:rsid w:val="00E80073"/>
    <w:rsid w:val="00E804E2"/>
    <w:rsid w:val="00E80591"/>
    <w:rsid w:val="00E849A3"/>
    <w:rsid w:val="00E85945"/>
    <w:rsid w:val="00E865FC"/>
    <w:rsid w:val="00E87DAE"/>
    <w:rsid w:val="00E91536"/>
    <w:rsid w:val="00E93F7D"/>
    <w:rsid w:val="00E944AB"/>
    <w:rsid w:val="00E96ED6"/>
    <w:rsid w:val="00E97B42"/>
    <w:rsid w:val="00E97DDB"/>
    <w:rsid w:val="00EA1A1F"/>
    <w:rsid w:val="00EA1BF7"/>
    <w:rsid w:val="00EA333E"/>
    <w:rsid w:val="00EA599C"/>
    <w:rsid w:val="00EA5ADF"/>
    <w:rsid w:val="00EA6696"/>
    <w:rsid w:val="00EA7090"/>
    <w:rsid w:val="00EB01BB"/>
    <w:rsid w:val="00EB0D6B"/>
    <w:rsid w:val="00EB252D"/>
    <w:rsid w:val="00EB505F"/>
    <w:rsid w:val="00EB5120"/>
    <w:rsid w:val="00EB7AA0"/>
    <w:rsid w:val="00EC16B2"/>
    <w:rsid w:val="00EC1DB4"/>
    <w:rsid w:val="00EC3815"/>
    <w:rsid w:val="00EC43EB"/>
    <w:rsid w:val="00EC5228"/>
    <w:rsid w:val="00EC5C9F"/>
    <w:rsid w:val="00EC5E99"/>
    <w:rsid w:val="00EC7453"/>
    <w:rsid w:val="00ED07C3"/>
    <w:rsid w:val="00ED0AC7"/>
    <w:rsid w:val="00ED1FC1"/>
    <w:rsid w:val="00ED39C7"/>
    <w:rsid w:val="00ED60B8"/>
    <w:rsid w:val="00ED6725"/>
    <w:rsid w:val="00ED7336"/>
    <w:rsid w:val="00ED7C39"/>
    <w:rsid w:val="00ED7F63"/>
    <w:rsid w:val="00EE2814"/>
    <w:rsid w:val="00EE2AA0"/>
    <w:rsid w:val="00EE5D16"/>
    <w:rsid w:val="00EE608D"/>
    <w:rsid w:val="00EF0782"/>
    <w:rsid w:val="00EF081A"/>
    <w:rsid w:val="00EF3804"/>
    <w:rsid w:val="00EF5218"/>
    <w:rsid w:val="00F002A0"/>
    <w:rsid w:val="00F01DCF"/>
    <w:rsid w:val="00F02562"/>
    <w:rsid w:val="00F03ED0"/>
    <w:rsid w:val="00F044F4"/>
    <w:rsid w:val="00F04A25"/>
    <w:rsid w:val="00F04C2E"/>
    <w:rsid w:val="00F05AC4"/>
    <w:rsid w:val="00F06187"/>
    <w:rsid w:val="00F06CB5"/>
    <w:rsid w:val="00F11561"/>
    <w:rsid w:val="00F11AD7"/>
    <w:rsid w:val="00F124CD"/>
    <w:rsid w:val="00F15AF6"/>
    <w:rsid w:val="00F175EF"/>
    <w:rsid w:val="00F17F03"/>
    <w:rsid w:val="00F17FB0"/>
    <w:rsid w:val="00F2049D"/>
    <w:rsid w:val="00F20829"/>
    <w:rsid w:val="00F21979"/>
    <w:rsid w:val="00F222C9"/>
    <w:rsid w:val="00F22EA6"/>
    <w:rsid w:val="00F244D2"/>
    <w:rsid w:val="00F2506E"/>
    <w:rsid w:val="00F2562C"/>
    <w:rsid w:val="00F259B2"/>
    <w:rsid w:val="00F25DC7"/>
    <w:rsid w:val="00F27525"/>
    <w:rsid w:val="00F32863"/>
    <w:rsid w:val="00F32D33"/>
    <w:rsid w:val="00F34D7F"/>
    <w:rsid w:val="00F367B1"/>
    <w:rsid w:val="00F406B6"/>
    <w:rsid w:val="00F407BE"/>
    <w:rsid w:val="00F40AD1"/>
    <w:rsid w:val="00F40BA0"/>
    <w:rsid w:val="00F41D43"/>
    <w:rsid w:val="00F4423B"/>
    <w:rsid w:val="00F472A7"/>
    <w:rsid w:val="00F50BB2"/>
    <w:rsid w:val="00F50BF0"/>
    <w:rsid w:val="00F50EEC"/>
    <w:rsid w:val="00F51484"/>
    <w:rsid w:val="00F519A9"/>
    <w:rsid w:val="00F526B7"/>
    <w:rsid w:val="00F53189"/>
    <w:rsid w:val="00F5482B"/>
    <w:rsid w:val="00F56263"/>
    <w:rsid w:val="00F56E5C"/>
    <w:rsid w:val="00F56E60"/>
    <w:rsid w:val="00F5781D"/>
    <w:rsid w:val="00F57D30"/>
    <w:rsid w:val="00F600DA"/>
    <w:rsid w:val="00F6178F"/>
    <w:rsid w:val="00F61B7F"/>
    <w:rsid w:val="00F65315"/>
    <w:rsid w:val="00F67169"/>
    <w:rsid w:val="00F67E7E"/>
    <w:rsid w:val="00F71933"/>
    <w:rsid w:val="00F723FC"/>
    <w:rsid w:val="00F724CC"/>
    <w:rsid w:val="00F7271E"/>
    <w:rsid w:val="00F7292A"/>
    <w:rsid w:val="00F72CC7"/>
    <w:rsid w:val="00F72FAB"/>
    <w:rsid w:val="00F74665"/>
    <w:rsid w:val="00F7550C"/>
    <w:rsid w:val="00F76A6F"/>
    <w:rsid w:val="00F776DD"/>
    <w:rsid w:val="00F839F5"/>
    <w:rsid w:val="00F87D5A"/>
    <w:rsid w:val="00F90EF7"/>
    <w:rsid w:val="00F91846"/>
    <w:rsid w:val="00F92469"/>
    <w:rsid w:val="00F9305B"/>
    <w:rsid w:val="00F93903"/>
    <w:rsid w:val="00F93BF6"/>
    <w:rsid w:val="00F94AB7"/>
    <w:rsid w:val="00F95169"/>
    <w:rsid w:val="00F95480"/>
    <w:rsid w:val="00F964CB"/>
    <w:rsid w:val="00F975EC"/>
    <w:rsid w:val="00F977E7"/>
    <w:rsid w:val="00F97ED9"/>
    <w:rsid w:val="00FA05D9"/>
    <w:rsid w:val="00FA0AC0"/>
    <w:rsid w:val="00FA1947"/>
    <w:rsid w:val="00FA278B"/>
    <w:rsid w:val="00FA29DD"/>
    <w:rsid w:val="00FA38E3"/>
    <w:rsid w:val="00FA3F02"/>
    <w:rsid w:val="00FA4C37"/>
    <w:rsid w:val="00FA55C7"/>
    <w:rsid w:val="00FA6B17"/>
    <w:rsid w:val="00FA74CF"/>
    <w:rsid w:val="00FB0502"/>
    <w:rsid w:val="00FB0CC4"/>
    <w:rsid w:val="00FB1515"/>
    <w:rsid w:val="00FB29C6"/>
    <w:rsid w:val="00FB2F3C"/>
    <w:rsid w:val="00FB5190"/>
    <w:rsid w:val="00FB7E08"/>
    <w:rsid w:val="00FC084C"/>
    <w:rsid w:val="00FC27A0"/>
    <w:rsid w:val="00FC38E4"/>
    <w:rsid w:val="00FC4496"/>
    <w:rsid w:val="00FC7FEB"/>
    <w:rsid w:val="00FD002E"/>
    <w:rsid w:val="00FD0E39"/>
    <w:rsid w:val="00FD196A"/>
    <w:rsid w:val="00FD2688"/>
    <w:rsid w:val="00FD2A4F"/>
    <w:rsid w:val="00FD3615"/>
    <w:rsid w:val="00FD4CCE"/>
    <w:rsid w:val="00FD4FDC"/>
    <w:rsid w:val="00FD759E"/>
    <w:rsid w:val="00FE314E"/>
    <w:rsid w:val="00FE69DA"/>
    <w:rsid w:val="00FF11A4"/>
    <w:rsid w:val="00FF13EF"/>
    <w:rsid w:val="00FF1EA5"/>
    <w:rsid w:val="00FF2D43"/>
    <w:rsid w:val="00FF44FC"/>
    <w:rsid w:val="00FF5110"/>
    <w:rsid w:val="00FF519A"/>
    <w:rsid w:val="00FF7029"/>
    <w:rsid w:val="00FF7240"/>
    <w:rsid w:val="00FF7D14"/>
    <w:rsid w:val="00FF7EC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4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23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381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50BF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fr-FR"/>
    </w:rPr>
  </w:style>
  <w:style w:type="paragraph" w:styleId="Titre5">
    <w:name w:val="heading 5"/>
    <w:basedOn w:val="Normal"/>
    <w:next w:val="Normal"/>
    <w:link w:val="Titre5Car"/>
    <w:uiPriority w:val="9"/>
    <w:unhideWhenUsed/>
    <w:qFormat/>
    <w:rsid w:val="006F2B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4D7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236D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C381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50BF0"/>
    <w:rPr>
      <w:rFonts w:asciiTheme="majorHAnsi" w:eastAsiaTheme="majorEastAsia" w:hAnsiTheme="majorHAnsi" w:cstheme="majorBidi"/>
      <w:b/>
      <w:bCs/>
      <w:i/>
      <w:iCs/>
      <w:color w:val="4F81BD" w:themeColor="accent1"/>
      <w:sz w:val="24"/>
      <w:szCs w:val="24"/>
      <w:lang w:eastAsia="fr-FR"/>
    </w:rPr>
  </w:style>
  <w:style w:type="character" w:customStyle="1" w:styleId="Titre5Car">
    <w:name w:val="Titre 5 Car"/>
    <w:basedOn w:val="Policepardfaut"/>
    <w:link w:val="Titre5"/>
    <w:uiPriority w:val="9"/>
    <w:rsid w:val="006F2B78"/>
    <w:rPr>
      <w:rFonts w:asciiTheme="majorHAnsi" w:eastAsiaTheme="majorEastAsia" w:hAnsiTheme="majorHAnsi" w:cstheme="majorBidi"/>
      <w:color w:val="243F60" w:themeColor="accent1" w:themeShade="7F"/>
    </w:rPr>
  </w:style>
  <w:style w:type="paragraph" w:styleId="En-tte">
    <w:name w:val="header"/>
    <w:basedOn w:val="Normal"/>
    <w:link w:val="En-tteCar"/>
    <w:unhideWhenUsed/>
    <w:rsid w:val="00DC742A"/>
    <w:pPr>
      <w:tabs>
        <w:tab w:val="center" w:pos="4536"/>
        <w:tab w:val="right" w:pos="9072"/>
      </w:tabs>
      <w:spacing w:after="0" w:line="240" w:lineRule="auto"/>
    </w:pPr>
  </w:style>
  <w:style w:type="character" w:customStyle="1" w:styleId="En-tteCar">
    <w:name w:val="En-tête Car"/>
    <w:basedOn w:val="Policepardfaut"/>
    <w:link w:val="En-tte"/>
    <w:rsid w:val="00DC742A"/>
  </w:style>
  <w:style w:type="paragraph" w:styleId="Pieddepage">
    <w:name w:val="footer"/>
    <w:basedOn w:val="Normal"/>
    <w:link w:val="PieddepageCar"/>
    <w:uiPriority w:val="99"/>
    <w:unhideWhenUsed/>
    <w:rsid w:val="00DC74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42A"/>
  </w:style>
  <w:style w:type="paragraph" w:styleId="Textedebulles">
    <w:name w:val="Balloon Text"/>
    <w:basedOn w:val="Normal"/>
    <w:link w:val="TextedebullesCar"/>
    <w:uiPriority w:val="99"/>
    <w:semiHidden/>
    <w:unhideWhenUsed/>
    <w:rsid w:val="006907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77D"/>
    <w:rPr>
      <w:rFonts w:ascii="Tahoma" w:hAnsi="Tahoma" w:cs="Tahoma"/>
      <w:sz w:val="16"/>
      <w:szCs w:val="16"/>
    </w:rPr>
  </w:style>
  <w:style w:type="paragraph" w:styleId="Paragraphedeliste">
    <w:name w:val="List Paragraph"/>
    <w:basedOn w:val="Normal"/>
    <w:uiPriority w:val="34"/>
    <w:qFormat/>
    <w:rsid w:val="00A62A76"/>
    <w:pPr>
      <w:ind w:left="720"/>
      <w:contextualSpacing/>
    </w:pPr>
  </w:style>
  <w:style w:type="table" w:styleId="Grilledutableau">
    <w:name w:val="Table Grid"/>
    <w:basedOn w:val="TableauNormal"/>
    <w:uiPriority w:val="39"/>
    <w:rsid w:val="006A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5398"/>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unhideWhenUsed/>
    <w:rsid w:val="00F94AB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Finalits">
    <w:name w:val="Finalités"/>
    <w:basedOn w:val="Normal"/>
    <w:rsid w:val="004236D2"/>
    <w:pPr>
      <w:spacing w:after="0" w:line="240" w:lineRule="auto"/>
      <w:jc w:val="center"/>
    </w:pPr>
    <w:rPr>
      <w:rFonts w:ascii="Arial Black" w:eastAsia="Times New Roman" w:hAnsi="Arial Black" w:cs="Times New Roman"/>
      <w:bCs/>
      <w:iCs/>
      <w:sz w:val="24"/>
      <w:szCs w:val="20"/>
      <w:lang w:eastAsia="fr-FR"/>
    </w:rPr>
  </w:style>
  <w:style w:type="paragraph" w:customStyle="1" w:styleId="Moyensetressources">
    <w:name w:val="Moyens et ressources"/>
    <w:basedOn w:val="Titre2"/>
    <w:rsid w:val="004236D2"/>
    <w:pPr>
      <w:keepNext w:val="0"/>
      <w:keepLines w:val="0"/>
      <w:spacing w:before="240" w:after="120" w:line="240" w:lineRule="auto"/>
    </w:pPr>
    <w:rPr>
      <w:rFonts w:ascii="Arial" w:eastAsia="Times New Roman" w:hAnsi="Arial" w:cs="Arial"/>
      <w:iCs/>
      <w:caps/>
      <w:color w:val="auto"/>
      <w:sz w:val="24"/>
      <w:szCs w:val="28"/>
      <w:lang w:eastAsia="fr-FR"/>
    </w:rPr>
  </w:style>
  <w:style w:type="paragraph" w:customStyle="1" w:styleId="Contenudetableau">
    <w:name w:val="Contenu de tableau"/>
    <w:basedOn w:val="Normal"/>
    <w:rsid w:val="004236D2"/>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Marquedecommentaire">
    <w:name w:val="annotation reference"/>
    <w:basedOn w:val="Policepardfaut"/>
    <w:uiPriority w:val="99"/>
    <w:semiHidden/>
    <w:unhideWhenUsed/>
    <w:rsid w:val="00167B08"/>
    <w:rPr>
      <w:sz w:val="16"/>
      <w:szCs w:val="16"/>
    </w:rPr>
  </w:style>
  <w:style w:type="paragraph" w:styleId="Commentaire">
    <w:name w:val="annotation text"/>
    <w:basedOn w:val="Normal"/>
    <w:link w:val="CommentaireCar"/>
    <w:uiPriority w:val="99"/>
    <w:unhideWhenUsed/>
    <w:rsid w:val="00167B08"/>
    <w:pPr>
      <w:spacing w:line="240" w:lineRule="auto"/>
    </w:pPr>
    <w:rPr>
      <w:sz w:val="20"/>
      <w:szCs w:val="20"/>
    </w:rPr>
  </w:style>
  <w:style w:type="character" w:customStyle="1" w:styleId="CommentaireCar">
    <w:name w:val="Commentaire Car"/>
    <w:basedOn w:val="Policepardfaut"/>
    <w:link w:val="Commentaire"/>
    <w:uiPriority w:val="99"/>
    <w:rsid w:val="00167B08"/>
    <w:rPr>
      <w:sz w:val="20"/>
      <w:szCs w:val="20"/>
    </w:rPr>
  </w:style>
  <w:style w:type="paragraph" w:styleId="Objetducommentaire">
    <w:name w:val="annotation subject"/>
    <w:basedOn w:val="Commentaire"/>
    <w:next w:val="Commentaire"/>
    <w:link w:val="ObjetducommentaireCar"/>
    <w:uiPriority w:val="99"/>
    <w:semiHidden/>
    <w:unhideWhenUsed/>
    <w:rsid w:val="00167B08"/>
    <w:rPr>
      <w:b/>
      <w:bCs/>
    </w:rPr>
  </w:style>
  <w:style w:type="character" w:customStyle="1" w:styleId="ObjetducommentaireCar">
    <w:name w:val="Objet du commentaire Car"/>
    <w:basedOn w:val="CommentaireCar"/>
    <w:link w:val="Objetducommentaire"/>
    <w:uiPriority w:val="99"/>
    <w:semiHidden/>
    <w:rsid w:val="00167B08"/>
    <w:rPr>
      <w:b/>
      <w:bCs/>
      <w:sz w:val="20"/>
      <w:szCs w:val="20"/>
    </w:rPr>
  </w:style>
  <w:style w:type="table" w:customStyle="1" w:styleId="TableNormal">
    <w:name w:val="Table Normal"/>
    <w:uiPriority w:val="2"/>
    <w:semiHidden/>
    <w:unhideWhenUsed/>
    <w:qFormat/>
    <w:rsid w:val="00176AE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6AE8"/>
    <w:pPr>
      <w:widowControl w:val="0"/>
      <w:spacing w:after="0" w:line="240" w:lineRule="auto"/>
      <w:ind w:left="105"/>
    </w:pPr>
    <w:rPr>
      <w:rFonts w:ascii="Arial" w:eastAsia="Arial" w:hAnsi="Arial" w:cs="Arial"/>
      <w:lang w:val="en-US"/>
    </w:rPr>
  </w:style>
  <w:style w:type="paragraph" w:styleId="Corpsdetexte">
    <w:name w:val="Body Text"/>
    <w:basedOn w:val="Normal"/>
    <w:link w:val="CorpsdetexteCar"/>
    <w:uiPriority w:val="1"/>
    <w:qFormat/>
    <w:rsid w:val="005A5223"/>
    <w:pPr>
      <w:widowControl w:val="0"/>
      <w:spacing w:after="0" w:line="240" w:lineRule="auto"/>
    </w:pPr>
    <w:rPr>
      <w:rFonts w:ascii="Arial" w:eastAsia="Arial" w:hAnsi="Arial" w:cs="Arial"/>
      <w:sz w:val="19"/>
      <w:szCs w:val="19"/>
      <w:lang w:val="en-US"/>
    </w:rPr>
  </w:style>
  <w:style w:type="character" w:customStyle="1" w:styleId="CorpsdetexteCar">
    <w:name w:val="Corps de texte Car"/>
    <w:basedOn w:val="Policepardfaut"/>
    <w:link w:val="Corpsdetexte"/>
    <w:uiPriority w:val="1"/>
    <w:rsid w:val="005A5223"/>
    <w:rPr>
      <w:rFonts w:ascii="Arial" w:eastAsia="Arial" w:hAnsi="Arial" w:cs="Arial"/>
      <w:sz w:val="19"/>
      <w:szCs w:val="19"/>
      <w:lang w:val="en-US"/>
    </w:rPr>
  </w:style>
  <w:style w:type="character" w:customStyle="1" w:styleId="normaltextrun">
    <w:name w:val="normaltextrun"/>
    <w:basedOn w:val="Policepardfaut"/>
    <w:rsid w:val="005A5223"/>
  </w:style>
  <w:style w:type="paragraph" w:customStyle="1" w:styleId="paragraph">
    <w:name w:val="paragraph"/>
    <w:basedOn w:val="Normal"/>
    <w:uiPriority w:val="99"/>
    <w:rsid w:val="005A52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uiPriority w:val="99"/>
    <w:rsid w:val="005A5223"/>
  </w:style>
  <w:style w:type="character" w:customStyle="1" w:styleId="spellingerror">
    <w:name w:val="spellingerror"/>
    <w:basedOn w:val="Policepardfaut"/>
    <w:rsid w:val="00B028A8"/>
  </w:style>
  <w:style w:type="character" w:customStyle="1" w:styleId="pagebreaktextspan">
    <w:name w:val="pagebreaktextspan"/>
    <w:basedOn w:val="Policepardfaut"/>
    <w:rsid w:val="00B028A8"/>
  </w:style>
  <w:style w:type="paragraph" w:styleId="Notedebasdepage">
    <w:name w:val="footnote text"/>
    <w:basedOn w:val="Normal"/>
    <w:link w:val="NotedebasdepageCar"/>
    <w:uiPriority w:val="99"/>
    <w:unhideWhenUsed/>
    <w:rsid w:val="00446D43"/>
    <w:pPr>
      <w:spacing w:after="0" w:line="240" w:lineRule="auto"/>
    </w:pPr>
    <w:rPr>
      <w:sz w:val="20"/>
      <w:szCs w:val="20"/>
    </w:rPr>
  </w:style>
  <w:style w:type="character" w:customStyle="1" w:styleId="NotedebasdepageCar">
    <w:name w:val="Note de bas de page Car"/>
    <w:basedOn w:val="Policepardfaut"/>
    <w:link w:val="Notedebasdepage"/>
    <w:uiPriority w:val="99"/>
    <w:rsid w:val="00446D43"/>
    <w:rPr>
      <w:sz w:val="20"/>
      <w:szCs w:val="20"/>
    </w:rPr>
  </w:style>
  <w:style w:type="character" w:styleId="Appelnotedebasdep">
    <w:name w:val="footnote reference"/>
    <w:basedOn w:val="Policepardfaut"/>
    <w:uiPriority w:val="99"/>
    <w:semiHidden/>
    <w:unhideWhenUsed/>
    <w:rsid w:val="00446D43"/>
    <w:rPr>
      <w:vertAlign w:val="superscript"/>
    </w:rPr>
  </w:style>
  <w:style w:type="paragraph" w:styleId="Titre">
    <w:name w:val="Title"/>
    <w:basedOn w:val="Normal"/>
    <w:link w:val="TitreCar"/>
    <w:qFormat/>
    <w:rsid w:val="00890B56"/>
    <w:pPr>
      <w:keepNext/>
      <w:widowControl w:val="0"/>
      <w:spacing w:after="0" w:line="240" w:lineRule="auto"/>
      <w:ind w:left="57"/>
      <w:jc w:val="center"/>
    </w:pPr>
    <w:rPr>
      <w:rFonts w:ascii="Times New Roman" w:eastAsia="Times New Roman" w:hAnsi="Times New Roman" w:cs="Times New Roman"/>
      <w:b/>
      <w:sz w:val="20"/>
      <w:szCs w:val="20"/>
      <w:lang w:eastAsia="fr-FR"/>
    </w:rPr>
  </w:style>
  <w:style w:type="character" w:customStyle="1" w:styleId="TitreCar">
    <w:name w:val="Titre Car"/>
    <w:basedOn w:val="Policepardfaut"/>
    <w:link w:val="Titre"/>
    <w:rsid w:val="00890B56"/>
    <w:rPr>
      <w:rFonts w:ascii="Times New Roman" w:eastAsia="Times New Roman" w:hAnsi="Times New Roman" w:cs="Times New Roman"/>
      <w:b/>
      <w:sz w:val="20"/>
      <w:szCs w:val="20"/>
      <w:lang w:eastAsia="fr-FR"/>
    </w:rPr>
  </w:style>
  <w:style w:type="paragraph" w:customStyle="1" w:styleId="NormalWeb1">
    <w:name w:val="Normal (Web)1"/>
    <w:rsid w:val="002462BB"/>
    <w:pPr>
      <w:spacing w:before="100" w:after="100" w:line="240" w:lineRule="auto"/>
    </w:pPr>
    <w:rPr>
      <w:rFonts w:ascii="Times New Roman" w:eastAsia="Times New Roman" w:hAnsi="Times New Roman" w:cs="Times New Roman"/>
      <w:noProof/>
      <w:color w:val="000000"/>
      <w:sz w:val="24"/>
      <w:szCs w:val="24"/>
      <w:lang w:eastAsia="fr-FR"/>
    </w:rPr>
  </w:style>
  <w:style w:type="paragraph" w:styleId="TM2">
    <w:name w:val="toc 2"/>
    <w:basedOn w:val="Normal"/>
    <w:next w:val="Normal"/>
    <w:autoRedefine/>
    <w:uiPriority w:val="39"/>
    <w:unhideWhenUsed/>
    <w:rsid w:val="000D6E98"/>
    <w:pPr>
      <w:spacing w:after="100"/>
      <w:ind w:left="220"/>
    </w:pPr>
  </w:style>
  <w:style w:type="paragraph" w:styleId="TM3">
    <w:name w:val="toc 3"/>
    <w:basedOn w:val="Normal"/>
    <w:next w:val="Normal"/>
    <w:autoRedefine/>
    <w:uiPriority w:val="39"/>
    <w:unhideWhenUsed/>
    <w:rsid w:val="000D6E98"/>
    <w:pPr>
      <w:spacing w:after="100"/>
      <w:ind w:left="440"/>
    </w:pPr>
  </w:style>
  <w:style w:type="paragraph" w:styleId="TM1">
    <w:name w:val="toc 1"/>
    <w:basedOn w:val="Normal"/>
    <w:next w:val="Normal"/>
    <w:autoRedefine/>
    <w:uiPriority w:val="39"/>
    <w:unhideWhenUsed/>
    <w:rsid w:val="000D6E98"/>
    <w:pPr>
      <w:spacing w:after="100"/>
    </w:pPr>
  </w:style>
  <w:style w:type="character" w:styleId="Lienhypertexte">
    <w:name w:val="Hyperlink"/>
    <w:basedOn w:val="Policepardfaut"/>
    <w:uiPriority w:val="99"/>
    <w:unhideWhenUsed/>
    <w:rsid w:val="000D6E98"/>
    <w:rPr>
      <w:color w:val="0000FF" w:themeColor="hyperlink"/>
      <w:u w:val="single"/>
    </w:rPr>
  </w:style>
  <w:style w:type="paragraph" w:styleId="Retraitcorpsdetexte">
    <w:name w:val="Body Text Indent"/>
    <w:basedOn w:val="Normal"/>
    <w:link w:val="RetraitcorpsdetexteCar"/>
    <w:rsid w:val="00D27504"/>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D2750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5">
      <w:bodyDiv w:val="1"/>
      <w:marLeft w:val="0"/>
      <w:marRight w:val="0"/>
      <w:marTop w:val="0"/>
      <w:marBottom w:val="0"/>
      <w:divBdr>
        <w:top w:val="none" w:sz="0" w:space="0" w:color="auto"/>
        <w:left w:val="none" w:sz="0" w:space="0" w:color="auto"/>
        <w:bottom w:val="none" w:sz="0" w:space="0" w:color="auto"/>
        <w:right w:val="none" w:sz="0" w:space="0" w:color="auto"/>
      </w:divBdr>
    </w:div>
    <w:div w:id="15740480">
      <w:bodyDiv w:val="1"/>
      <w:marLeft w:val="0"/>
      <w:marRight w:val="0"/>
      <w:marTop w:val="0"/>
      <w:marBottom w:val="0"/>
      <w:divBdr>
        <w:top w:val="none" w:sz="0" w:space="0" w:color="auto"/>
        <w:left w:val="none" w:sz="0" w:space="0" w:color="auto"/>
        <w:bottom w:val="none" w:sz="0" w:space="0" w:color="auto"/>
        <w:right w:val="none" w:sz="0" w:space="0" w:color="auto"/>
      </w:divBdr>
    </w:div>
    <w:div w:id="32274215">
      <w:bodyDiv w:val="1"/>
      <w:marLeft w:val="0"/>
      <w:marRight w:val="0"/>
      <w:marTop w:val="0"/>
      <w:marBottom w:val="0"/>
      <w:divBdr>
        <w:top w:val="none" w:sz="0" w:space="0" w:color="auto"/>
        <w:left w:val="none" w:sz="0" w:space="0" w:color="auto"/>
        <w:bottom w:val="none" w:sz="0" w:space="0" w:color="auto"/>
        <w:right w:val="none" w:sz="0" w:space="0" w:color="auto"/>
      </w:divBdr>
    </w:div>
    <w:div w:id="42795706">
      <w:bodyDiv w:val="1"/>
      <w:marLeft w:val="0"/>
      <w:marRight w:val="0"/>
      <w:marTop w:val="0"/>
      <w:marBottom w:val="0"/>
      <w:divBdr>
        <w:top w:val="none" w:sz="0" w:space="0" w:color="auto"/>
        <w:left w:val="none" w:sz="0" w:space="0" w:color="auto"/>
        <w:bottom w:val="none" w:sz="0" w:space="0" w:color="auto"/>
        <w:right w:val="none" w:sz="0" w:space="0" w:color="auto"/>
      </w:divBdr>
    </w:div>
    <w:div w:id="56589197">
      <w:bodyDiv w:val="1"/>
      <w:marLeft w:val="0"/>
      <w:marRight w:val="0"/>
      <w:marTop w:val="0"/>
      <w:marBottom w:val="0"/>
      <w:divBdr>
        <w:top w:val="none" w:sz="0" w:space="0" w:color="auto"/>
        <w:left w:val="none" w:sz="0" w:space="0" w:color="auto"/>
        <w:bottom w:val="none" w:sz="0" w:space="0" w:color="auto"/>
        <w:right w:val="none" w:sz="0" w:space="0" w:color="auto"/>
      </w:divBdr>
    </w:div>
    <w:div w:id="59835312">
      <w:bodyDiv w:val="1"/>
      <w:marLeft w:val="0"/>
      <w:marRight w:val="0"/>
      <w:marTop w:val="0"/>
      <w:marBottom w:val="0"/>
      <w:divBdr>
        <w:top w:val="none" w:sz="0" w:space="0" w:color="auto"/>
        <w:left w:val="none" w:sz="0" w:space="0" w:color="auto"/>
        <w:bottom w:val="none" w:sz="0" w:space="0" w:color="auto"/>
        <w:right w:val="none" w:sz="0" w:space="0" w:color="auto"/>
      </w:divBdr>
    </w:div>
    <w:div w:id="91510288">
      <w:bodyDiv w:val="1"/>
      <w:marLeft w:val="0"/>
      <w:marRight w:val="0"/>
      <w:marTop w:val="0"/>
      <w:marBottom w:val="0"/>
      <w:divBdr>
        <w:top w:val="none" w:sz="0" w:space="0" w:color="auto"/>
        <w:left w:val="none" w:sz="0" w:space="0" w:color="auto"/>
        <w:bottom w:val="none" w:sz="0" w:space="0" w:color="auto"/>
        <w:right w:val="none" w:sz="0" w:space="0" w:color="auto"/>
      </w:divBdr>
    </w:div>
    <w:div w:id="102695958">
      <w:bodyDiv w:val="1"/>
      <w:marLeft w:val="0"/>
      <w:marRight w:val="0"/>
      <w:marTop w:val="0"/>
      <w:marBottom w:val="0"/>
      <w:divBdr>
        <w:top w:val="none" w:sz="0" w:space="0" w:color="auto"/>
        <w:left w:val="none" w:sz="0" w:space="0" w:color="auto"/>
        <w:bottom w:val="none" w:sz="0" w:space="0" w:color="auto"/>
        <w:right w:val="none" w:sz="0" w:space="0" w:color="auto"/>
      </w:divBdr>
    </w:div>
    <w:div w:id="107970032">
      <w:bodyDiv w:val="1"/>
      <w:marLeft w:val="0"/>
      <w:marRight w:val="0"/>
      <w:marTop w:val="0"/>
      <w:marBottom w:val="0"/>
      <w:divBdr>
        <w:top w:val="none" w:sz="0" w:space="0" w:color="auto"/>
        <w:left w:val="none" w:sz="0" w:space="0" w:color="auto"/>
        <w:bottom w:val="none" w:sz="0" w:space="0" w:color="auto"/>
        <w:right w:val="none" w:sz="0" w:space="0" w:color="auto"/>
      </w:divBdr>
    </w:div>
    <w:div w:id="122190227">
      <w:bodyDiv w:val="1"/>
      <w:marLeft w:val="0"/>
      <w:marRight w:val="0"/>
      <w:marTop w:val="0"/>
      <w:marBottom w:val="0"/>
      <w:divBdr>
        <w:top w:val="none" w:sz="0" w:space="0" w:color="auto"/>
        <w:left w:val="none" w:sz="0" w:space="0" w:color="auto"/>
        <w:bottom w:val="none" w:sz="0" w:space="0" w:color="auto"/>
        <w:right w:val="none" w:sz="0" w:space="0" w:color="auto"/>
      </w:divBdr>
    </w:div>
    <w:div w:id="141238769">
      <w:bodyDiv w:val="1"/>
      <w:marLeft w:val="0"/>
      <w:marRight w:val="0"/>
      <w:marTop w:val="0"/>
      <w:marBottom w:val="0"/>
      <w:divBdr>
        <w:top w:val="none" w:sz="0" w:space="0" w:color="auto"/>
        <w:left w:val="none" w:sz="0" w:space="0" w:color="auto"/>
        <w:bottom w:val="none" w:sz="0" w:space="0" w:color="auto"/>
        <w:right w:val="none" w:sz="0" w:space="0" w:color="auto"/>
      </w:divBdr>
    </w:div>
    <w:div w:id="143553358">
      <w:bodyDiv w:val="1"/>
      <w:marLeft w:val="0"/>
      <w:marRight w:val="0"/>
      <w:marTop w:val="0"/>
      <w:marBottom w:val="0"/>
      <w:divBdr>
        <w:top w:val="none" w:sz="0" w:space="0" w:color="auto"/>
        <w:left w:val="none" w:sz="0" w:space="0" w:color="auto"/>
        <w:bottom w:val="none" w:sz="0" w:space="0" w:color="auto"/>
        <w:right w:val="none" w:sz="0" w:space="0" w:color="auto"/>
      </w:divBdr>
    </w:div>
    <w:div w:id="143813166">
      <w:bodyDiv w:val="1"/>
      <w:marLeft w:val="0"/>
      <w:marRight w:val="0"/>
      <w:marTop w:val="0"/>
      <w:marBottom w:val="0"/>
      <w:divBdr>
        <w:top w:val="none" w:sz="0" w:space="0" w:color="auto"/>
        <w:left w:val="none" w:sz="0" w:space="0" w:color="auto"/>
        <w:bottom w:val="none" w:sz="0" w:space="0" w:color="auto"/>
        <w:right w:val="none" w:sz="0" w:space="0" w:color="auto"/>
      </w:divBdr>
    </w:div>
    <w:div w:id="157429779">
      <w:bodyDiv w:val="1"/>
      <w:marLeft w:val="0"/>
      <w:marRight w:val="0"/>
      <w:marTop w:val="0"/>
      <w:marBottom w:val="0"/>
      <w:divBdr>
        <w:top w:val="none" w:sz="0" w:space="0" w:color="auto"/>
        <w:left w:val="none" w:sz="0" w:space="0" w:color="auto"/>
        <w:bottom w:val="none" w:sz="0" w:space="0" w:color="auto"/>
        <w:right w:val="none" w:sz="0" w:space="0" w:color="auto"/>
      </w:divBdr>
    </w:div>
    <w:div w:id="174347866">
      <w:bodyDiv w:val="1"/>
      <w:marLeft w:val="0"/>
      <w:marRight w:val="0"/>
      <w:marTop w:val="0"/>
      <w:marBottom w:val="0"/>
      <w:divBdr>
        <w:top w:val="none" w:sz="0" w:space="0" w:color="auto"/>
        <w:left w:val="none" w:sz="0" w:space="0" w:color="auto"/>
        <w:bottom w:val="none" w:sz="0" w:space="0" w:color="auto"/>
        <w:right w:val="none" w:sz="0" w:space="0" w:color="auto"/>
      </w:divBdr>
    </w:div>
    <w:div w:id="180318288">
      <w:bodyDiv w:val="1"/>
      <w:marLeft w:val="0"/>
      <w:marRight w:val="0"/>
      <w:marTop w:val="0"/>
      <w:marBottom w:val="0"/>
      <w:divBdr>
        <w:top w:val="none" w:sz="0" w:space="0" w:color="auto"/>
        <w:left w:val="none" w:sz="0" w:space="0" w:color="auto"/>
        <w:bottom w:val="none" w:sz="0" w:space="0" w:color="auto"/>
        <w:right w:val="none" w:sz="0" w:space="0" w:color="auto"/>
      </w:divBdr>
    </w:div>
    <w:div w:id="200747029">
      <w:bodyDiv w:val="1"/>
      <w:marLeft w:val="0"/>
      <w:marRight w:val="0"/>
      <w:marTop w:val="0"/>
      <w:marBottom w:val="0"/>
      <w:divBdr>
        <w:top w:val="none" w:sz="0" w:space="0" w:color="auto"/>
        <w:left w:val="none" w:sz="0" w:space="0" w:color="auto"/>
        <w:bottom w:val="none" w:sz="0" w:space="0" w:color="auto"/>
        <w:right w:val="none" w:sz="0" w:space="0" w:color="auto"/>
      </w:divBdr>
    </w:div>
    <w:div w:id="201482679">
      <w:bodyDiv w:val="1"/>
      <w:marLeft w:val="0"/>
      <w:marRight w:val="0"/>
      <w:marTop w:val="0"/>
      <w:marBottom w:val="0"/>
      <w:divBdr>
        <w:top w:val="none" w:sz="0" w:space="0" w:color="auto"/>
        <w:left w:val="none" w:sz="0" w:space="0" w:color="auto"/>
        <w:bottom w:val="none" w:sz="0" w:space="0" w:color="auto"/>
        <w:right w:val="none" w:sz="0" w:space="0" w:color="auto"/>
      </w:divBdr>
    </w:div>
    <w:div w:id="252322940">
      <w:bodyDiv w:val="1"/>
      <w:marLeft w:val="0"/>
      <w:marRight w:val="0"/>
      <w:marTop w:val="0"/>
      <w:marBottom w:val="0"/>
      <w:divBdr>
        <w:top w:val="none" w:sz="0" w:space="0" w:color="auto"/>
        <w:left w:val="none" w:sz="0" w:space="0" w:color="auto"/>
        <w:bottom w:val="none" w:sz="0" w:space="0" w:color="auto"/>
        <w:right w:val="none" w:sz="0" w:space="0" w:color="auto"/>
      </w:divBdr>
    </w:div>
    <w:div w:id="273291414">
      <w:bodyDiv w:val="1"/>
      <w:marLeft w:val="0"/>
      <w:marRight w:val="0"/>
      <w:marTop w:val="0"/>
      <w:marBottom w:val="0"/>
      <w:divBdr>
        <w:top w:val="none" w:sz="0" w:space="0" w:color="auto"/>
        <w:left w:val="none" w:sz="0" w:space="0" w:color="auto"/>
        <w:bottom w:val="none" w:sz="0" w:space="0" w:color="auto"/>
        <w:right w:val="none" w:sz="0" w:space="0" w:color="auto"/>
      </w:divBdr>
    </w:div>
    <w:div w:id="286160458">
      <w:bodyDiv w:val="1"/>
      <w:marLeft w:val="0"/>
      <w:marRight w:val="0"/>
      <w:marTop w:val="0"/>
      <w:marBottom w:val="0"/>
      <w:divBdr>
        <w:top w:val="none" w:sz="0" w:space="0" w:color="auto"/>
        <w:left w:val="none" w:sz="0" w:space="0" w:color="auto"/>
        <w:bottom w:val="none" w:sz="0" w:space="0" w:color="auto"/>
        <w:right w:val="none" w:sz="0" w:space="0" w:color="auto"/>
      </w:divBdr>
    </w:div>
    <w:div w:id="288165187">
      <w:bodyDiv w:val="1"/>
      <w:marLeft w:val="0"/>
      <w:marRight w:val="0"/>
      <w:marTop w:val="0"/>
      <w:marBottom w:val="0"/>
      <w:divBdr>
        <w:top w:val="none" w:sz="0" w:space="0" w:color="auto"/>
        <w:left w:val="none" w:sz="0" w:space="0" w:color="auto"/>
        <w:bottom w:val="none" w:sz="0" w:space="0" w:color="auto"/>
        <w:right w:val="none" w:sz="0" w:space="0" w:color="auto"/>
      </w:divBdr>
    </w:div>
    <w:div w:id="292101180">
      <w:bodyDiv w:val="1"/>
      <w:marLeft w:val="0"/>
      <w:marRight w:val="0"/>
      <w:marTop w:val="0"/>
      <w:marBottom w:val="0"/>
      <w:divBdr>
        <w:top w:val="none" w:sz="0" w:space="0" w:color="auto"/>
        <w:left w:val="none" w:sz="0" w:space="0" w:color="auto"/>
        <w:bottom w:val="none" w:sz="0" w:space="0" w:color="auto"/>
        <w:right w:val="none" w:sz="0" w:space="0" w:color="auto"/>
      </w:divBdr>
    </w:div>
    <w:div w:id="311914684">
      <w:bodyDiv w:val="1"/>
      <w:marLeft w:val="0"/>
      <w:marRight w:val="0"/>
      <w:marTop w:val="0"/>
      <w:marBottom w:val="0"/>
      <w:divBdr>
        <w:top w:val="none" w:sz="0" w:space="0" w:color="auto"/>
        <w:left w:val="none" w:sz="0" w:space="0" w:color="auto"/>
        <w:bottom w:val="none" w:sz="0" w:space="0" w:color="auto"/>
        <w:right w:val="none" w:sz="0" w:space="0" w:color="auto"/>
      </w:divBdr>
      <w:divsChild>
        <w:div w:id="243220335">
          <w:marLeft w:val="0"/>
          <w:marRight w:val="0"/>
          <w:marTop w:val="0"/>
          <w:marBottom w:val="0"/>
          <w:divBdr>
            <w:top w:val="none" w:sz="0" w:space="0" w:color="auto"/>
            <w:left w:val="none" w:sz="0" w:space="0" w:color="auto"/>
            <w:bottom w:val="none" w:sz="0" w:space="0" w:color="auto"/>
            <w:right w:val="none" w:sz="0" w:space="0" w:color="auto"/>
          </w:divBdr>
          <w:divsChild>
            <w:div w:id="1742405670">
              <w:marLeft w:val="0"/>
              <w:marRight w:val="0"/>
              <w:marTop w:val="0"/>
              <w:marBottom w:val="0"/>
              <w:divBdr>
                <w:top w:val="none" w:sz="0" w:space="0" w:color="auto"/>
                <w:left w:val="none" w:sz="0" w:space="0" w:color="auto"/>
                <w:bottom w:val="none" w:sz="0" w:space="0" w:color="auto"/>
                <w:right w:val="none" w:sz="0" w:space="0" w:color="auto"/>
              </w:divBdr>
            </w:div>
            <w:div w:id="2081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486">
      <w:bodyDiv w:val="1"/>
      <w:marLeft w:val="0"/>
      <w:marRight w:val="0"/>
      <w:marTop w:val="0"/>
      <w:marBottom w:val="0"/>
      <w:divBdr>
        <w:top w:val="none" w:sz="0" w:space="0" w:color="auto"/>
        <w:left w:val="none" w:sz="0" w:space="0" w:color="auto"/>
        <w:bottom w:val="none" w:sz="0" w:space="0" w:color="auto"/>
        <w:right w:val="none" w:sz="0" w:space="0" w:color="auto"/>
      </w:divBdr>
      <w:divsChild>
        <w:div w:id="342436260">
          <w:marLeft w:val="0"/>
          <w:marRight w:val="0"/>
          <w:marTop w:val="0"/>
          <w:marBottom w:val="0"/>
          <w:divBdr>
            <w:top w:val="none" w:sz="0" w:space="0" w:color="auto"/>
            <w:left w:val="none" w:sz="0" w:space="0" w:color="auto"/>
            <w:bottom w:val="none" w:sz="0" w:space="0" w:color="auto"/>
            <w:right w:val="none" w:sz="0" w:space="0" w:color="auto"/>
          </w:divBdr>
        </w:div>
        <w:div w:id="235944120">
          <w:marLeft w:val="0"/>
          <w:marRight w:val="0"/>
          <w:marTop w:val="0"/>
          <w:marBottom w:val="0"/>
          <w:divBdr>
            <w:top w:val="none" w:sz="0" w:space="0" w:color="auto"/>
            <w:left w:val="none" w:sz="0" w:space="0" w:color="auto"/>
            <w:bottom w:val="none" w:sz="0" w:space="0" w:color="auto"/>
            <w:right w:val="none" w:sz="0" w:space="0" w:color="auto"/>
          </w:divBdr>
        </w:div>
        <w:div w:id="104009732">
          <w:marLeft w:val="0"/>
          <w:marRight w:val="0"/>
          <w:marTop w:val="0"/>
          <w:marBottom w:val="0"/>
          <w:divBdr>
            <w:top w:val="none" w:sz="0" w:space="0" w:color="auto"/>
            <w:left w:val="none" w:sz="0" w:space="0" w:color="auto"/>
            <w:bottom w:val="none" w:sz="0" w:space="0" w:color="auto"/>
            <w:right w:val="none" w:sz="0" w:space="0" w:color="auto"/>
          </w:divBdr>
        </w:div>
        <w:div w:id="1940405986">
          <w:marLeft w:val="0"/>
          <w:marRight w:val="0"/>
          <w:marTop w:val="0"/>
          <w:marBottom w:val="0"/>
          <w:divBdr>
            <w:top w:val="none" w:sz="0" w:space="0" w:color="auto"/>
            <w:left w:val="none" w:sz="0" w:space="0" w:color="auto"/>
            <w:bottom w:val="none" w:sz="0" w:space="0" w:color="auto"/>
            <w:right w:val="none" w:sz="0" w:space="0" w:color="auto"/>
          </w:divBdr>
        </w:div>
        <w:div w:id="1846897530">
          <w:marLeft w:val="0"/>
          <w:marRight w:val="0"/>
          <w:marTop w:val="0"/>
          <w:marBottom w:val="0"/>
          <w:divBdr>
            <w:top w:val="none" w:sz="0" w:space="0" w:color="auto"/>
            <w:left w:val="none" w:sz="0" w:space="0" w:color="auto"/>
            <w:bottom w:val="none" w:sz="0" w:space="0" w:color="auto"/>
            <w:right w:val="none" w:sz="0" w:space="0" w:color="auto"/>
          </w:divBdr>
        </w:div>
        <w:div w:id="1330333910">
          <w:marLeft w:val="0"/>
          <w:marRight w:val="0"/>
          <w:marTop w:val="0"/>
          <w:marBottom w:val="0"/>
          <w:divBdr>
            <w:top w:val="none" w:sz="0" w:space="0" w:color="auto"/>
            <w:left w:val="none" w:sz="0" w:space="0" w:color="auto"/>
            <w:bottom w:val="none" w:sz="0" w:space="0" w:color="auto"/>
            <w:right w:val="none" w:sz="0" w:space="0" w:color="auto"/>
          </w:divBdr>
        </w:div>
        <w:div w:id="1584682726">
          <w:marLeft w:val="0"/>
          <w:marRight w:val="0"/>
          <w:marTop w:val="0"/>
          <w:marBottom w:val="0"/>
          <w:divBdr>
            <w:top w:val="none" w:sz="0" w:space="0" w:color="auto"/>
            <w:left w:val="none" w:sz="0" w:space="0" w:color="auto"/>
            <w:bottom w:val="none" w:sz="0" w:space="0" w:color="auto"/>
            <w:right w:val="none" w:sz="0" w:space="0" w:color="auto"/>
          </w:divBdr>
        </w:div>
        <w:div w:id="1368482346">
          <w:marLeft w:val="0"/>
          <w:marRight w:val="0"/>
          <w:marTop w:val="0"/>
          <w:marBottom w:val="0"/>
          <w:divBdr>
            <w:top w:val="none" w:sz="0" w:space="0" w:color="auto"/>
            <w:left w:val="none" w:sz="0" w:space="0" w:color="auto"/>
            <w:bottom w:val="none" w:sz="0" w:space="0" w:color="auto"/>
            <w:right w:val="none" w:sz="0" w:space="0" w:color="auto"/>
          </w:divBdr>
        </w:div>
      </w:divsChild>
    </w:div>
    <w:div w:id="314843623">
      <w:bodyDiv w:val="1"/>
      <w:marLeft w:val="0"/>
      <w:marRight w:val="0"/>
      <w:marTop w:val="0"/>
      <w:marBottom w:val="0"/>
      <w:divBdr>
        <w:top w:val="none" w:sz="0" w:space="0" w:color="auto"/>
        <w:left w:val="none" w:sz="0" w:space="0" w:color="auto"/>
        <w:bottom w:val="none" w:sz="0" w:space="0" w:color="auto"/>
        <w:right w:val="none" w:sz="0" w:space="0" w:color="auto"/>
      </w:divBdr>
    </w:div>
    <w:div w:id="358317574">
      <w:bodyDiv w:val="1"/>
      <w:marLeft w:val="0"/>
      <w:marRight w:val="0"/>
      <w:marTop w:val="0"/>
      <w:marBottom w:val="0"/>
      <w:divBdr>
        <w:top w:val="none" w:sz="0" w:space="0" w:color="auto"/>
        <w:left w:val="none" w:sz="0" w:space="0" w:color="auto"/>
        <w:bottom w:val="none" w:sz="0" w:space="0" w:color="auto"/>
        <w:right w:val="none" w:sz="0" w:space="0" w:color="auto"/>
      </w:divBdr>
    </w:div>
    <w:div w:id="376203248">
      <w:bodyDiv w:val="1"/>
      <w:marLeft w:val="0"/>
      <w:marRight w:val="0"/>
      <w:marTop w:val="0"/>
      <w:marBottom w:val="0"/>
      <w:divBdr>
        <w:top w:val="none" w:sz="0" w:space="0" w:color="auto"/>
        <w:left w:val="none" w:sz="0" w:space="0" w:color="auto"/>
        <w:bottom w:val="none" w:sz="0" w:space="0" w:color="auto"/>
        <w:right w:val="none" w:sz="0" w:space="0" w:color="auto"/>
      </w:divBdr>
    </w:div>
    <w:div w:id="386342990">
      <w:bodyDiv w:val="1"/>
      <w:marLeft w:val="0"/>
      <w:marRight w:val="0"/>
      <w:marTop w:val="0"/>
      <w:marBottom w:val="0"/>
      <w:divBdr>
        <w:top w:val="none" w:sz="0" w:space="0" w:color="auto"/>
        <w:left w:val="none" w:sz="0" w:space="0" w:color="auto"/>
        <w:bottom w:val="none" w:sz="0" w:space="0" w:color="auto"/>
        <w:right w:val="none" w:sz="0" w:space="0" w:color="auto"/>
      </w:divBdr>
    </w:div>
    <w:div w:id="437414530">
      <w:bodyDiv w:val="1"/>
      <w:marLeft w:val="0"/>
      <w:marRight w:val="0"/>
      <w:marTop w:val="0"/>
      <w:marBottom w:val="0"/>
      <w:divBdr>
        <w:top w:val="none" w:sz="0" w:space="0" w:color="auto"/>
        <w:left w:val="none" w:sz="0" w:space="0" w:color="auto"/>
        <w:bottom w:val="none" w:sz="0" w:space="0" w:color="auto"/>
        <w:right w:val="none" w:sz="0" w:space="0" w:color="auto"/>
      </w:divBdr>
    </w:div>
    <w:div w:id="447237165">
      <w:bodyDiv w:val="1"/>
      <w:marLeft w:val="0"/>
      <w:marRight w:val="0"/>
      <w:marTop w:val="0"/>
      <w:marBottom w:val="0"/>
      <w:divBdr>
        <w:top w:val="none" w:sz="0" w:space="0" w:color="auto"/>
        <w:left w:val="none" w:sz="0" w:space="0" w:color="auto"/>
        <w:bottom w:val="none" w:sz="0" w:space="0" w:color="auto"/>
        <w:right w:val="none" w:sz="0" w:space="0" w:color="auto"/>
      </w:divBdr>
    </w:div>
    <w:div w:id="487941773">
      <w:bodyDiv w:val="1"/>
      <w:marLeft w:val="0"/>
      <w:marRight w:val="0"/>
      <w:marTop w:val="0"/>
      <w:marBottom w:val="0"/>
      <w:divBdr>
        <w:top w:val="none" w:sz="0" w:space="0" w:color="auto"/>
        <w:left w:val="none" w:sz="0" w:space="0" w:color="auto"/>
        <w:bottom w:val="none" w:sz="0" w:space="0" w:color="auto"/>
        <w:right w:val="none" w:sz="0" w:space="0" w:color="auto"/>
      </w:divBdr>
    </w:div>
    <w:div w:id="499001858">
      <w:bodyDiv w:val="1"/>
      <w:marLeft w:val="0"/>
      <w:marRight w:val="0"/>
      <w:marTop w:val="0"/>
      <w:marBottom w:val="0"/>
      <w:divBdr>
        <w:top w:val="none" w:sz="0" w:space="0" w:color="auto"/>
        <w:left w:val="none" w:sz="0" w:space="0" w:color="auto"/>
        <w:bottom w:val="none" w:sz="0" w:space="0" w:color="auto"/>
        <w:right w:val="none" w:sz="0" w:space="0" w:color="auto"/>
      </w:divBdr>
    </w:div>
    <w:div w:id="513106903">
      <w:bodyDiv w:val="1"/>
      <w:marLeft w:val="0"/>
      <w:marRight w:val="0"/>
      <w:marTop w:val="0"/>
      <w:marBottom w:val="0"/>
      <w:divBdr>
        <w:top w:val="none" w:sz="0" w:space="0" w:color="auto"/>
        <w:left w:val="none" w:sz="0" w:space="0" w:color="auto"/>
        <w:bottom w:val="none" w:sz="0" w:space="0" w:color="auto"/>
        <w:right w:val="none" w:sz="0" w:space="0" w:color="auto"/>
      </w:divBdr>
    </w:div>
    <w:div w:id="516580333">
      <w:bodyDiv w:val="1"/>
      <w:marLeft w:val="0"/>
      <w:marRight w:val="0"/>
      <w:marTop w:val="0"/>
      <w:marBottom w:val="0"/>
      <w:divBdr>
        <w:top w:val="none" w:sz="0" w:space="0" w:color="auto"/>
        <w:left w:val="none" w:sz="0" w:space="0" w:color="auto"/>
        <w:bottom w:val="none" w:sz="0" w:space="0" w:color="auto"/>
        <w:right w:val="none" w:sz="0" w:space="0" w:color="auto"/>
      </w:divBdr>
    </w:div>
    <w:div w:id="520358905">
      <w:bodyDiv w:val="1"/>
      <w:marLeft w:val="0"/>
      <w:marRight w:val="0"/>
      <w:marTop w:val="0"/>
      <w:marBottom w:val="0"/>
      <w:divBdr>
        <w:top w:val="none" w:sz="0" w:space="0" w:color="auto"/>
        <w:left w:val="none" w:sz="0" w:space="0" w:color="auto"/>
        <w:bottom w:val="none" w:sz="0" w:space="0" w:color="auto"/>
        <w:right w:val="none" w:sz="0" w:space="0" w:color="auto"/>
      </w:divBdr>
    </w:div>
    <w:div w:id="532307319">
      <w:bodyDiv w:val="1"/>
      <w:marLeft w:val="0"/>
      <w:marRight w:val="0"/>
      <w:marTop w:val="0"/>
      <w:marBottom w:val="0"/>
      <w:divBdr>
        <w:top w:val="none" w:sz="0" w:space="0" w:color="auto"/>
        <w:left w:val="none" w:sz="0" w:space="0" w:color="auto"/>
        <w:bottom w:val="none" w:sz="0" w:space="0" w:color="auto"/>
        <w:right w:val="none" w:sz="0" w:space="0" w:color="auto"/>
      </w:divBdr>
    </w:div>
    <w:div w:id="543445733">
      <w:bodyDiv w:val="1"/>
      <w:marLeft w:val="0"/>
      <w:marRight w:val="0"/>
      <w:marTop w:val="0"/>
      <w:marBottom w:val="0"/>
      <w:divBdr>
        <w:top w:val="none" w:sz="0" w:space="0" w:color="auto"/>
        <w:left w:val="none" w:sz="0" w:space="0" w:color="auto"/>
        <w:bottom w:val="none" w:sz="0" w:space="0" w:color="auto"/>
        <w:right w:val="none" w:sz="0" w:space="0" w:color="auto"/>
      </w:divBdr>
    </w:div>
    <w:div w:id="558518078">
      <w:bodyDiv w:val="1"/>
      <w:marLeft w:val="0"/>
      <w:marRight w:val="0"/>
      <w:marTop w:val="0"/>
      <w:marBottom w:val="0"/>
      <w:divBdr>
        <w:top w:val="none" w:sz="0" w:space="0" w:color="auto"/>
        <w:left w:val="none" w:sz="0" w:space="0" w:color="auto"/>
        <w:bottom w:val="none" w:sz="0" w:space="0" w:color="auto"/>
        <w:right w:val="none" w:sz="0" w:space="0" w:color="auto"/>
      </w:divBdr>
    </w:div>
    <w:div w:id="569004024">
      <w:bodyDiv w:val="1"/>
      <w:marLeft w:val="0"/>
      <w:marRight w:val="0"/>
      <w:marTop w:val="0"/>
      <w:marBottom w:val="0"/>
      <w:divBdr>
        <w:top w:val="none" w:sz="0" w:space="0" w:color="auto"/>
        <w:left w:val="none" w:sz="0" w:space="0" w:color="auto"/>
        <w:bottom w:val="none" w:sz="0" w:space="0" w:color="auto"/>
        <w:right w:val="none" w:sz="0" w:space="0" w:color="auto"/>
      </w:divBdr>
    </w:div>
    <w:div w:id="577521152">
      <w:bodyDiv w:val="1"/>
      <w:marLeft w:val="0"/>
      <w:marRight w:val="0"/>
      <w:marTop w:val="0"/>
      <w:marBottom w:val="0"/>
      <w:divBdr>
        <w:top w:val="none" w:sz="0" w:space="0" w:color="auto"/>
        <w:left w:val="none" w:sz="0" w:space="0" w:color="auto"/>
        <w:bottom w:val="none" w:sz="0" w:space="0" w:color="auto"/>
        <w:right w:val="none" w:sz="0" w:space="0" w:color="auto"/>
      </w:divBdr>
    </w:div>
    <w:div w:id="598834982">
      <w:bodyDiv w:val="1"/>
      <w:marLeft w:val="0"/>
      <w:marRight w:val="0"/>
      <w:marTop w:val="0"/>
      <w:marBottom w:val="0"/>
      <w:divBdr>
        <w:top w:val="none" w:sz="0" w:space="0" w:color="auto"/>
        <w:left w:val="none" w:sz="0" w:space="0" w:color="auto"/>
        <w:bottom w:val="none" w:sz="0" w:space="0" w:color="auto"/>
        <w:right w:val="none" w:sz="0" w:space="0" w:color="auto"/>
      </w:divBdr>
    </w:div>
    <w:div w:id="614872600">
      <w:bodyDiv w:val="1"/>
      <w:marLeft w:val="0"/>
      <w:marRight w:val="0"/>
      <w:marTop w:val="0"/>
      <w:marBottom w:val="0"/>
      <w:divBdr>
        <w:top w:val="none" w:sz="0" w:space="0" w:color="auto"/>
        <w:left w:val="none" w:sz="0" w:space="0" w:color="auto"/>
        <w:bottom w:val="none" w:sz="0" w:space="0" w:color="auto"/>
        <w:right w:val="none" w:sz="0" w:space="0" w:color="auto"/>
      </w:divBdr>
    </w:div>
    <w:div w:id="645209735">
      <w:bodyDiv w:val="1"/>
      <w:marLeft w:val="0"/>
      <w:marRight w:val="0"/>
      <w:marTop w:val="0"/>
      <w:marBottom w:val="0"/>
      <w:divBdr>
        <w:top w:val="none" w:sz="0" w:space="0" w:color="auto"/>
        <w:left w:val="none" w:sz="0" w:space="0" w:color="auto"/>
        <w:bottom w:val="none" w:sz="0" w:space="0" w:color="auto"/>
        <w:right w:val="none" w:sz="0" w:space="0" w:color="auto"/>
      </w:divBdr>
      <w:divsChild>
        <w:div w:id="1814640208">
          <w:marLeft w:val="446"/>
          <w:marRight w:val="0"/>
          <w:marTop w:val="0"/>
          <w:marBottom w:val="0"/>
          <w:divBdr>
            <w:top w:val="none" w:sz="0" w:space="0" w:color="auto"/>
            <w:left w:val="none" w:sz="0" w:space="0" w:color="auto"/>
            <w:bottom w:val="none" w:sz="0" w:space="0" w:color="auto"/>
            <w:right w:val="none" w:sz="0" w:space="0" w:color="auto"/>
          </w:divBdr>
        </w:div>
        <w:div w:id="1101339792">
          <w:marLeft w:val="446"/>
          <w:marRight w:val="0"/>
          <w:marTop w:val="0"/>
          <w:marBottom w:val="0"/>
          <w:divBdr>
            <w:top w:val="none" w:sz="0" w:space="0" w:color="auto"/>
            <w:left w:val="none" w:sz="0" w:space="0" w:color="auto"/>
            <w:bottom w:val="none" w:sz="0" w:space="0" w:color="auto"/>
            <w:right w:val="none" w:sz="0" w:space="0" w:color="auto"/>
          </w:divBdr>
        </w:div>
        <w:div w:id="1563524302">
          <w:marLeft w:val="446"/>
          <w:marRight w:val="0"/>
          <w:marTop w:val="0"/>
          <w:marBottom w:val="0"/>
          <w:divBdr>
            <w:top w:val="none" w:sz="0" w:space="0" w:color="auto"/>
            <w:left w:val="none" w:sz="0" w:space="0" w:color="auto"/>
            <w:bottom w:val="none" w:sz="0" w:space="0" w:color="auto"/>
            <w:right w:val="none" w:sz="0" w:space="0" w:color="auto"/>
          </w:divBdr>
        </w:div>
      </w:divsChild>
    </w:div>
    <w:div w:id="648435115">
      <w:bodyDiv w:val="1"/>
      <w:marLeft w:val="0"/>
      <w:marRight w:val="0"/>
      <w:marTop w:val="0"/>
      <w:marBottom w:val="0"/>
      <w:divBdr>
        <w:top w:val="none" w:sz="0" w:space="0" w:color="auto"/>
        <w:left w:val="none" w:sz="0" w:space="0" w:color="auto"/>
        <w:bottom w:val="none" w:sz="0" w:space="0" w:color="auto"/>
        <w:right w:val="none" w:sz="0" w:space="0" w:color="auto"/>
      </w:divBdr>
    </w:div>
    <w:div w:id="660545339">
      <w:bodyDiv w:val="1"/>
      <w:marLeft w:val="0"/>
      <w:marRight w:val="0"/>
      <w:marTop w:val="0"/>
      <w:marBottom w:val="0"/>
      <w:divBdr>
        <w:top w:val="none" w:sz="0" w:space="0" w:color="auto"/>
        <w:left w:val="none" w:sz="0" w:space="0" w:color="auto"/>
        <w:bottom w:val="none" w:sz="0" w:space="0" w:color="auto"/>
        <w:right w:val="none" w:sz="0" w:space="0" w:color="auto"/>
      </w:divBdr>
    </w:div>
    <w:div w:id="677344057">
      <w:bodyDiv w:val="1"/>
      <w:marLeft w:val="0"/>
      <w:marRight w:val="0"/>
      <w:marTop w:val="0"/>
      <w:marBottom w:val="0"/>
      <w:divBdr>
        <w:top w:val="none" w:sz="0" w:space="0" w:color="auto"/>
        <w:left w:val="none" w:sz="0" w:space="0" w:color="auto"/>
        <w:bottom w:val="none" w:sz="0" w:space="0" w:color="auto"/>
        <w:right w:val="none" w:sz="0" w:space="0" w:color="auto"/>
      </w:divBdr>
    </w:div>
    <w:div w:id="700129967">
      <w:bodyDiv w:val="1"/>
      <w:marLeft w:val="0"/>
      <w:marRight w:val="0"/>
      <w:marTop w:val="0"/>
      <w:marBottom w:val="0"/>
      <w:divBdr>
        <w:top w:val="none" w:sz="0" w:space="0" w:color="auto"/>
        <w:left w:val="none" w:sz="0" w:space="0" w:color="auto"/>
        <w:bottom w:val="none" w:sz="0" w:space="0" w:color="auto"/>
        <w:right w:val="none" w:sz="0" w:space="0" w:color="auto"/>
      </w:divBdr>
    </w:div>
    <w:div w:id="727150855">
      <w:bodyDiv w:val="1"/>
      <w:marLeft w:val="0"/>
      <w:marRight w:val="0"/>
      <w:marTop w:val="0"/>
      <w:marBottom w:val="0"/>
      <w:divBdr>
        <w:top w:val="none" w:sz="0" w:space="0" w:color="auto"/>
        <w:left w:val="none" w:sz="0" w:space="0" w:color="auto"/>
        <w:bottom w:val="none" w:sz="0" w:space="0" w:color="auto"/>
        <w:right w:val="none" w:sz="0" w:space="0" w:color="auto"/>
      </w:divBdr>
    </w:div>
    <w:div w:id="731659295">
      <w:bodyDiv w:val="1"/>
      <w:marLeft w:val="0"/>
      <w:marRight w:val="0"/>
      <w:marTop w:val="0"/>
      <w:marBottom w:val="0"/>
      <w:divBdr>
        <w:top w:val="none" w:sz="0" w:space="0" w:color="auto"/>
        <w:left w:val="none" w:sz="0" w:space="0" w:color="auto"/>
        <w:bottom w:val="none" w:sz="0" w:space="0" w:color="auto"/>
        <w:right w:val="none" w:sz="0" w:space="0" w:color="auto"/>
      </w:divBdr>
    </w:div>
    <w:div w:id="732699351">
      <w:bodyDiv w:val="1"/>
      <w:marLeft w:val="0"/>
      <w:marRight w:val="0"/>
      <w:marTop w:val="0"/>
      <w:marBottom w:val="0"/>
      <w:divBdr>
        <w:top w:val="none" w:sz="0" w:space="0" w:color="auto"/>
        <w:left w:val="none" w:sz="0" w:space="0" w:color="auto"/>
        <w:bottom w:val="none" w:sz="0" w:space="0" w:color="auto"/>
        <w:right w:val="none" w:sz="0" w:space="0" w:color="auto"/>
      </w:divBdr>
    </w:div>
    <w:div w:id="757140103">
      <w:bodyDiv w:val="1"/>
      <w:marLeft w:val="0"/>
      <w:marRight w:val="0"/>
      <w:marTop w:val="0"/>
      <w:marBottom w:val="0"/>
      <w:divBdr>
        <w:top w:val="none" w:sz="0" w:space="0" w:color="auto"/>
        <w:left w:val="none" w:sz="0" w:space="0" w:color="auto"/>
        <w:bottom w:val="none" w:sz="0" w:space="0" w:color="auto"/>
        <w:right w:val="none" w:sz="0" w:space="0" w:color="auto"/>
      </w:divBdr>
    </w:div>
    <w:div w:id="764611924">
      <w:bodyDiv w:val="1"/>
      <w:marLeft w:val="0"/>
      <w:marRight w:val="0"/>
      <w:marTop w:val="0"/>
      <w:marBottom w:val="0"/>
      <w:divBdr>
        <w:top w:val="none" w:sz="0" w:space="0" w:color="auto"/>
        <w:left w:val="none" w:sz="0" w:space="0" w:color="auto"/>
        <w:bottom w:val="none" w:sz="0" w:space="0" w:color="auto"/>
        <w:right w:val="none" w:sz="0" w:space="0" w:color="auto"/>
      </w:divBdr>
    </w:div>
    <w:div w:id="786849587">
      <w:bodyDiv w:val="1"/>
      <w:marLeft w:val="0"/>
      <w:marRight w:val="0"/>
      <w:marTop w:val="0"/>
      <w:marBottom w:val="0"/>
      <w:divBdr>
        <w:top w:val="none" w:sz="0" w:space="0" w:color="auto"/>
        <w:left w:val="none" w:sz="0" w:space="0" w:color="auto"/>
        <w:bottom w:val="none" w:sz="0" w:space="0" w:color="auto"/>
        <w:right w:val="none" w:sz="0" w:space="0" w:color="auto"/>
      </w:divBdr>
    </w:div>
    <w:div w:id="798567384">
      <w:bodyDiv w:val="1"/>
      <w:marLeft w:val="0"/>
      <w:marRight w:val="0"/>
      <w:marTop w:val="0"/>
      <w:marBottom w:val="0"/>
      <w:divBdr>
        <w:top w:val="none" w:sz="0" w:space="0" w:color="auto"/>
        <w:left w:val="none" w:sz="0" w:space="0" w:color="auto"/>
        <w:bottom w:val="none" w:sz="0" w:space="0" w:color="auto"/>
        <w:right w:val="none" w:sz="0" w:space="0" w:color="auto"/>
      </w:divBdr>
    </w:div>
    <w:div w:id="827018419">
      <w:bodyDiv w:val="1"/>
      <w:marLeft w:val="0"/>
      <w:marRight w:val="0"/>
      <w:marTop w:val="0"/>
      <w:marBottom w:val="0"/>
      <w:divBdr>
        <w:top w:val="none" w:sz="0" w:space="0" w:color="auto"/>
        <w:left w:val="none" w:sz="0" w:space="0" w:color="auto"/>
        <w:bottom w:val="none" w:sz="0" w:space="0" w:color="auto"/>
        <w:right w:val="none" w:sz="0" w:space="0" w:color="auto"/>
      </w:divBdr>
    </w:div>
    <w:div w:id="827749444">
      <w:bodyDiv w:val="1"/>
      <w:marLeft w:val="0"/>
      <w:marRight w:val="0"/>
      <w:marTop w:val="0"/>
      <w:marBottom w:val="0"/>
      <w:divBdr>
        <w:top w:val="none" w:sz="0" w:space="0" w:color="auto"/>
        <w:left w:val="none" w:sz="0" w:space="0" w:color="auto"/>
        <w:bottom w:val="none" w:sz="0" w:space="0" w:color="auto"/>
        <w:right w:val="none" w:sz="0" w:space="0" w:color="auto"/>
      </w:divBdr>
    </w:div>
    <w:div w:id="842623329">
      <w:bodyDiv w:val="1"/>
      <w:marLeft w:val="0"/>
      <w:marRight w:val="0"/>
      <w:marTop w:val="0"/>
      <w:marBottom w:val="0"/>
      <w:divBdr>
        <w:top w:val="none" w:sz="0" w:space="0" w:color="auto"/>
        <w:left w:val="none" w:sz="0" w:space="0" w:color="auto"/>
        <w:bottom w:val="none" w:sz="0" w:space="0" w:color="auto"/>
        <w:right w:val="none" w:sz="0" w:space="0" w:color="auto"/>
      </w:divBdr>
    </w:div>
    <w:div w:id="844129506">
      <w:bodyDiv w:val="1"/>
      <w:marLeft w:val="0"/>
      <w:marRight w:val="0"/>
      <w:marTop w:val="0"/>
      <w:marBottom w:val="0"/>
      <w:divBdr>
        <w:top w:val="none" w:sz="0" w:space="0" w:color="auto"/>
        <w:left w:val="none" w:sz="0" w:space="0" w:color="auto"/>
        <w:bottom w:val="none" w:sz="0" w:space="0" w:color="auto"/>
        <w:right w:val="none" w:sz="0" w:space="0" w:color="auto"/>
      </w:divBdr>
    </w:div>
    <w:div w:id="863591680">
      <w:bodyDiv w:val="1"/>
      <w:marLeft w:val="0"/>
      <w:marRight w:val="0"/>
      <w:marTop w:val="0"/>
      <w:marBottom w:val="0"/>
      <w:divBdr>
        <w:top w:val="none" w:sz="0" w:space="0" w:color="auto"/>
        <w:left w:val="none" w:sz="0" w:space="0" w:color="auto"/>
        <w:bottom w:val="none" w:sz="0" w:space="0" w:color="auto"/>
        <w:right w:val="none" w:sz="0" w:space="0" w:color="auto"/>
      </w:divBdr>
    </w:div>
    <w:div w:id="881132557">
      <w:bodyDiv w:val="1"/>
      <w:marLeft w:val="0"/>
      <w:marRight w:val="0"/>
      <w:marTop w:val="0"/>
      <w:marBottom w:val="0"/>
      <w:divBdr>
        <w:top w:val="none" w:sz="0" w:space="0" w:color="auto"/>
        <w:left w:val="none" w:sz="0" w:space="0" w:color="auto"/>
        <w:bottom w:val="none" w:sz="0" w:space="0" w:color="auto"/>
        <w:right w:val="none" w:sz="0" w:space="0" w:color="auto"/>
      </w:divBdr>
    </w:div>
    <w:div w:id="890531166">
      <w:bodyDiv w:val="1"/>
      <w:marLeft w:val="0"/>
      <w:marRight w:val="0"/>
      <w:marTop w:val="0"/>
      <w:marBottom w:val="0"/>
      <w:divBdr>
        <w:top w:val="none" w:sz="0" w:space="0" w:color="auto"/>
        <w:left w:val="none" w:sz="0" w:space="0" w:color="auto"/>
        <w:bottom w:val="none" w:sz="0" w:space="0" w:color="auto"/>
        <w:right w:val="none" w:sz="0" w:space="0" w:color="auto"/>
      </w:divBdr>
    </w:div>
    <w:div w:id="895510520">
      <w:bodyDiv w:val="1"/>
      <w:marLeft w:val="0"/>
      <w:marRight w:val="0"/>
      <w:marTop w:val="0"/>
      <w:marBottom w:val="0"/>
      <w:divBdr>
        <w:top w:val="none" w:sz="0" w:space="0" w:color="auto"/>
        <w:left w:val="none" w:sz="0" w:space="0" w:color="auto"/>
        <w:bottom w:val="none" w:sz="0" w:space="0" w:color="auto"/>
        <w:right w:val="none" w:sz="0" w:space="0" w:color="auto"/>
      </w:divBdr>
    </w:div>
    <w:div w:id="921524965">
      <w:bodyDiv w:val="1"/>
      <w:marLeft w:val="0"/>
      <w:marRight w:val="0"/>
      <w:marTop w:val="0"/>
      <w:marBottom w:val="0"/>
      <w:divBdr>
        <w:top w:val="none" w:sz="0" w:space="0" w:color="auto"/>
        <w:left w:val="none" w:sz="0" w:space="0" w:color="auto"/>
        <w:bottom w:val="none" w:sz="0" w:space="0" w:color="auto"/>
        <w:right w:val="none" w:sz="0" w:space="0" w:color="auto"/>
      </w:divBdr>
    </w:div>
    <w:div w:id="961499086">
      <w:bodyDiv w:val="1"/>
      <w:marLeft w:val="0"/>
      <w:marRight w:val="0"/>
      <w:marTop w:val="0"/>
      <w:marBottom w:val="0"/>
      <w:divBdr>
        <w:top w:val="none" w:sz="0" w:space="0" w:color="auto"/>
        <w:left w:val="none" w:sz="0" w:space="0" w:color="auto"/>
        <w:bottom w:val="none" w:sz="0" w:space="0" w:color="auto"/>
        <w:right w:val="none" w:sz="0" w:space="0" w:color="auto"/>
      </w:divBdr>
    </w:div>
    <w:div w:id="968975801">
      <w:bodyDiv w:val="1"/>
      <w:marLeft w:val="0"/>
      <w:marRight w:val="0"/>
      <w:marTop w:val="0"/>
      <w:marBottom w:val="0"/>
      <w:divBdr>
        <w:top w:val="none" w:sz="0" w:space="0" w:color="auto"/>
        <w:left w:val="none" w:sz="0" w:space="0" w:color="auto"/>
        <w:bottom w:val="none" w:sz="0" w:space="0" w:color="auto"/>
        <w:right w:val="none" w:sz="0" w:space="0" w:color="auto"/>
      </w:divBdr>
    </w:div>
    <w:div w:id="970860769">
      <w:bodyDiv w:val="1"/>
      <w:marLeft w:val="0"/>
      <w:marRight w:val="0"/>
      <w:marTop w:val="0"/>
      <w:marBottom w:val="0"/>
      <w:divBdr>
        <w:top w:val="none" w:sz="0" w:space="0" w:color="auto"/>
        <w:left w:val="none" w:sz="0" w:space="0" w:color="auto"/>
        <w:bottom w:val="none" w:sz="0" w:space="0" w:color="auto"/>
        <w:right w:val="none" w:sz="0" w:space="0" w:color="auto"/>
      </w:divBdr>
    </w:div>
    <w:div w:id="990134899">
      <w:bodyDiv w:val="1"/>
      <w:marLeft w:val="0"/>
      <w:marRight w:val="0"/>
      <w:marTop w:val="0"/>
      <w:marBottom w:val="0"/>
      <w:divBdr>
        <w:top w:val="none" w:sz="0" w:space="0" w:color="auto"/>
        <w:left w:val="none" w:sz="0" w:space="0" w:color="auto"/>
        <w:bottom w:val="none" w:sz="0" w:space="0" w:color="auto"/>
        <w:right w:val="none" w:sz="0" w:space="0" w:color="auto"/>
      </w:divBdr>
    </w:div>
    <w:div w:id="1001616970">
      <w:bodyDiv w:val="1"/>
      <w:marLeft w:val="0"/>
      <w:marRight w:val="0"/>
      <w:marTop w:val="0"/>
      <w:marBottom w:val="0"/>
      <w:divBdr>
        <w:top w:val="none" w:sz="0" w:space="0" w:color="auto"/>
        <w:left w:val="none" w:sz="0" w:space="0" w:color="auto"/>
        <w:bottom w:val="none" w:sz="0" w:space="0" w:color="auto"/>
        <w:right w:val="none" w:sz="0" w:space="0" w:color="auto"/>
      </w:divBdr>
    </w:div>
    <w:div w:id="1015116107">
      <w:bodyDiv w:val="1"/>
      <w:marLeft w:val="0"/>
      <w:marRight w:val="0"/>
      <w:marTop w:val="0"/>
      <w:marBottom w:val="0"/>
      <w:divBdr>
        <w:top w:val="none" w:sz="0" w:space="0" w:color="auto"/>
        <w:left w:val="none" w:sz="0" w:space="0" w:color="auto"/>
        <w:bottom w:val="none" w:sz="0" w:space="0" w:color="auto"/>
        <w:right w:val="none" w:sz="0" w:space="0" w:color="auto"/>
      </w:divBdr>
    </w:div>
    <w:div w:id="1016074916">
      <w:bodyDiv w:val="1"/>
      <w:marLeft w:val="0"/>
      <w:marRight w:val="0"/>
      <w:marTop w:val="0"/>
      <w:marBottom w:val="0"/>
      <w:divBdr>
        <w:top w:val="none" w:sz="0" w:space="0" w:color="auto"/>
        <w:left w:val="none" w:sz="0" w:space="0" w:color="auto"/>
        <w:bottom w:val="none" w:sz="0" w:space="0" w:color="auto"/>
        <w:right w:val="none" w:sz="0" w:space="0" w:color="auto"/>
      </w:divBdr>
    </w:div>
    <w:div w:id="1035815124">
      <w:bodyDiv w:val="1"/>
      <w:marLeft w:val="0"/>
      <w:marRight w:val="0"/>
      <w:marTop w:val="0"/>
      <w:marBottom w:val="0"/>
      <w:divBdr>
        <w:top w:val="none" w:sz="0" w:space="0" w:color="auto"/>
        <w:left w:val="none" w:sz="0" w:space="0" w:color="auto"/>
        <w:bottom w:val="none" w:sz="0" w:space="0" w:color="auto"/>
        <w:right w:val="none" w:sz="0" w:space="0" w:color="auto"/>
      </w:divBdr>
    </w:div>
    <w:div w:id="1043748903">
      <w:bodyDiv w:val="1"/>
      <w:marLeft w:val="0"/>
      <w:marRight w:val="0"/>
      <w:marTop w:val="0"/>
      <w:marBottom w:val="0"/>
      <w:divBdr>
        <w:top w:val="none" w:sz="0" w:space="0" w:color="auto"/>
        <w:left w:val="none" w:sz="0" w:space="0" w:color="auto"/>
        <w:bottom w:val="none" w:sz="0" w:space="0" w:color="auto"/>
        <w:right w:val="none" w:sz="0" w:space="0" w:color="auto"/>
      </w:divBdr>
    </w:div>
    <w:div w:id="1044328692">
      <w:bodyDiv w:val="1"/>
      <w:marLeft w:val="0"/>
      <w:marRight w:val="0"/>
      <w:marTop w:val="0"/>
      <w:marBottom w:val="0"/>
      <w:divBdr>
        <w:top w:val="none" w:sz="0" w:space="0" w:color="auto"/>
        <w:left w:val="none" w:sz="0" w:space="0" w:color="auto"/>
        <w:bottom w:val="none" w:sz="0" w:space="0" w:color="auto"/>
        <w:right w:val="none" w:sz="0" w:space="0" w:color="auto"/>
      </w:divBdr>
    </w:div>
    <w:div w:id="1059674392">
      <w:bodyDiv w:val="1"/>
      <w:marLeft w:val="0"/>
      <w:marRight w:val="0"/>
      <w:marTop w:val="0"/>
      <w:marBottom w:val="0"/>
      <w:divBdr>
        <w:top w:val="none" w:sz="0" w:space="0" w:color="auto"/>
        <w:left w:val="none" w:sz="0" w:space="0" w:color="auto"/>
        <w:bottom w:val="none" w:sz="0" w:space="0" w:color="auto"/>
        <w:right w:val="none" w:sz="0" w:space="0" w:color="auto"/>
      </w:divBdr>
    </w:div>
    <w:div w:id="1061827712">
      <w:bodyDiv w:val="1"/>
      <w:marLeft w:val="0"/>
      <w:marRight w:val="0"/>
      <w:marTop w:val="0"/>
      <w:marBottom w:val="0"/>
      <w:divBdr>
        <w:top w:val="none" w:sz="0" w:space="0" w:color="auto"/>
        <w:left w:val="none" w:sz="0" w:space="0" w:color="auto"/>
        <w:bottom w:val="none" w:sz="0" w:space="0" w:color="auto"/>
        <w:right w:val="none" w:sz="0" w:space="0" w:color="auto"/>
      </w:divBdr>
    </w:div>
    <w:div w:id="1080640087">
      <w:bodyDiv w:val="1"/>
      <w:marLeft w:val="0"/>
      <w:marRight w:val="0"/>
      <w:marTop w:val="0"/>
      <w:marBottom w:val="0"/>
      <w:divBdr>
        <w:top w:val="none" w:sz="0" w:space="0" w:color="auto"/>
        <w:left w:val="none" w:sz="0" w:space="0" w:color="auto"/>
        <w:bottom w:val="none" w:sz="0" w:space="0" w:color="auto"/>
        <w:right w:val="none" w:sz="0" w:space="0" w:color="auto"/>
      </w:divBdr>
      <w:divsChild>
        <w:div w:id="804857621">
          <w:marLeft w:val="0"/>
          <w:marRight w:val="0"/>
          <w:marTop w:val="0"/>
          <w:marBottom w:val="0"/>
          <w:divBdr>
            <w:top w:val="none" w:sz="0" w:space="0" w:color="auto"/>
            <w:left w:val="none" w:sz="0" w:space="0" w:color="auto"/>
            <w:bottom w:val="none" w:sz="0" w:space="0" w:color="auto"/>
            <w:right w:val="none" w:sz="0" w:space="0" w:color="auto"/>
          </w:divBdr>
        </w:div>
        <w:div w:id="1499612897">
          <w:marLeft w:val="0"/>
          <w:marRight w:val="0"/>
          <w:marTop w:val="0"/>
          <w:marBottom w:val="0"/>
          <w:divBdr>
            <w:top w:val="none" w:sz="0" w:space="0" w:color="auto"/>
            <w:left w:val="none" w:sz="0" w:space="0" w:color="auto"/>
            <w:bottom w:val="none" w:sz="0" w:space="0" w:color="auto"/>
            <w:right w:val="none" w:sz="0" w:space="0" w:color="auto"/>
          </w:divBdr>
        </w:div>
        <w:div w:id="1431243798">
          <w:marLeft w:val="0"/>
          <w:marRight w:val="0"/>
          <w:marTop w:val="0"/>
          <w:marBottom w:val="0"/>
          <w:divBdr>
            <w:top w:val="none" w:sz="0" w:space="0" w:color="auto"/>
            <w:left w:val="none" w:sz="0" w:space="0" w:color="auto"/>
            <w:bottom w:val="none" w:sz="0" w:space="0" w:color="auto"/>
            <w:right w:val="none" w:sz="0" w:space="0" w:color="auto"/>
          </w:divBdr>
        </w:div>
        <w:div w:id="645280841">
          <w:marLeft w:val="0"/>
          <w:marRight w:val="0"/>
          <w:marTop w:val="0"/>
          <w:marBottom w:val="0"/>
          <w:divBdr>
            <w:top w:val="none" w:sz="0" w:space="0" w:color="auto"/>
            <w:left w:val="none" w:sz="0" w:space="0" w:color="auto"/>
            <w:bottom w:val="none" w:sz="0" w:space="0" w:color="auto"/>
            <w:right w:val="none" w:sz="0" w:space="0" w:color="auto"/>
          </w:divBdr>
        </w:div>
        <w:div w:id="1916428028">
          <w:marLeft w:val="0"/>
          <w:marRight w:val="0"/>
          <w:marTop w:val="0"/>
          <w:marBottom w:val="0"/>
          <w:divBdr>
            <w:top w:val="none" w:sz="0" w:space="0" w:color="auto"/>
            <w:left w:val="none" w:sz="0" w:space="0" w:color="auto"/>
            <w:bottom w:val="none" w:sz="0" w:space="0" w:color="auto"/>
            <w:right w:val="none" w:sz="0" w:space="0" w:color="auto"/>
          </w:divBdr>
        </w:div>
        <w:div w:id="381250458">
          <w:marLeft w:val="0"/>
          <w:marRight w:val="0"/>
          <w:marTop w:val="0"/>
          <w:marBottom w:val="0"/>
          <w:divBdr>
            <w:top w:val="none" w:sz="0" w:space="0" w:color="auto"/>
            <w:left w:val="none" w:sz="0" w:space="0" w:color="auto"/>
            <w:bottom w:val="none" w:sz="0" w:space="0" w:color="auto"/>
            <w:right w:val="none" w:sz="0" w:space="0" w:color="auto"/>
          </w:divBdr>
        </w:div>
        <w:div w:id="141117460">
          <w:marLeft w:val="0"/>
          <w:marRight w:val="0"/>
          <w:marTop w:val="0"/>
          <w:marBottom w:val="0"/>
          <w:divBdr>
            <w:top w:val="none" w:sz="0" w:space="0" w:color="auto"/>
            <w:left w:val="none" w:sz="0" w:space="0" w:color="auto"/>
            <w:bottom w:val="none" w:sz="0" w:space="0" w:color="auto"/>
            <w:right w:val="none" w:sz="0" w:space="0" w:color="auto"/>
          </w:divBdr>
        </w:div>
        <w:div w:id="1200625084">
          <w:marLeft w:val="0"/>
          <w:marRight w:val="0"/>
          <w:marTop w:val="0"/>
          <w:marBottom w:val="0"/>
          <w:divBdr>
            <w:top w:val="none" w:sz="0" w:space="0" w:color="auto"/>
            <w:left w:val="none" w:sz="0" w:space="0" w:color="auto"/>
            <w:bottom w:val="none" w:sz="0" w:space="0" w:color="auto"/>
            <w:right w:val="none" w:sz="0" w:space="0" w:color="auto"/>
          </w:divBdr>
        </w:div>
        <w:div w:id="1264606768">
          <w:marLeft w:val="0"/>
          <w:marRight w:val="0"/>
          <w:marTop w:val="0"/>
          <w:marBottom w:val="0"/>
          <w:divBdr>
            <w:top w:val="none" w:sz="0" w:space="0" w:color="auto"/>
            <w:left w:val="none" w:sz="0" w:space="0" w:color="auto"/>
            <w:bottom w:val="none" w:sz="0" w:space="0" w:color="auto"/>
            <w:right w:val="none" w:sz="0" w:space="0" w:color="auto"/>
          </w:divBdr>
        </w:div>
        <w:div w:id="62028555">
          <w:marLeft w:val="0"/>
          <w:marRight w:val="0"/>
          <w:marTop w:val="0"/>
          <w:marBottom w:val="0"/>
          <w:divBdr>
            <w:top w:val="none" w:sz="0" w:space="0" w:color="auto"/>
            <w:left w:val="none" w:sz="0" w:space="0" w:color="auto"/>
            <w:bottom w:val="none" w:sz="0" w:space="0" w:color="auto"/>
            <w:right w:val="none" w:sz="0" w:space="0" w:color="auto"/>
          </w:divBdr>
        </w:div>
        <w:div w:id="185338881">
          <w:marLeft w:val="0"/>
          <w:marRight w:val="0"/>
          <w:marTop w:val="0"/>
          <w:marBottom w:val="0"/>
          <w:divBdr>
            <w:top w:val="none" w:sz="0" w:space="0" w:color="auto"/>
            <w:left w:val="none" w:sz="0" w:space="0" w:color="auto"/>
            <w:bottom w:val="none" w:sz="0" w:space="0" w:color="auto"/>
            <w:right w:val="none" w:sz="0" w:space="0" w:color="auto"/>
          </w:divBdr>
        </w:div>
        <w:div w:id="472526025">
          <w:marLeft w:val="0"/>
          <w:marRight w:val="0"/>
          <w:marTop w:val="0"/>
          <w:marBottom w:val="0"/>
          <w:divBdr>
            <w:top w:val="none" w:sz="0" w:space="0" w:color="auto"/>
            <w:left w:val="none" w:sz="0" w:space="0" w:color="auto"/>
            <w:bottom w:val="none" w:sz="0" w:space="0" w:color="auto"/>
            <w:right w:val="none" w:sz="0" w:space="0" w:color="auto"/>
          </w:divBdr>
        </w:div>
        <w:div w:id="498618444">
          <w:marLeft w:val="0"/>
          <w:marRight w:val="0"/>
          <w:marTop w:val="0"/>
          <w:marBottom w:val="0"/>
          <w:divBdr>
            <w:top w:val="none" w:sz="0" w:space="0" w:color="auto"/>
            <w:left w:val="none" w:sz="0" w:space="0" w:color="auto"/>
            <w:bottom w:val="none" w:sz="0" w:space="0" w:color="auto"/>
            <w:right w:val="none" w:sz="0" w:space="0" w:color="auto"/>
          </w:divBdr>
        </w:div>
        <w:div w:id="52776969">
          <w:marLeft w:val="0"/>
          <w:marRight w:val="0"/>
          <w:marTop w:val="0"/>
          <w:marBottom w:val="0"/>
          <w:divBdr>
            <w:top w:val="none" w:sz="0" w:space="0" w:color="auto"/>
            <w:left w:val="none" w:sz="0" w:space="0" w:color="auto"/>
            <w:bottom w:val="none" w:sz="0" w:space="0" w:color="auto"/>
            <w:right w:val="none" w:sz="0" w:space="0" w:color="auto"/>
          </w:divBdr>
        </w:div>
        <w:div w:id="161162967">
          <w:marLeft w:val="0"/>
          <w:marRight w:val="0"/>
          <w:marTop w:val="0"/>
          <w:marBottom w:val="0"/>
          <w:divBdr>
            <w:top w:val="none" w:sz="0" w:space="0" w:color="auto"/>
            <w:left w:val="none" w:sz="0" w:space="0" w:color="auto"/>
            <w:bottom w:val="none" w:sz="0" w:space="0" w:color="auto"/>
            <w:right w:val="none" w:sz="0" w:space="0" w:color="auto"/>
          </w:divBdr>
        </w:div>
        <w:div w:id="391857207">
          <w:marLeft w:val="0"/>
          <w:marRight w:val="0"/>
          <w:marTop w:val="0"/>
          <w:marBottom w:val="0"/>
          <w:divBdr>
            <w:top w:val="none" w:sz="0" w:space="0" w:color="auto"/>
            <w:left w:val="none" w:sz="0" w:space="0" w:color="auto"/>
            <w:bottom w:val="none" w:sz="0" w:space="0" w:color="auto"/>
            <w:right w:val="none" w:sz="0" w:space="0" w:color="auto"/>
          </w:divBdr>
        </w:div>
        <w:div w:id="183714578">
          <w:marLeft w:val="0"/>
          <w:marRight w:val="0"/>
          <w:marTop w:val="0"/>
          <w:marBottom w:val="0"/>
          <w:divBdr>
            <w:top w:val="none" w:sz="0" w:space="0" w:color="auto"/>
            <w:left w:val="none" w:sz="0" w:space="0" w:color="auto"/>
            <w:bottom w:val="none" w:sz="0" w:space="0" w:color="auto"/>
            <w:right w:val="none" w:sz="0" w:space="0" w:color="auto"/>
          </w:divBdr>
        </w:div>
        <w:div w:id="498160087">
          <w:marLeft w:val="0"/>
          <w:marRight w:val="0"/>
          <w:marTop w:val="0"/>
          <w:marBottom w:val="0"/>
          <w:divBdr>
            <w:top w:val="none" w:sz="0" w:space="0" w:color="auto"/>
            <w:left w:val="none" w:sz="0" w:space="0" w:color="auto"/>
            <w:bottom w:val="none" w:sz="0" w:space="0" w:color="auto"/>
            <w:right w:val="none" w:sz="0" w:space="0" w:color="auto"/>
          </w:divBdr>
        </w:div>
        <w:div w:id="1201165870">
          <w:marLeft w:val="0"/>
          <w:marRight w:val="0"/>
          <w:marTop w:val="0"/>
          <w:marBottom w:val="0"/>
          <w:divBdr>
            <w:top w:val="none" w:sz="0" w:space="0" w:color="auto"/>
            <w:left w:val="none" w:sz="0" w:space="0" w:color="auto"/>
            <w:bottom w:val="none" w:sz="0" w:space="0" w:color="auto"/>
            <w:right w:val="none" w:sz="0" w:space="0" w:color="auto"/>
          </w:divBdr>
        </w:div>
        <w:div w:id="1343240636">
          <w:marLeft w:val="0"/>
          <w:marRight w:val="0"/>
          <w:marTop w:val="0"/>
          <w:marBottom w:val="0"/>
          <w:divBdr>
            <w:top w:val="none" w:sz="0" w:space="0" w:color="auto"/>
            <w:left w:val="none" w:sz="0" w:space="0" w:color="auto"/>
            <w:bottom w:val="none" w:sz="0" w:space="0" w:color="auto"/>
            <w:right w:val="none" w:sz="0" w:space="0" w:color="auto"/>
          </w:divBdr>
        </w:div>
        <w:div w:id="90589175">
          <w:marLeft w:val="0"/>
          <w:marRight w:val="0"/>
          <w:marTop w:val="0"/>
          <w:marBottom w:val="0"/>
          <w:divBdr>
            <w:top w:val="none" w:sz="0" w:space="0" w:color="auto"/>
            <w:left w:val="none" w:sz="0" w:space="0" w:color="auto"/>
            <w:bottom w:val="none" w:sz="0" w:space="0" w:color="auto"/>
            <w:right w:val="none" w:sz="0" w:space="0" w:color="auto"/>
          </w:divBdr>
        </w:div>
        <w:div w:id="1860389714">
          <w:marLeft w:val="0"/>
          <w:marRight w:val="0"/>
          <w:marTop w:val="0"/>
          <w:marBottom w:val="0"/>
          <w:divBdr>
            <w:top w:val="none" w:sz="0" w:space="0" w:color="auto"/>
            <w:left w:val="none" w:sz="0" w:space="0" w:color="auto"/>
            <w:bottom w:val="none" w:sz="0" w:space="0" w:color="auto"/>
            <w:right w:val="none" w:sz="0" w:space="0" w:color="auto"/>
          </w:divBdr>
        </w:div>
        <w:div w:id="965695227">
          <w:marLeft w:val="0"/>
          <w:marRight w:val="0"/>
          <w:marTop w:val="0"/>
          <w:marBottom w:val="0"/>
          <w:divBdr>
            <w:top w:val="none" w:sz="0" w:space="0" w:color="auto"/>
            <w:left w:val="none" w:sz="0" w:space="0" w:color="auto"/>
            <w:bottom w:val="none" w:sz="0" w:space="0" w:color="auto"/>
            <w:right w:val="none" w:sz="0" w:space="0" w:color="auto"/>
          </w:divBdr>
        </w:div>
        <w:div w:id="1954631770">
          <w:marLeft w:val="0"/>
          <w:marRight w:val="0"/>
          <w:marTop w:val="0"/>
          <w:marBottom w:val="0"/>
          <w:divBdr>
            <w:top w:val="none" w:sz="0" w:space="0" w:color="auto"/>
            <w:left w:val="none" w:sz="0" w:space="0" w:color="auto"/>
            <w:bottom w:val="none" w:sz="0" w:space="0" w:color="auto"/>
            <w:right w:val="none" w:sz="0" w:space="0" w:color="auto"/>
          </w:divBdr>
        </w:div>
        <w:div w:id="833881475">
          <w:marLeft w:val="0"/>
          <w:marRight w:val="0"/>
          <w:marTop w:val="0"/>
          <w:marBottom w:val="0"/>
          <w:divBdr>
            <w:top w:val="none" w:sz="0" w:space="0" w:color="auto"/>
            <w:left w:val="none" w:sz="0" w:space="0" w:color="auto"/>
            <w:bottom w:val="none" w:sz="0" w:space="0" w:color="auto"/>
            <w:right w:val="none" w:sz="0" w:space="0" w:color="auto"/>
          </w:divBdr>
        </w:div>
        <w:div w:id="182482332">
          <w:marLeft w:val="0"/>
          <w:marRight w:val="0"/>
          <w:marTop w:val="0"/>
          <w:marBottom w:val="0"/>
          <w:divBdr>
            <w:top w:val="none" w:sz="0" w:space="0" w:color="auto"/>
            <w:left w:val="none" w:sz="0" w:space="0" w:color="auto"/>
            <w:bottom w:val="none" w:sz="0" w:space="0" w:color="auto"/>
            <w:right w:val="none" w:sz="0" w:space="0" w:color="auto"/>
          </w:divBdr>
        </w:div>
        <w:div w:id="12347363">
          <w:marLeft w:val="0"/>
          <w:marRight w:val="0"/>
          <w:marTop w:val="0"/>
          <w:marBottom w:val="0"/>
          <w:divBdr>
            <w:top w:val="none" w:sz="0" w:space="0" w:color="auto"/>
            <w:left w:val="none" w:sz="0" w:space="0" w:color="auto"/>
            <w:bottom w:val="none" w:sz="0" w:space="0" w:color="auto"/>
            <w:right w:val="none" w:sz="0" w:space="0" w:color="auto"/>
          </w:divBdr>
        </w:div>
        <w:div w:id="531649983">
          <w:marLeft w:val="0"/>
          <w:marRight w:val="0"/>
          <w:marTop w:val="0"/>
          <w:marBottom w:val="0"/>
          <w:divBdr>
            <w:top w:val="none" w:sz="0" w:space="0" w:color="auto"/>
            <w:left w:val="none" w:sz="0" w:space="0" w:color="auto"/>
            <w:bottom w:val="none" w:sz="0" w:space="0" w:color="auto"/>
            <w:right w:val="none" w:sz="0" w:space="0" w:color="auto"/>
          </w:divBdr>
        </w:div>
        <w:div w:id="343941764">
          <w:marLeft w:val="0"/>
          <w:marRight w:val="0"/>
          <w:marTop w:val="0"/>
          <w:marBottom w:val="0"/>
          <w:divBdr>
            <w:top w:val="none" w:sz="0" w:space="0" w:color="auto"/>
            <w:left w:val="none" w:sz="0" w:space="0" w:color="auto"/>
            <w:bottom w:val="none" w:sz="0" w:space="0" w:color="auto"/>
            <w:right w:val="none" w:sz="0" w:space="0" w:color="auto"/>
          </w:divBdr>
        </w:div>
        <w:div w:id="564872119">
          <w:marLeft w:val="0"/>
          <w:marRight w:val="0"/>
          <w:marTop w:val="0"/>
          <w:marBottom w:val="0"/>
          <w:divBdr>
            <w:top w:val="none" w:sz="0" w:space="0" w:color="auto"/>
            <w:left w:val="none" w:sz="0" w:space="0" w:color="auto"/>
            <w:bottom w:val="none" w:sz="0" w:space="0" w:color="auto"/>
            <w:right w:val="none" w:sz="0" w:space="0" w:color="auto"/>
          </w:divBdr>
        </w:div>
        <w:div w:id="1334147488">
          <w:marLeft w:val="0"/>
          <w:marRight w:val="0"/>
          <w:marTop w:val="0"/>
          <w:marBottom w:val="0"/>
          <w:divBdr>
            <w:top w:val="none" w:sz="0" w:space="0" w:color="auto"/>
            <w:left w:val="none" w:sz="0" w:space="0" w:color="auto"/>
            <w:bottom w:val="none" w:sz="0" w:space="0" w:color="auto"/>
            <w:right w:val="none" w:sz="0" w:space="0" w:color="auto"/>
          </w:divBdr>
        </w:div>
        <w:div w:id="561214891">
          <w:marLeft w:val="0"/>
          <w:marRight w:val="0"/>
          <w:marTop w:val="0"/>
          <w:marBottom w:val="0"/>
          <w:divBdr>
            <w:top w:val="none" w:sz="0" w:space="0" w:color="auto"/>
            <w:left w:val="none" w:sz="0" w:space="0" w:color="auto"/>
            <w:bottom w:val="none" w:sz="0" w:space="0" w:color="auto"/>
            <w:right w:val="none" w:sz="0" w:space="0" w:color="auto"/>
          </w:divBdr>
        </w:div>
      </w:divsChild>
    </w:div>
    <w:div w:id="1151869624">
      <w:bodyDiv w:val="1"/>
      <w:marLeft w:val="0"/>
      <w:marRight w:val="0"/>
      <w:marTop w:val="0"/>
      <w:marBottom w:val="0"/>
      <w:divBdr>
        <w:top w:val="none" w:sz="0" w:space="0" w:color="auto"/>
        <w:left w:val="none" w:sz="0" w:space="0" w:color="auto"/>
        <w:bottom w:val="none" w:sz="0" w:space="0" w:color="auto"/>
        <w:right w:val="none" w:sz="0" w:space="0" w:color="auto"/>
      </w:divBdr>
    </w:div>
    <w:div w:id="1173688612">
      <w:bodyDiv w:val="1"/>
      <w:marLeft w:val="0"/>
      <w:marRight w:val="0"/>
      <w:marTop w:val="0"/>
      <w:marBottom w:val="0"/>
      <w:divBdr>
        <w:top w:val="none" w:sz="0" w:space="0" w:color="auto"/>
        <w:left w:val="none" w:sz="0" w:space="0" w:color="auto"/>
        <w:bottom w:val="none" w:sz="0" w:space="0" w:color="auto"/>
        <w:right w:val="none" w:sz="0" w:space="0" w:color="auto"/>
      </w:divBdr>
    </w:div>
    <w:div w:id="1194613292">
      <w:bodyDiv w:val="1"/>
      <w:marLeft w:val="0"/>
      <w:marRight w:val="0"/>
      <w:marTop w:val="0"/>
      <w:marBottom w:val="0"/>
      <w:divBdr>
        <w:top w:val="none" w:sz="0" w:space="0" w:color="auto"/>
        <w:left w:val="none" w:sz="0" w:space="0" w:color="auto"/>
        <w:bottom w:val="none" w:sz="0" w:space="0" w:color="auto"/>
        <w:right w:val="none" w:sz="0" w:space="0" w:color="auto"/>
      </w:divBdr>
    </w:div>
    <w:div w:id="1226405560">
      <w:bodyDiv w:val="1"/>
      <w:marLeft w:val="0"/>
      <w:marRight w:val="0"/>
      <w:marTop w:val="0"/>
      <w:marBottom w:val="0"/>
      <w:divBdr>
        <w:top w:val="none" w:sz="0" w:space="0" w:color="auto"/>
        <w:left w:val="none" w:sz="0" w:space="0" w:color="auto"/>
        <w:bottom w:val="none" w:sz="0" w:space="0" w:color="auto"/>
        <w:right w:val="none" w:sz="0" w:space="0" w:color="auto"/>
      </w:divBdr>
    </w:div>
    <w:div w:id="1234583558">
      <w:bodyDiv w:val="1"/>
      <w:marLeft w:val="0"/>
      <w:marRight w:val="0"/>
      <w:marTop w:val="0"/>
      <w:marBottom w:val="0"/>
      <w:divBdr>
        <w:top w:val="none" w:sz="0" w:space="0" w:color="auto"/>
        <w:left w:val="none" w:sz="0" w:space="0" w:color="auto"/>
        <w:bottom w:val="none" w:sz="0" w:space="0" w:color="auto"/>
        <w:right w:val="none" w:sz="0" w:space="0" w:color="auto"/>
      </w:divBdr>
    </w:div>
    <w:div w:id="1240405231">
      <w:bodyDiv w:val="1"/>
      <w:marLeft w:val="0"/>
      <w:marRight w:val="0"/>
      <w:marTop w:val="0"/>
      <w:marBottom w:val="0"/>
      <w:divBdr>
        <w:top w:val="none" w:sz="0" w:space="0" w:color="auto"/>
        <w:left w:val="none" w:sz="0" w:space="0" w:color="auto"/>
        <w:bottom w:val="none" w:sz="0" w:space="0" w:color="auto"/>
        <w:right w:val="none" w:sz="0" w:space="0" w:color="auto"/>
      </w:divBdr>
    </w:div>
    <w:div w:id="1317802113">
      <w:bodyDiv w:val="1"/>
      <w:marLeft w:val="0"/>
      <w:marRight w:val="0"/>
      <w:marTop w:val="0"/>
      <w:marBottom w:val="0"/>
      <w:divBdr>
        <w:top w:val="none" w:sz="0" w:space="0" w:color="auto"/>
        <w:left w:val="none" w:sz="0" w:space="0" w:color="auto"/>
        <w:bottom w:val="none" w:sz="0" w:space="0" w:color="auto"/>
        <w:right w:val="none" w:sz="0" w:space="0" w:color="auto"/>
      </w:divBdr>
    </w:div>
    <w:div w:id="1333290501">
      <w:bodyDiv w:val="1"/>
      <w:marLeft w:val="0"/>
      <w:marRight w:val="0"/>
      <w:marTop w:val="0"/>
      <w:marBottom w:val="0"/>
      <w:divBdr>
        <w:top w:val="none" w:sz="0" w:space="0" w:color="auto"/>
        <w:left w:val="none" w:sz="0" w:space="0" w:color="auto"/>
        <w:bottom w:val="none" w:sz="0" w:space="0" w:color="auto"/>
        <w:right w:val="none" w:sz="0" w:space="0" w:color="auto"/>
      </w:divBdr>
    </w:div>
    <w:div w:id="1335062902">
      <w:bodyDiv w:val="1"/>
      <w:marLeft w:val="0"/>
      <w:marRight w:val="0"/>
      <w:marTop w:val="0"/>
      <w:marBottom w:val="0"/>
      <w:divBdr>
        <w:top w:val="none" w:sz="0" w:space="0" w:color="auto"/>
        <w:left w:val="none" w:sz="0" w:space="0" w:color="auto"/>
        <w:bottom w:val="none" w:sz="0" w:space="0" w:color="auto"/>
        <w:right w:val="none" w:sz="0" w:space="0" w:color="auto"/>
      </w:divBdr>
    </w:div>
    <w:div w:id="1346244446">
      <w:bodyDiv w:val="1"/>
      <w:marLeft w:val="0"/>
      <w:marRight w:val="0"/>
      <w:marTop w:val="0"/>
      <w:marBottom w:val="0"/>
      <w:divBdr>
        <w:top w:val="none" w:sz="0" w:space="0" w:color="auto"/>
        <w:left w:val="none" w:sz="0" w:space="0" w:color="auto"/>
        <w:bottom w:val="none" w:sz="0" w:space="0" w:color="auto"/>
        <w:right w:val="none" w:sz="0" w:space="0" w:color="auto"/>
      </w:divBdr>
    </w:div>
    <w:div w:id="1353415261">
      <w:bodyDiv w:val="1"/>
      <w:marLeft w:val="0"/>
      <w:marRight w:val="0"/>
      <w:marTop w:val="0"/>
      <w:marBottom w:val="0"/>
      <w:divBdr>
        <w:top w:val="none" w:sz="0" w:space="0" w:color="auto"/>
        <w:left w:val="none" w:sz="0" w:space="0" w:color="auto"/>
        <w:bottom w:val="none" w:sz="0" w:space="0" w:color="auto"/>
        <w:right w:val="none" w:sz="0" w:space="0" w:color="auto"/>
      </w:divBdr>
      <w:divsChild>
        <w:div w:id="1558085573">
          <w:marLeft w:val="0"/>
          <w:marRight w:val="0"/>
          <w:marTop w:val="0"/>
          <w:marBottom w:val="0"/>
          <w:divBdr>
            <w:top w:val="none" w:sz="0" w:space="0" w:color="auto"/>
            <w:left w:val="none" w:sz="0" w:space="0" w:color="auto"/>
            <w:bottom w:val="none" w:sz="0" w:space="0" w:color="auto"/>
            <w:right w:val="none" w:sz="0" w:space="0" w:color="auto"/>
          </w:divBdr>
        </w:div>
        <w:div w:id="1601404662">
          <w:marLeft w:val="0"/>
          <w:marRight w:val="0"/>
          <w:marTop w:val="0"/>
          <w:marBottom w:val="0"/>
          <w:divBdr>
            <w:top w:val="none" w:sz="0" w:space="0" w:color="auto"/>
            <w:left w:val="none" w:sz="0" w:space="0" w:color="auto"/>
            <w:bottom w:val="none" w:sz="0" w:space="0" w:color="auto"/>
            <w:right w:val="none" w:sz="0" w:space="0" w:color="auto"/>
          </w:divBdr>
        </w:div>
      </w:divsChild>
    </w:div>
    <w:div w:id="1362435422">
      <w:bodyDiv w:val="1"/>
      <w:marLeft w:val="0"/>
      <w:marRight w:val="0"/>
      <w:marTop w:val="0"/>
      <w:marBottom w:val="0"/>
      <w:divBdr>
        <w:top w:val="none" w:sz="0" w:space="0" w:color="auto"/>
        <w:left w:val="none" w:sz="0" w:space="0" w:color="auto"/>
        <w:bottom w:val="none" w:sz="0" w:space="0" w:color="auto"/>
        <w:right w:val="none" w:sz="0" w:space="0" w:color="auto"/>
      </w:divBdr>
    </w:div>
    <w:div w:id="1378697450">
      <w:bodyDiv w:val="1"/>
      <w:marLeft w:val="0"/>
      <w:marRight w:val="0"/>
      <w:marTop w:val="0"/>
      <w:marBottom w:val="0"/>
      <w:divBdr>
        <w:top w:val="none" w:sz="0" w:space="0" w:color="auto"/>
        <w:left w:val="none" w:sz="0" w:space="0" w:color="auto"/>
        <w:bottom w:val="none" w:sz="0" w:space="0" w:color="auto"/>
        <w:right w:val="none" w:sz="0" w:space="0" w:color="auto"/>
      </w:divBdr>
    </w:div>
    <w:div w:id="1379166054">
      <w:bodyDiv w:val="1"/>
      <w:marLeft w:val="0"/>
      <w:marRight w:val="0"/>
      <w:marTop w:val="0"/>
      <w:marBottom w:val="0"/>
      <w:divBdr>
        <w:top w:val="none" w:sz="0" w:space="0" w:color="auto"/>
        <w:left w:val="none" w:sz="0" w:space="0" w:color="auto"/>
        <w:bottom w:val="none" w:sz="0" w:space="0" w:color="auto"/>
        <w:right w:val="none" w:sz="0" w:space="0" w:color="auto"/>
      </w:divBdr>
    </w:div>
    <w:div w:id="1385253344">
      <w:bodyDiv w:val="1"/>
      <w:marLeft w:val="0"/>
      <w:marRight w:val="0"/>
      <w:marTop w:val="0"/>
      <w:marBottom w:val="0"/>
      <w:divBdr>
        <w:top w:val="none" w:sz="0" w:space="0" w:color="auto"/>
        <w:left w:val="none" w:sz="0" w:space="0" w:color="auto"/>
        <w:bottom w:val="none" w:sz="0" w:space="0" w:color="auto"/>
        <w:right w:val="none" w:sz="0" w:space="0" w:color="auto"/>
      </w:divBdr>
    </w:div>
    <w:div w:id="1385834885">
      <w:bodyDiv w:val="1"/>
      <w:marLeft w:val="0"/>
      <w:marRight w:val="0"/>
      <w:marTop w:val="0"/>
      <w:marBottom w:val="0"/>
      <w:divBdr>
        <w:top w:val="none" w:sz="0" w:space="0" w:color="auto"/>
        <w:left w:val="none" w:sz="0" w:space="0" w:color="auto"/>
        <w:bottom w:val="none" w:sz="0" w:space="0" w:color="auto"/>
        <w:right w:val="none" w:sz="0" w:space="0" w:color="auto"/>
      </w:divBdr>
    </w:div>
    <w:div w:id="1401636619">
      <w:bodyDiv w:val="1"/>
      <w:marLeft w:val="0"/>
      <w:marRight w:val="0"/>
      <w:marTop w:val="0"/>
      <w:marBottom w:val="0"/>
      <w:divBdr>
        <w:top w:val="none" w:sz="0" w:space="0" w:color="auto"/>
        <w:left w:val="none" w:sz="0" w:space="0" w:color="auto"/>
        <w:bottom w:val="none" w:sz="0" w:space="0" w:color="auto"/>
        <w:right w:val="none" w:sz="0" w:space="0" w:color="auto"/>
      </w:divBdr>
    </w:div>
    <w:div w:id="1403917287">
      <w:bodyDiv w:val="1"/>
      <w:marLeft w:val="0"/>
      <w:marRight w:val="0"/>
      <w:marTop w:val="0"/>
      <w:marBottom w:val="0"/>
      <w:divBdr>
        <w:top w:val="none" w:sz="0" w:space="0" w:color="auto"/>
        <w:left w:val="none" w:sz="0" w:space="0" w:color="auto"/>
        <w:bottom w:val="none" w:sz="0" w:space="0" w:color="auto"/>
        <w:right w:val="none" w:sz="0" w:space="0" w:color="auto"/>
      </w:divBdr>
    </w:div>
    <w:div w:id="1415318630">
      <w:bodyDiv w:val="1"/>
      <w:marLeft w:val="0"/>
      <w:marRight w:val="0"/>
      <w:marTop w:val="0"/>
      <w:marBottom w:val="0"/>
      <w:divBdr>
        <w:top w:val="none" w:sz="0" w:space="0" w:color="auto"/>
        <w:left w:val="none" w:sz="0" w:space="0" w:color="auto"/>
        <w:bottom w:val="none" w:sz="0" w:space="0" w:color="auto"/>
        <w:right w:val="none" w:sz="0" w:space="0" w:color="auto"/>
      </w:divBdr>
    </w:div>
    <w:div w:id="1419255477">
      <w:bodyDiv w:val="1"/>
      <w:marLeft w:val="0"/>
      <w:marRight w:val="0"/>
      <w:marTop w:val="0"/>
      <w:marBottom w:val="0"/>
      <w:divBdr>
        <w:top w:val="none" w:sz="0" w:space="0" w:color="auto"/>
        <w:left w:val="none" w:sz="0" w:space="0" w:color="auto"/>
        <w:bottom w:val="none" w:sz="0" w:space="0" w:color="auto"/>
        <w:right w:val="none" w:sz="0" w:space="0" w:color="auto"/>
      </w:divBdr>
    </w:div>
    <w:div w:id="1422603972">
      <w:bodyDiv w:val="1"/>
      <w:marLeft w:val="0"/>
      <w:marRight w:val="0"/>
      <w:marTop w:val="0"/>
      <w:marBottom w:val="0"/>
      <w:divBdr>
        <w:top w:val="none" w:sz="0" w:space="0" w:color="auto"/>
        <w:left w:val="none" w:sz="0" w:space="0" w:color="auto"/>
        <w:bottom w:val="none" w:sz="0" w:space="0" w:color="auto"/>
        <w:right w:val="none" w:sz="0" w:space="0" w:color="auto"/>
      </w:divBdr>
    </w:div>
    <w:div w:id="1432428317">
      <w:bodyDiv w:val="1"/>
      <w:marLeft w:val="0"/>
      <w:marRight w:val="0"/>
      <w:marTop w:val="0"/>
      <w:marBottom w:val="0"/>
      <w:divBdr>
        <w:top w:val="none" w:sz="0" w:space="0" w:color="auto"/>
        <w:left w:val="none" w:sz="0" w:space="0" w:color="auto"/>
        <w:bottom w:val="none" w:sz="0" w:space="0" w:color="auto"/>
        <w:right w:val="none" w:sz="0" w:space="0" w:color="auto"/>
      </w:divBdr>
    </w:div>
    <w:div w:id="1444766031">
      <w:bodyDiv w:val="1"/>
      <w:marLeft w:val="0"/>
      <w:marRight w:val="0"/>
      <w:marTop w:val="0"/>
      <w:marBottom w:val="0"/>
      <w:divBdr>
        <w:top w:val="none" w:sz="0" w:space="0" w:color="auto"/>
        <w:left w:val="none" w:sz="0" w:space="0" w:color="auto"/>
        <w:bottom w:val="none" w:sz="0" w:space="0" w:color="auto"/>
        <w:right w:val="none" w:sz="0" w:space="0" w:color="auto"/>
      </w:divBdr>
    </w:div>
    <w:div w:id="1450314125">
      <w:bodyDiv w:val="1"/>
      <w:marLeft w:val="0"/>
      <w:marRight w:val="0"/>
      <w:marTop w:val="0"/>
      <w:marBottom w:val="0"/>
      <w:divBdr>
        <w:top w:val="none" w:sz="0" w:space="0" w:color="auto"/>
        <w:left w:val="none" w:sz="0" w:space="0" w:color="auto"/>
        <w:bottom w:val="none" w:sz="0" w:space="0" w:color="auto"/>
        <w:right w:val="none" w:sz="0" w:space="0" w:color="auto"/>
      </w:divBdr>
    </w:div>
    <w:div w:id="1474985225">
      <w:bodyDiv w:val="1"/>
      <w:marLeft w:val="0"/>
      <w:marRight w:val="0"/>
      <w:marTop w:val="0"/>
      <w:marBottom w:val="0"/>
      <w:divBdr>
        <w:top w:val="none" w:sz="0" w:space="0" w:color="auto"/>
        <w:left w:val="none" w:sz="0" w:space="0" w:color="auto"/>
        <w:bottom w:val="none" w:sz="0" w:space="0" w:color="auto"/>
        <w:right w:val="none" w:sz="0" w:space="0" w:color="auto"/>
      </w:divBdr>
    </w:div>
    <w:div w:id="1479225453">
      <w:bodyDiv w:val="1"/>
      <w:marLeft w:val="0"/>
      <w:marRight w:val="0"/>
      <w:marTop w:val="0"/>
      <w:marBottom w:val="0"/>
      <w:divBdr>
        <w:top w:val="none" w:sz="0" w:space="0" w:color="auto"/>
        <w:left w:val="none" w:sz="0" w:space="0" w:color="auto"/>
        <w:bottom w:val="none" w:sz="0" w:space="0" w:color="auto"/>
        <w:right w:val="none" w:sz="0" w:space="0" w:color="auto"/>
      </w:divBdr>
    </w:div>
    <w:div w:id="1480998096">
      <w:bodyDiv w:val="1"/>
      <w:marLeft w:val="0"/>
      <w:marRight w:val="0"/>
      <w:marTop w:val="0"/>
      <w:marBottom w:val="0"/>
      <w:divBdr>
        <w:top w:val="none" w:sz="0" w:space="0" w:color="auto"/>
        <w:left w:val="none" w:sz="0" w:space="0" w:color="auto"/>
        <w:bottom w:val="none" w:sz="0" w:space="0" w:color="auto"/>
        <w:right w:val="none" w:sz="0" w:space="0" w:color="auto"/>
      </w:divBdr>
    </w:div>
    <w:div w:id="1488738861">
      <w:bodyDiv w:val="1"/>
      <w:marLeft w:val="0"/>
      <w:marRight w:val="0"/>
      <w:marTop w:val="0"/>
      <w:marBottom w:val="0"/>
      <w:divBdr>
        <w:top w:val="none" w:sz="0" w:space="0" w:color="auto"/>
        <w:left w:val="none" w:sz="0" w:space="0" w:color="auto"/>
        <w:bottom w:val="none" w:sz="0" w:space="0" w:color="auto"/>
        <w:right w:val="none" w:sz="0" w:space="0" w:color="auto"/>
      </w:divBdr>
      <w:divsChild>
        <w:div w:id="1207377984">
          <w:marLeft w:val="0"/>
          <w:marRight w:val="0"/>
          <w:marTop w:val="0"/>
          <w:marBottom w:val="0"/>
          <w:divBdr>
            <w:top w:val="none" w:sz="0" w:space="0" w:color="auto"/>
            <w:left w:val="none" w:sz="0" w:space="0" w:color="auto"/>
            <w:bottom w:val="none" w:sz="0" w:space="0" w:color="auto"/>
            <w:right w:val="none" w:sz="0" w:space="0" w:color="auto"/>
          </w:divBdr>
          <w:divsChild>
            <w:div w:id="176698470">
              <w:marLeft w:val="0"/>
              <w:marRight w:val="0"/>
              <w:marTop w:val="0"/>
              <w:marBottom w:val="0"/>
              <w:divBdr>
                <w:top w:val="none" w:sz="0" w:space="0" w:color="auto"/>
                <w:left w:val="none" w:sz="0" w:space="0" w:color="auto"/>
                <w:bottom w:val="none" w:sz="0" w:space="0" w:color="auto"/>
                <w:right w:val="none" w:sz="0" w:space="0" w:color="auto"/>
              </w:divBdr>
            </w:div>
            <w:div w:id="1196388567">
              <w:marLeft w:val="0"/>
              <w:marRight w:val="0"/>
              <w:marTop w:val="0"/>
              <w:marBottom w:val="0"/>
              <w:divBdr>
                <w:top w:val="none" w:sz="0" w:space="0" w:color="auto"/>
                <w:left w:val="none" w:sz="0" w:space="0" w:color="auto"/>
                <w:bottom w:val="none" w:sz="0" w:space="0" w:color="auto"/>
                <w:right w:val="none" w:sz="0" w:space="0" w:color="auto"/>
              </w:divBdr>
            </w:div>
            <w:div w:id="131678981">
              <w:marLeft w:val="0"/>
              <w:marRight w:val="0"/>
              <w:marTop w:val="0"/>
              <w:marBottom w:val="0"/>
              <w:divBdr>
                <w:top w:val="none" w:sz="0" w:space="0" w:color="auto"/>
                <w:left w:val="none" w:sz="0" w:space="0" w:color="auto"/>
                <w:bottom w:val="none" w:sz="0" w:space="0" w:color="auto"/>
                <w:right w:val="none" w:sz="0" w:space="0" w:color="auto"/>
              </w:divBdr>
            </w:div>
            <w:div w:id="905409303">
              <w:marLeft w:val="0"/>
              <w:marRight w:val="0"/>
              <w:marTop w:val="0"/>
              <w:marBottom w:val="0"/>
              <w:divBdr>
                <w:top w:val="none" w:sz="0" w:space="0" w:color="auto"/>
                <w:left w:val="none" w:sz="0" w:space="0" w:color="auto"/>
                <w:bottom w:val="none" w:sz="0" w:space="0" w:color="auto"/>
                <w:right w:val="none" w:sz="0" w:space="0" w:color="auto"/>
              </w:divBdr>
            </w:div>
            <w:div w:id="1930889633">
              <w:marLeft w:val="0"/>
              <w:marRight w:val="0"/>
              <w:marTop w:val="0"/>
              <w:marBottom w:val="0"/>
              <w:divBdr>
                <w:top w:val="none" w:sz="0" w:space="0" w:color="auto"/>
                <w:left w:val="none" w:sz="0" w:space="0" w:color="auto"/>
                <w:bottom w:val="none" w:sz="0" w:space="0" w:color="auto"/>
                <w:right w:val="none" w:sz="0" w:space="0" w:color="auto"/>
              </w:divBdr>
            </w:div>
            <w:div w:id="2092195276">
              <w:marLeft w:val="0"/>
              <w:marRight w:val="0"/>
              <w:marTop w:val="0"/>
              <w:marBottom w:val="0"/>
              <w:divBdr>
                <w:top w:val="none" w:sz="0" w:space="0" w:color="auto"/>
                <w:left w:val="none" w:sz="0" w:space="0" w:color="auto"/>
                <w:bottom w:val="none" w:sz="0" w:space="0" w:color="auto"/>
                <w:right w:val="none" w:sz="0" w:space="0" w:color="auto"/>
              </w:divBdr>
            </w:div>
            <w:div w:id="1840656450">
              <w:marLeft w:val="0"/>
              <w:marRight w:val="0"/>
              <w:marTop w:val="0"/>
              <w:marBottom w:val="0"/>
              <w:divBdr>
                <w:top w:val="none" w:sz="0" w:space="0" w:color="auto"/>
                <w:left w:val="none" w:sz="0" w:space="0" w:color="auto"/>
                <w:bottom w:val="none" w:sz="0" w:space="0" w:color="auto"/>
                <w:right w:val="none" w:sz="0" w:space="0" w:color="auto"/>
              </w:divBdr>
            </w:div>
            <w:div w:id="1867258204">
              <w:marLeft w:val="0"/>
              <w:marRight w:val="0"/>
              <w:marTop w:val="0"/>
              <w:marBottom w:val="0"/>
              <w:divBdr>
                <w:top w:val="none" w:sz="0" w:space="0" w:color="auto"/>
                <w:left w:val="none" w:sz="0" w:space="0" w:color="auto"/>
                <w:bottom w:val="none" w:sz="0" w:space="0" w:color="auto"/>
                <w:right w:val="none" w:sz="0" w:space="0" w:color="auto"/>
              </w:divBdr>
            </w:div>
            <w:div w:id="1583249003">
              <w:marLeft w:val="0"/>
              <w:marRight w:val="0"/>
              <w:marTop w:val="0"/>
              <w:marBottom w:val="0"/>
              <w:divBdr>
                <w:top w:val="none" w:sz="0" w:space="0" w:color="auto"/>
                <w:left w:val="none" w:sz="0" w:space="0" w:color="auto"/>
                <w:bottom w:val="none" w:sz="0" w:space="0" w:color="auto"/>
                <w:right w:val="none" w:sz="0" w:space="0" w:color="auto"/>
              </w:divBdr>
            </w:div>
            <w:div w:id="283080958">
              <w:marLeft w:val="0"/>
              <w:marRight w:val="0"/>
              <w:marTop w:val="0"/>
              <w:marBottom w:val="0"/>
              <w:divBdr>
                <w:top w:val="none" w:sz="0" w:space="0" w:color="auto"/>
                <w:left w:val="none" w:sz="0" w:space="0" w:color="auto"/>
                <w:bottom w:val="none" w:sz="0" w:space="0" w:color="auto"/>
                <w:right w:val="none" w:sz="0" w:space="0" w:color="auto"/>
              </w:divBdr>
            </w:div>
            <w:div w:id="1713530295">
              <w:marLeft w:val="0"/>
              <w:marRight w:val="0"/>
              <w:marTop w:val="0"/>
              <w:marBottom w:val="0"/>
              <w:divBdr>
                <w:top w:val="none" w:sz="0" w:space="0" w:color="auto"/>
                <w:left w:val="none" w:sz="0" w:space="0" w:color="auto"/>
                <w:bottom w:val="none" w:sz="0" w:space="0" w:color="auto"/>
                <w:right w:val="none" w:sz="0" w:space="0" w:color="auto"/>
              </w:divBdr>
            </w:div>
            <w:div w:id="1059327596">
              <w:marLeft w:val="0"/>
              <w:marRight w:val="0"/>
              <w:marTop w:val="0"/>
              <w:marBottom w:val="0"/>
              <w:divBdr>
                <w:top w:val="none" w:sz="0" w:space="0" w:color="auto"/>
                <w:left w:val="none" w:sz="0" w:space="0" w:color="auto"/>
                <w:bottom w:val="none" w:sz="0" w:space="0" w:color="auto"/>
                <w:right w:val="none" w:sz="0" w:space="0" w:color="auto"/>
              </w:divBdr>
            </w:div>
            <w:div w:id="1670938606">
              <w:marLeft w:val="0"/>
              <w:marRight w:val="0"/>
              <w:marTop w:val="0"/>
              <w:marBottom w:val="0"/>
              <w:divBdr>
                <w:top w:val="none" w:sz="0" w:space="0" w:color="auto"/>
                <w:left w:val="none" w:sz="0" w:space="0" w:color="auto"/>
                <w:bottom w:val="none" w:sz="0" w:space="0" w:color="auto"/>
                <w:right w:val="none" w:sz="0" w:space="0" w:color="auto"/>
              </w:divBdr>
            </w:div>
            <w:div w:id="1966037904">
              <w:marLeft w:val="0"/>
              <w:marRight w:val="0"/>
              <w:marTop w:val="0"/>
              <w:marBottom w:val="0"/>
              <w:divBdr>
                <w:top w:val="none" w:sz="0" w:space="0" w:color="auto"/>
                <w:left w:val="none" w:sz="0" w:space="0" w:color="auto"/>
                <w:bottom w:val="none" w:sz="0" w:space="0" w:color="auto"/>
                <w:right w:val="none" w:sz="0" w:space="0" w:color="auto"/>
              </w:divBdr>
            </w:div>
          </w:divsChild>
        </w:div>
        <w:div w:id="742919782">
          <w:marLeft w:val="0"/>
          <w:marRight w:val="0"/>
          <w:marTop w:val="0"/>
          <w:marBottom w:val="0"/>
          <w:divBdr>
            <w:top w:val="none" w:sz="0" w:space="0" w:color="auto"/>
            <w:left w:val="none" w:sz="0" w:space="0" w:color="auto"/>
            <w:bottom w:val="none" w:sz="0" w:space="0" w:color="auto"/>
            <w:right w:val="none" w:sz="0" w:space="0" w:color="auto"/>
          </w:divBdr>
          <w:divsChild>
            <w:div w:id="1487432981">
              <w:marLeft w:val="0"/>
              <w:marRight w:val="0"/>
              <w:marTop w:val="0"/>
              <w:marBottom w:val="0"/>
              <w:divBdr>
                <w:top w:val="none" w:sz="0" w:space="0" w:color="auto"/>
                <w:left w:val="none" w:sz="0" w:space="0" w:color="auto"/>
                <w:bottom w:val="none" w:sz="0" w:space="0" w:color="auto"/>
                <w:right w:val="none" w:sz="0" w:space="0" w:color="auto"/>
              </w:divBdr>
            </w:div>
            <w:div w:id="1700466535">
              <w:marLeft w:val="0"/>
              <w:marRight w:val="0"/>
              <w:marTop w:val="0"/>
              <w:marBottom w:val="0"/>
              <w:divBdr>
                <w:top w:val="none" w:sz="0" w:space="0" w:color="auto"/>
                <w:left w:val="none" w:sz="0" w:space="0" w:color="auto"/>
                <w:bottom w:val="none" w:sz="0" w:space="0" w:color="auto"/>
                <w:right w:val="none" w:sz="0" w:space="0" w:color="auto"/>
              </w:divBdr>
            </w:div>
            <w:div w:id="2008049819">
              <w:marLeft w:val="0"/>
              <w:marRight w:val="0"/>
              <w:marTop w:val="0"/>
              <w:marBottom w:val="0"/>
              <w:divBdr>
                <w:top w:val="none" w:sz="0" w:space="0" w:color="auto"/>
                <w:left w:val="none" w:sz="0" w:space="0" w:color="auto"/>
                <w:bottom w:val="none" w:sz="0" w:space="0" w:color="auto"/>
                <w:right w:val="none" w:sz="0" w:space="0" w:color="auto"/>
              </w:divBdr>
            </w:div>
            <w:div w:id="932473253">
              <w:marLeft w:val="0"/>
              <w:marRight w:val="0"/>
              <w:marTop w:val="0"/>
              <w:marBottom w:val="0"/>
              <w:divBdr>
                <w:top w:val="none" w:sz="0" w:space="0" w:color="auto"/>
                <w:left w:val="none" w:sz="0" w:space="0" w:color="auto"/>
                <w:bottom w:val="none" w:sz="0" w:space="0" w:color="auto"/>
                <w:right w:val="none" w:sz="0" w:space="0" w:color="auto"/>
              </w:divBdr>
            </w:div>
            <w:div w:id="240525104">
              <w:marLeft w:val="0"/>
              <w:marRight w:val="0"/>
              <w:marTop w:val="0"/>
              <w:marBottom w:val="0"/>
              <w:divBdr>
                <w:top w:val="none" w:sz="0" w:space="0" w:color="auto"/>
                <w:left w:val="none" w:sz="0" w:space="0" w:color="auto"/>
                <w:bottom w:val="none" w:sz="0" w:space="0" w:color="auto"/>
                <w:right w:val="none" w:sz="0" w:space="0" w:color="auto"/>
              </w:divBdr>
            </w:div>
            <w:div w:id="2014144657">
              <w:marLeft w:val="0"/>
              <w:marRight w:val="0"/>
              <w:marTop w:val="0"/>
              <w:marBottom w:val="0"/>
              <w:divBdr>
                <w:top w:val="none" w:sz="0" w:space="0" w:color="auto"/>
                <w:left w:val="none" w:sz="0" w:space="0" w:color="auto"/>
                <w:bottom w:val="none" w:sz="0" w:space="0" w:color="auto"/>
                <w:right w:val="none" w:sz="0" w:space="0" w:color="auto"/>
              </w:divBdr>
            </w:div>
            <w:div w:id="871764085">
              <w:marLeft w:val="0"/>
              <w:marRight w:val="0"/>
              <w:marTop w:val="0"/>
              <w:marBottom w:val="0"/>
              <w:divBdr>
                <w:top w:val="none" w:sz="0" w:space="0" w:color="auto"/>
                <w:left w:val="none" w:sz="0" w:space="0" w:color="auto"/>
                <w:bottom w:val="none" w:sz="0" w:space="0" w:color="auto"/>
                <w:right w:val="none" w:sz="0" w:space="0" w:color="auto"/>
              </w:divBdr>
            </w:div>
            <w:div w:id="1926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2594">
      <w:bodyDiv w:val="1"/>
      <w:marLeft w:val="0"/>
      <w:marRight w:val="0"/>
      <w:marTop w:val="0"/>
      <w:marBottom w:val="0"/>
      <w:divBdr>
        <w:top w:val="none" w:sz="0" w:space="0" w:color="auto"/>
        <w:left w:val="none" w:sz="0" w:space="0" w:color="auto"/>
        <w:bottom w:val="none" w:sz="0" w:space="0" w:color="auto"/>
        <w:right w:val="none" w:sz="0" w:space="0" w:color="auto"/>
      </w:divBdr>
      <w:divsChild>
        <w:div w:id="1630167171">
          <w:marLeft w:val="0"/>
          <w:marRight w:val="0"/>
          <w:marTop w:val="0"/>
          <w:marBottom w:val="0"/>
          <w:divBdr>
            <w:top w:val="none" w:sz="0" w:space="0" w:color="auto"/>
            <w:left w:val="none" w:sz="0" w:space="0" w:color="auto"/>
            <w:bottom w:val="none" w:sz="0" w:space="0" w:color="auto"/>
            <w:right w:val="none" w:sz="0" w:space="0" w:color="auto"/>
          </w:divBdr>
        </w:div>
        <w:div w:id="48234922">
          <w:marLeft w:val="0"/>
          <w:marRight w:val="0"/>
          <w:marTop w:val="0"/>
          <w:marBottom w:val="0"/>
          <w:divBdr>
            <w:top w:val="none" w:sz="0" w:space="0" w:color="auto"/>
            <w:left w:val="none" w:sz="0" w:space="0" w:color="auto"/>
            <w:bottom w:val="none" w:sz="0" w:space="0" w:color="auto"/>
            <w:right w:val="none" w:sz="0" w:space="0" w:color="auto"/>
          </w:divBdr>
          <w:divsChild>
            <w:div w:id="13598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4319">
      <w:bodyDiv w:val="1"/>
      <w:marLeft w:val="0"/>
      <w:marRight w:val="0"/>
      <w:marTop w:val="0"/>
      <w:marBottom w:val="0"/>
      <w:divBdr>
        <w:top w:val="none" w:sz="0" w:space="0" w:color="auto"/>
        <w:left w:val="none" w:sz="0" w:space="0" w:color="auto"/>
        <w:bottom w:val="none" w:sz="0" w:space="0" w:color="auto"/>
        <w:right w:val="none" w:sz="0" w:space="0" w:color="auto"/>
      </w:divBdr>
    </w:div>
    <w:div w:id="1503427732">
      <w:bodyDiv w:val="1"/>
      <w:marLeft w:val="0"/>
      <w:marRight w:val="0"/>
      <w:marTop w:val="0"/>
      <w:marBottom w:val="0"/>
      <w:divBdr>
        <w:top w:val="none" w:sz="0" w:space="0" w:color="auto"/>
        <w:left w:val="none" w:sz="0" w:space="0" w:color="auto"/>
        <w:bottom w:val="none" w:sz="0" w:space="0" w:color="auto"/>
        <w:right w:val="none" w:sz="0" w:space="0" w:color="auto"/>
      </w:divBdr>
      <w:divsChild>
        <w:div w:id="1514372982">
          <w:marLeft w:val="0"/>
          <w:marRight w:val="0"/>
          <w:marTop w:val="0"/>
          <w:marBottom w:val="0"/>
          <w:divBdr>
            <w:top w:val="none" w:sz="0" w:space="0" w:color="auto"/>
            <w:left w:val="none" w:sz="0" w:space="0" w:color="auto"/>
            <w:bottom w:val="none" w:sz="0" w:space="0" w:color="auto"/>
            <w:right w:val="none" w:sz="0" w:space="0" w:color="auto"/>
          </w:divBdr>
          <w:divsChild>
            <w:div w:id="1682973126">
              <w:marLeft w:val="0"/>
              <w:marRight w:val="0"/>
              <w:marTop w:val="0"/>
              <w:marBottom w:val="0"/>
              <w:divBdr>
                <w:top w:val="none" w:sz="0" w:space="0" w:color="auto"/>
                <w:left w:val="none" w:sz="0" w:space="0" w:color="auto"/>
                <w:bottom w:val="none" w:sz="0" w:space="0" w:color="auto"/>
                <w:right w:val="none" w:sz="0" w:space="0" w:color="auto"/>
              </w:divBdr>
            </w:div>
            <w:div w:id="881210067">
              <w:marLeft w:val="0"/>
              <w:marRight w:val="0"/>
              <w:marTop w:val="0"/>
              <w:marBottom w:val="0"/>
              <w:divBdr>
                <w:top w:val="none" w:sz="0" w:space="0" w:color="auto"/>
                <w:left w:val="none" w:sz="0" w:space="0" w:color="auto"/>
                <w:bottom w:val="none" w:sz="0" w:space="0" w:color="auto"/>
                <w:right w:val="none" w:sz="0" w:space="0" w:color="auto"/>
              </w:divBdr>
            </w:div>
            <w:div w:id="1738556372">
              <w:marLeft w:val="0"/>
              <w:marRight w:val="0"/>
              <w:marTop w:val="0"/>
              <w:marBottom w:val="0"/>
              <w:divBdr>
                <w:top w:val="none" w:sz="0" w:space="0" w:color="auto"/>
                <w:left w:val="none" w:sz="0" w:space="0" w:color="auto"/>
                <w:bottom w:val="none" w:sz="0" w:space="0" w:color="auto"/>
                <w:right w:val="none" w:sz="0" w:space="0" w:color="auto"/>
              </w:divBdr>
            </w:div>
            <w:div w:id="630941780">
              <w:marLeft w:val="0"/>
              <w:marRight w:val="0"/>
              <w:marTop w:val="0"/>
              <w:marBottom w:val="0"/>
              <w:divBdr>
                <w:top w:val="none" w:sz="0" w:space="0" w:color="auto"/>
                <w:left w:val="none" w:sz="0" w:space="0" w:color="auto"/>
                <w:bottom w:val="none" w:sz="0" w:space="0" w:color="auto"/>
                <w:right w:val="none" w:sz="0" w:space="0" w:color="auto"/>
              </w:divBdr>
            </w:div>
            <w:div w:id="1980721417">
              <w:marLeft w:val="0"/>
              <w:marRight w:val="0"/>
              <w:marTop w:val="0"/>
              <w:marBottom w:val="0"/>
              <w:divBdr>
                <w:top w:val="none" w:sz="0" w:space="0" w:color="auto"/>
                <w:left w:val="none" w:sz="0" w:space="0" w:color="auto"/>
                <w:bottom w:val="none" w:sz="0" w:space="0" w:color="auto"/>
                <w:right w:val="none" w:sz="0" w:space="0" w:color="auto"/>
              </w:divBdr>
            </w:div>
            <w:div w:id="906115282">
              <w:marLeft w:val="0"/>
              <w:marRight w:val="0"/>
              <w:marTop w:val="0"/>
              <w:marBottom w:val="0"/>
              <w:divBdr>
                <w:top w:val="none" w:sz="0" w:space="0" w:color="auto"/>
                <w:left w:val="none" w:sz="0" w:space="0" w:color="auto"/>
                <w:bottom w:val="none" w:sz="0" w:space="0" w:color="auto"/>
                <w:right w:val="none" w:sz="0" w:space="0" w:color="auto"/>
              </w:divBdr>
            </w:div>
            <w:div w:id="1547794406">
              <w:marLeft w:val="0"/>
              <w:marRight w:val="0"/>
              <w:marTop w:val="0"/>
              <w:marBottom w:val="0"/>
              <w:divBdr>
                <w:top w:val="none" w:sz="0" w:space="0" w:color="auto"/>
                <w:left w:val="none" w:sz="0" w:space="0" w:color="auto"/>
                <w:bottom w:val="none" w:sz="0" w:space="0" w:color="auto"/>
                <w:right w:val="none" w:sz="0" w:space="0" w:color="auto"/>
              </w:divBdr>
            </w:div>
            <w:div w:id="1850023021">
              <w:marLeft w:val="0"/>
              <w:marRight w:val="0"/>
              <w:marTop w:val="0"/>
              <w:marBottom w:val="0"/>
              <w:divBdr>
                <w:top w:val="none" w:sz="0" w:space="0" w:color="auto"/>
                <w:left w:val="none" w:sz="0" w:space="0" w:color="auto"/>
                <w:bottom w:val="none" w:sz="0" w:space="0" w:color="auto"/>
                <w:right w:val="none" w:sz="0" w:space="0" w:color="auto"/>
              </w:divBdr>
            </w:div>
            <w:div w:id="472216173">
              <w:marLeft w:val="0"/>
              <w:marRight w:val="0"/>
              <w:marTop w:val="0"/>
              <w:marBottom w:val="0"/>
              <w:divBdr>
                <w:top w:val="none" w:sz="0" w:space="0" w:color="auto"/>
                <w:left w:val="none" w:sz="0" w:space="0" w:color="auto"/>
                <w:bottom w:val="none" w:sz="0" w:space="0" w:color="auto"/>
                <w:right w:val="none" w:sz="0" w:space="0" w:color="auto"/>
              </w:divBdr>
            </w:div>
            <w:div w:id="1732846329">
              <w:marLeft w:val="0"/>
              <w:marRight w:val="0"/>
              <w:marTop w:val="0"/>
              <w:marBottom w:val="0"/>
              <w:divBdr>
                <w:top w:val="none" w:sz="0" w:space="0" w:color="auto"/>
                <w:left w:val="none" w:sz="0" w:space="0" w:color="auto"/>
                <w:bottom w:val="none" w:sz="0" w:space="0" w:color="auto"/>
                <w:right w:val="none" w:sz="0" w:space="0" w:color="auto"/>
              </w:divBdr>
            </w:div>
            <w:div w:id="1340237304">
              <w:marLeft w:val="0"/>
              <w:marRight w:val="0"/>
              <w:marTop w:val="0"/>
              <w:marBottom w:val="0"/>
              <w:divBdr>
                <w:top w:val="none" w:sz="0" w:space="0" w:color="auto"/>
                <w:left w:val="none" w:sz="0" w:space="0" w:color="auto"/>
                <w:bottom w:val="none" w:sz="0" w:space="0" w:color="auto"/>
                <w:right w:val="none" w:sz="0" w:space="0" w:color="auto"/>
              </w:divBdr>
            </w:div>
            <w:div w:id="2074157210">
              <w:marLeft w:val="0"/>
              <w:marRight w:val="0"/>
              <w:marTop w:val="0"/>
              <w:marBottom w:val="0"/>
              <w:divBdr>
                <w:top w:val="none" w:sz="0" w:space="0" w:color="auto"/>
                <w:left w:val="none" w:sz="0" w:space="0" w:color="auto"/>
                <w:bottom w:val="none" w:sz="0" w:space="0" w:color="auto"/>
                <w:right w:val="none" w:sz="0" w:space="0" w:color="auto"/>
              </w:divBdr>
            </w:div>
            <w:div w:id="1330522006">
              <w:marLeft w:val="0"/>
              <w:marRight w:val="0"/>
              <w:marTop w:val="0"/>
              <w:marBottom w:val="0"/>
              <w:divBdr>
                <w:top w:val="none" w:sz="0" w:space="0" w:color="auto"/>
                <w:left w:val="none" w:sz="0" w:space="0" w:color="auto"/>
                <w:bottom w:val="none" w:sz="0" w:space="0" w:color="auto"/>
                <w:right w:val="none" w:sz="0" w:space="0" w:color="auto"/>
              </w:divBdr>
            </w:div>
            <w:div w:id="1800679870">
              <w:marLeft w:val="0"/>
              <w:marRight w:val="0"/>
              <w:marTop w:val="0"/>
              <w:marBottom w:val="0"/>
              <w:divBdr>
                <w:top w:val="none" w:sz="0" w:space="0" w:color="auto"/>
                <w:left w:val="none" w:sz="0" w:space="0" w:color="auto"/>
                <w:bottom w:val="none" w:sz="0" w:space="0" w:color="auto"/>
                <w:right w:val="none" w:sz="0" w:space="0" w:color="auto"/>
              </w:divBdr>
            </w:div>
            <w:div w:id="1594437380">
              <w:marLeft w:val="0"/>
              <w:marRight w:val="0"/>
              <w:marTop w:val="0"/>
              <w:marBottom w:val="0"/>
              <w:divBdr>
                <w:top w:val="none" w:sz="0" w:space="0" w:color="auto"/>
                <w:left w:val="none" w:sz="0" w:space="0" w:color="auto"/>
                <w:bottom w:val="none" w:sz="0" w:space="0" w:color="auto"/>
                <w:right w:val="none" w:sz="0" w:space="0" w:color="auto"/>
              </w:divBdr>
            </w:div>
            <w:div w:id="927158136">
              <w:marLeft w:val="0"/>
              <w:marRight w:val="0"/>
              <w:marTop w:val="0"/>
              <w:marBottom w:val="0"/>
              <w:divBdr>
                <w:top w:val="none" w:sz="0" w:space="0" w:color="auto"/>
                <w:left w:val="none" w:sz="0" w:space="0" w:color="auto"/>
                <w:bottom w:val="none" w:sz="0" w:space="0" w:color="auto"/>
                <w:right w:val="none" w:sz="0" w:space="0" w:color="auto"/>
              </w:divBdr>
            </w:div>
          </w:divsChild>
        </w:div>
        <w:div w:id="1162741183">
          <w:marLeft w:val="0"/>
          <w:marRight w:val="0"/>
          <w:marTop w:val="0"/>
          <w:marBottom w:val="0"/>
          <w:divBdr>
            <w:top w:val="none" w:sz="0" w:space="0" w:color="auto"/>
            <w:left w:val="none" w:sz="0" w:space="0" w:color="auto"/>
            <w:bottom w:val="none" w:sz="0" w:space="0" w:color="auto"/>
            <w:right w:val="none" w:sz="0" w:space="0" w:color="auto"/>
          </w:divBdr>
          <w:divsChild>
            <w:div w:id="2101440855">
              <w:marLeft w:val="0"/>
              <w:marRight w:val="0"/>
              <w:marTop w:val="0"/>
              <w:marBottom w:val="0"/>
              <w:divBdr>
                <w:top w:val="none" w:sz="0" w:space="0" w:color="auto"/>
                <w:left w:val="none" w:sz="0" w:space="0" w:color="auto"/>
                <w:bottom w:val="none" w:sz="0" w:space="0" w:color="auto"/>
                <w:right w:val="none" w:sz="0" w:space="0" w:color="auto"/>
              </w:divBdr>
            </w:div>
            <w:div w:id="1263732129">
              <w:marLeft w:val="0"/>
              <w:marRight w:val="0"/>
              <w:marTop w:val="0"/>
              <w:marBottom w:val="0"/>
              <w:divBdr>
                <w:top w:val="none" w:sz="0" w:space="0" w:color="auto"/>
                <w:left w:val="none" w:sz="0" w:space="0" w:color="auto"/>
                <w:bottom w:val="none" w:sz="0" w:space="0" w:color="auto"/>
                <w:right w:val="none" w:sz="0" w:space="0" w:color="auto"/>
              </w:divBdr>
            </w:div>
            <w:div w:id="2033651179">
              <w:marLeft w:val="0"/>
              <w:marRight w:val="0"/>
              <w:marTop w:val="0"/>
              <w:marBottom w:val="0"/>
              <w:divBdr>
                <w:top w:val="none" w:sz="0" w:space="0" w:color="auto"/>
                <w:left w:val="none" w:sz="0" w:space="0" w:color="auto"/>
                <w:bottom w:val="none" w:sz="0" w:space="0" w:color="auto"/>
                <w:right w:val="none" w:sz="0" w:space="0" w:color="auto"/>
              </w:divBdr>
            </w:div>
            <w:div w:id="2089644946">
              <w:marLeft w:val="0"/>
              <w:marRight w:val="0"/>
              <w:marTop w:val="0"/>
              <w:marBottom w:val="0"/>
              <w:divBdr>
                <w:top w:val="none" w:sz="0" w:space="0" w:color="auto"/>
                <w:left w:val="none" w:sz="0" w:space="0" w:color="auto"/>
                <w:bottom w:val="none" w:sz="0" w:space="0" w:color="auto"/>
                <w:right w:val="none" w:sz="0" w:space="0" w:color="auto"/>
              </w:divBdr>
            </w:div>
            <w:div w:id="1466004669">
              <w:marLeft w:val="0"/>
              <w:marRight w:val="0"/>
              <w:marTop w:val="0"/>
              <w:marBottom w:val="0"/>
              <w:divBdr>
                <w:top w:val="none" w:sz="0" w:space="0" w:color="auto"/>
                <w:left w:val="none" w:sz="0" w:space="0" w:color="auto"/>
                <w:bottom w:val="none" w:sz="0" w:space="0" w:color="auto"/>
                <w:right w:val="none" w:sz="0" w:space="0" w:color="auto"/>
              </w:divBdr>
            </w:div>
            <w:div w:id="869033335">
              <w:marLeft w:val="0"/>
              <w:marRight w:val="0"/>
              <w:marTop w:val="0"/>
              <w:marBottom w:val="0"/>
              <w:divBdr>
                <w:top w:val="none" w:sz="0" w:space="0" w:color="auto"/>
                <w:left w:val="none" w:sz="0" w:space="0" w:color="auto"/>
                <w:bottom w:val="none" w:sz="0" w:space="0" w:color="auto"/>
                <w:right w:val="none" w:sz="0" w:space="0" w:color="auto"/>
              </w:divBdr>
            </w:div>
            <w:div w:id="548762319">
              <w:marLeft w:val="0"/>
              <w:marRight w:val="0"/>
              <w:marTop w:val="0"/>
              <w:marBottom w:val="0"/>
              <w:divBdr>
                <w:top w:val="none" w:sz="0" w:space="0" w:color="auto"/>
                <w:left w:val="none" w:sz="0" w:space="0" w:color="auto"/>
                <w:bottom w:val="none" w:sz="0" w:space="0" w:color="auto"/>
                <w:right w:val="none" w:sz="0" w:space="0" w:color="auto"/>
              </w:divBdr>
            </w:div>
            <w:div w:id="415982567">
              <w:marLeft w:val="0"/>
              <w:marRight w:val="0"/>
              <w:marTop w:val="0"/>
              <w:marBottom w:val="0"/>
              <w:divBdr>
                <w:top w:val="none" w:sz="0" w:space="0" w:color="auto"/>
                <w:left w:val="none" w:sz="0" w:space="0" w:color="auto"/>
                <w:bottom w:val="none" w:sz="0" w:space="0" w:color="auto"/>
                <w:right w:val="none" w:sz="0" w:space="0" w:color="auto"/>
              </w:divBdr>
            </w:div>
            <w:div w:id="764805469">
              <w:marLeft w:val="0"/>
              <w:marRight w:val="0"/>
              <w:marTop w:val="0"/>
              <w:marBottom w:val="0"/>
              <w:divBdr>
                <w:top w:val="none" w:sz="0" w:space="0" w:color="auto"/>
                <w:left w:val="none" w:sz="0" w:space="0" w:color="auto"/>
                <w:bottom w:val="none" w:sz="0" w:space="0" w:color="auto"/>
                <w:right w:val="none" w:sz="0" w:space="0" w:color="auto"/>
              </w:divBdr>
            </w:div>
            <w:div w:id="1258322253">
              <w:marLeft w:val="0"/>
              <w:marRight w:val="0"/>
              <w:marTop w:val="0"/>
              <w:marBottom w:val="0"/>
              <w:divBdr>
                <w:top w:val="none" w:sz="0" w:space="0" w:color="auto"/>
                <w:left w:val="none" w:sz="0" w:space="0" w:color="auto"/>
                <w:bottom w:val="none" w:sz="0" w:space="0" w:color="auto"/>
                <w:right w:val="none" w:sz="0" w:space="0" w:color="auto"/>
              </w:divBdr>
            </w:div>
            <w:div w:id="1002465740">
              <w:marLeft w:val="0"/>
              <w:marRight w:val="0"/>
              <w:marTop w:val="0"/>
              <w:marBottom w:val="0"/>
              <w:divBdr>
                <w:top w:val="none" w:sz="0" w:space="0" w:color="auto"/>
                <w:left w:val="none" w:sz="0" w:space="0" w:color="auto"/>
                <w:bottom w:val="none" w:sz="0" w:space="0" w:color="auto"/>
                <w:right w:val="none" w:sz="0" w:space="0" w:color="auto"/>
              </w:divBdr>
            </w:div>
            <w:div w:id="1507091902">
              <w:marLeft w:val="0"/>
              <w:marRight w:val="0"/>
              <w:marTop w:val="0"/>
              <w:marBottom w:val="0"/>
              <w:divBdr>
                <w:top w:val="none" w:sz="0" w:space="0" w:color="auto"/>
                <w:left w:val="none" w:sz="0" w:space="0" w:color="auto"/>
                <w:bottom w:val="none" w:sz="0" w:space="0" w:color="auto"/>
                <w:right w:val="none" w:sz="0" w:space="0" w:color="auto"/>
              </w:divBdr>
            </w:div>
            <w:div w:id="1428504959">
              <w:marLeft w:val="0"/>
              <w:marRight w:val="0"/>
              <w:marTop w:val="0"/>
              <w:marBottom w:val="0"/>
              <w:divBdr>
                <w:top w:val="none" w:sz="0" w:space="0" w:color="auto"/>
                <w:left w:val="none" w:sz="0" w:space="0" w:color="auto"/>
                <w:bottom w:val="none" w:sz="0" w:space="0" w:color="auto"/>
                <w:right w:val="none" w:sz="0" w:space="0" w:color="auto"/>
              </w:divBdr>
            </w:div>
          </w:divsChild>
        </w:div>
        <w:div w:id="1903758063">
          <w:marLeft w:val="0"/>
          <w:marRight w:val="0"/>
          <w:marTop w:val="0"/>
          <w:marBottom w:val="0"/>
          <w:divBdr>
            <w:top w:val="none" w:sz="0" w:space="0" w:color="auto"/>
            <w:left w:val="none" w:sz="0" w:space="0" w:color="auto"/>
            <w:bottom w:val="none" w:sz="0" w:space="0" w:color="auto"/>
            <w:right w:val="none" w:sz="0" w:space="0" w:color="auto"/>
          </w:divBdr>
        </w:div>
        <w:div w:id="76831256">
          <w:marLeft w:val="0"/>
          <w:marRight w:val="0"/>
          <w:marTop w:val="0"/>
          <w:marBottom w:val="0"/>
          <w:divBdr>
            <w:top w:val="none" w:sz="0" w:space="0" w:color="auto"/>
            <w:left w:val="none" w:sz="0" w:space="0" w:color="auto"/>
            <w:bottom w:val="none" w:sz="0" w:space="0" w:color="auto"/>
            <w:right w:val="none" w:sz="0" w:space="0" w:color="auto"/>
          </w:divBdr>
        </w:div>
        <w:div w:id="1813212688">
          <w:marLeft w:val="0"/>
          <w:marRight w:val="0"/>
          <w:marTop w:val="0"/>
          <w:marBottom w:val="0"/>
          <w:divBdr>
            <w:top w:val="none" w:sz="0" w:space="0" w:color="auto"/>
            <w:left w:val="none" w:sz="0" w:space="0" w:color="auto"/>
            <w:bottom w:val="none" w:sz="0" w:space="0" w:color="auto"/>
            <w:right w:val="none" w:sz="0" w:space="0" w:color="auto"/>
          </w:divBdr>
        </w:div>
        <w:div w:id="369301031">
          <w:marLeft w:val="0"/>
          <w:marRight w:val="0"/>
          <w:marTop w:val="0"/>
          <w:marBottom w:val="0"/>
          <w:divBdr>
            <w:top w:val="none" w:sz="0" w:space="0" w:color="auto"/>
            <w:left w:val="none" w:sz="0" w:space="0" w:color="auto"/>
            <w:bottom w:val="none" w:sz="0" w:space="0" w:color="auto"/>
            <w:right w:val="none" w:sz="0" w:space="0" w:color="auto"/>
          </w:divBdr>
        </w:div>
        <w:div w:id="1626622407">
          <w:marLeft w:val="0"/>
          <w:marRight w:val="0"/>
          <w:marTop w:val="0"/>
          <w:marBottom w:val="0"/>
          <w:divBdr>
            <w:top w:val="none" w:sz="0" w:space="0" w:color="auto"/>
            <w:left w:val="none" w:sz="0" w:space="0" w:color="auto"/>
            <w:bottom w:val="none" w:sz="0" w:space="0" w:color="auto"/>
            <w:right w:val="none" w:sz="0" w:space="0" w:color="auto"/>
          </w:divBdr>
        </w:div>
        <w:div w:id="85616274">
          <w:marLeft w:val="0"/>
          <w:marRight w:val="0"/>
          <w:marTop w:val="0"/>
          <w:marBottom w:val="0"/>
          <w:divBdr>
            <w:top w:val="none" w:sz="0" w:space="0" w:color="auto"/>
            <w:left w:val="none" w:sz="0" w:space="0" w:color="auto"/>
            <w:bottom w:val="none" w:sz="0" w:space="0" w:color="auto"/>
            <w:right w:val="none" w:sz="0" w:space="0" w:color="auto"/>
          </w:divBdr>
        </w:div>
        <w:div w:id="47150319">
          <w:marLeft w:val="0"/>
          <w:marRight w:val="0"/>
          <w:marTop w:val="0"/>
          <w:marBottom w:val="0"/>
          <w:divBdr>
            <w:top w:val="none" w:sz="0" w:space="0" w:color="auto"/>
            <w:left w:val="none" w:sz="0" w:space="0" w:color="auto"/>
            <w:bottom w:val="none" w:sz="0" w:space="0" w:color="auto"/>
            <w:right w:val="none" w:sz="0" w:space="0" w:color="auto"/>
          </w:divBdr>
        </w:div>
        <w:div w:id="776371538">
          <w:marLeft w:val="0"/>
          <w:marRight w:val="0"/>
          <w:marTop w:val="0"/>
          <w:marBottom w:val="0"/>
          <w:divBdr>
            <w:top w:val="none" w:sz="0" w:space="0" w:color="auto"/>
            <w:left w:val="none" w:sz="0" w:space="0" w:color="auto"/>
            <w:bottom w:val="none" w:sz="0" w:space="0" w:color="auto"/>
            <w:right w:val="none" w:sz="0" w:space="0" w:color="auto"/>
          </w:divBdr>
        </w:div>
        <w:div w:id="1804691739">
          <w:marLeft w:val="0"/>
          <w:marRight w:val="0"/>
          <w:marTop w:val="0"/>
          <w:marBottom w:val="0"/>
          <w:divBdr>
            <w:top w:val="none" w:sz="0" w:space="0" w:color="auto"/>
            <w:left w:val="none" w:sz="0" w:space="0" w:color="auto"/>
            <w:bottom w:val="none" w:sz="0" w:space="0" w:color="auto"/>
            <w:right w:val="none" w:sz="0" w:space="0" w:color="auto"/>
          </w:divBdr>
        </w:div>
        <w:div w:id="1631469694">
          <w:marLeft w:val="0"/>
          <w:marRight w:val="0"/>
          <w:marTop w:val="0"/>
          <w:marBottom w:val="0"/>
          <w:divBdr>
            <w:top w:val="none" w:sz="0" w:space="0" w:color="auto"/>
            <w:left w:val="none" w:sz="0" w:space="0" w:color="auto"/>
            <w:bottom w:val="none" w:sz="0" w:space="0" w:color="auto"/>
            <w:right w:val="none" w:sz="0" w:space="0" w:color="auto"/>
          </w:divBdr>
        </w:div>
        <w:div w:id="807090647">
          <w:marLeft w:val="0"/>
          <w:marRight w:val="0"/>
          <w:marTop w:val="0"/>
          <w:marBottom w:val="0"/>
          <w:divBdr>
            <w:top w:val="none" w:sz="0" w:space="0" w:color="auto"/>
            <w:left w:val="none" w:sz="0" w:space="0" w:color="auto"/>
            <w:bottom w:val="none" w:sz="0" w:space="0" w:color="auto"/>
            <w:right w:val="none" w:sz="0" w:space="0" w:color="auto"/>
          </w:divBdr>
        </w:div>
        <w:div w:id="220336598">
          <w:marLeft w:val="0"/>
          <w:marRight w:val="0"/>
          <w:marTop w:val="0"/>
          <w:marBottom w:val="0"/>
          <w:divBdr>
            <w:top w:val="none" w:sz="0" w:space="0" w:color="auto"/>
            <w:left w:val="none" w:sz="0" w:space="0" w:color="auto"/>
            <w:bottom w:val="none" w:sz="0" w:space="0" w:color="auto"/>
            <w:right w:val="none" w:sz="0" w:space="0" w:color="auto"/>
          </w:divBdr>
        </w:div>
        <w:div w:id="1513297967">
          <w:marLeft w:val="0"/>
          <w:marRight w:val="0"/>
          <w:marTop w:val="0"/>
          <w:marBottom w:val="0"/>
          <w:divBdr>
            <w:top w:val="none" w:sz="0" w:space="0" w:color="auto"/>
            <w:left w:val="none" w:sz="0" w:space="0" w:color="auto"/>
            <w:bottom w:val="none" w:sz="0" w:space="0" w:color="auto"/>
            <w:right w:val="none" w:sz="0" w:space="0" w:color="auto"/>
          </w:divBdr>
        </w:div>
        <w:div w:id="1657883310">
          <w:marLeft w:val="0"/>
          <w:marRight w:val="0"/>
          <w:marTop w:val="0"/>
          <w:marBottom w:val="0"/>
          <w:divBdr>
            <w:top w:val="none" w:sz="0" w:space="0" w:color="auto"/>
            <w:left w:val="none" w:sz="0" w:space="0" w:color="auto"/>
            <w:bottom w:val="none" w:sz="0" w:space="0" w:color="auto"/>
            <w:right w:val="none" w:sz="0" w:space="0" w:color="auto"/>
          </w:divBdr>
        </w:div>
        <w:div w:id="367069257">
          <w:marLeft w:val="0"/>
          <w:marRight w:val="0"/>
          <w:marTop w:val="0"/>
          <w:marBottom w:val="0"/>
          <w:divBdr>
            <w:top w:val="none" w:sz="0" w:space="0" w:color="auto"/>
            <w:left w:val="none" w:sz="0" w:space="0" w:color="auto"/>
            <w:bottom w:val="none" w:sz="0" w:space="0" w:color="auto"/>
            <w:right w:val="none" w:sz="0" w:space="0" w:color="auto"/>
          </w:divBdr>
        </w:div>
        <w:div w:id="1912809598">
          <w:marLeft w:val="0"/>
          <w:marRight w:val="0"/>
          <w:marTop w:val="0"/>
          <w:marBottom w:val="0"/>
          <w:divBdr>
            <w:top w:val="none" w:sz="0" w:space="0" w:color="auto"/>
            <w:left w:val="none" w:sz="0" w:space="0" w:color="auto"/>
            <w:bottom w:val="none" w:sz="0" w:space="0" w:color="auto"/>
            <w:right w:val="none" w:sz="0" w:space="0" w:color="auto"/>
          </w:divBdr>
        </w:div>
        <w:div w:id="151455399">
          <w:marLeft w:val="0"/>
          <w:marRight w:val="0"/>
          <w:marTop w:val="0"/>
          <w:marBottom w:val="0"/>
          <w:divBdr>
            <w:top w:val="none" w:sz="0" w:space="0" w:color="auto"/>
            <w:left w:val="none" w:sz="0" w:space="0" w:color="auto"/>
            <w:bottom w:val="none" w:sz="0" w:space="0" w:color="auto"/>
            <w:right w:val="none" w:sz="0" w:space="0" w:color="auto"/>
          </w:divBdr>
        </w:div>
        <w:div w:id="1189101975">
          <w:marLeft w:val="0"/>
          <w:marRight w:val="0"/>
          <w:marTop w:val="0"/>
          <w:marBottom w:val="0"/>
          <w:divBdr>
            <w:top w:val="none" w:sz="0" w:space="0" w:color="auto"/>
            <w:left w:val="none" w:sz="0" w:space="0" w:color="auto"/>
            <w:bottom w:val="none" w:sz="0" w:space="0" w:color="auto"/>
            <w:right w:val="none" w:sz="0" w:space="0" w:color="auto"/>
          </w:divBdr>
        </w:div>
        <w:div w:id="1333411818">
          <w:marLeft w:val="0"/>
          <w:marRight w:val="0"/>
          <w:marTop w:val="0"/>
          <w:marBottom w:val="0"/>
          <w:divBdr>
            <w:top w:val="none" w:sz="0" w:space="0" w:color="auto"/>
            <w:left w:val="none" w:sz="0" w:space="0" w:color="auto"/>
            <w:bottom w:val="none" w:sz="0" w:space="0" w:color="auto"/>
            <w:right w:val="none" w:sz="0" w:space="0" w:color="auto"/>
          </w:divBdr>
        </w:div>
        <w:div w:id="443426406">
          <w:marLeft w:val="0"/>
          <w:marRight w:val="0"/>
          <w:marTop w:val="0"/>
          <w:marBottom w:val="0"/>
          <w:divBdr>
            <w:top w:val="none" w:sz="0" w:space="0" w:color="auto"/>
            <w:left w:val="none" w:sz="0" w:space="0" w:color="auto"/>
            <w:bottom w:val="none" w:sz="0" w:space="0" w:color="auto"/>
            <w:right w:val="none" w:sz="0" w:space="0" w:color="auto"/>
          </w:divBdr>
        </w:div>
        <w:div w:id="627203604">
          <w:marLeft w:val="0"/>
          <w:marRight w:val="0"/>
          <w:marTop w:val="0"/>
          <w:marBottom w:val="0"/>
          <w:divBdr>
            <w:top w:val="none" w:sz="0" w:space="0" w:color="auto"/>
            <w:left w:val="none" w:sz="0" w:space="0" w:color="auto"/>
            <w:bottom w:val="none" w:sz="0" w:space="0" w:color="auto"/>
            <w:right w:val="none" w:sz="0" w:space="0" w:color="auto"/>
          </w:divBdr>
        </w:div>
        <w:div w:id="1163162888">
          <w:marLeft w:val="0"/>
          <w:marRight w:val="0"/>
          <w:marTop w:val="0"/>
          <w:marBottom w:val="0"/>
          <w:divBdr>
            <w:top w:val="none" w:sz="0" w:space="0" w:color="auto"/>
            <w:left w:val="none" w:sz="0" w:space="0" w:color="auto"/>
            <w:bottom w:val="none" w:sz="0" w:space="0" w:color="auto"/>
            <w:right w:val="none" w:sz="0" w:space="0" w:color="auto"/>
          </w:divBdr>
        </w:div>
        <w:div w:id="1415009105">
          <w:marLeft w:val="0"/>
          <w:marRight w:val="0"/>
          <w:marTop w:val="0"/>
          <w:marBottom w:val="0"/>
          <w:divBdr>
            <w:top w:val="none" w:sz="0" w:space="0" w:color="auto"/>
            <w:left w:val="none" w:sz="0" w:space="0" w:color="auto"/>
            <w:bottom w:val="none" w:sz="0" w:space="0" w:color="auto"/>
            <w:right w:val="none" w:sz="0" w:space="0" w:color="auto"/>
          </w:divBdr>
        </w:div>
        <w:div w:id="1877691809">
          <w:marLeft w:val="0"/>
          <w:marRight w:val="0"/>
          <w:marTop w:val="0"/>
          <w:marBottom w:val="0"/>
          <w:divBdr>
            <w:top w:val="none" w:sz="0" w:space="0" w:color="auto"/>
            <w:left w:val="none" w:sz="0" w:space="0" w:color="auto"/>
            <w:bottom w:val="none" w:sz="0" w:space="0" w:color="auto"/>
            <w:right w:val="none" w:sz="0" w:space="0" w:color="auto"/>
          </w:divBdr>
        </w:div>
        <w:div w:id="1102452023">
          <w:marLeft w:val="0"/>
          <w:marRight w:val="0"/>
          <w:marTop w:val="0"/>
          <w:marBottom w:val="0"/>
          <w:divBdr>
            <w:top w:val="none" w:sz="0" w:space="0" w:color="auto"/>
            <w:left w:val="none" w:sz="0" w:space="0" w:color="auto"/>
            <w:bottom w:val="none" w:sz="0" w:space="0" w:color="auto"/>
            <w:right w:val="none" w:sz="0" w:space="0" w:color="auto"/>
          </w:divBdr>
        </w:div>
        <w:div w:id="1577394806">
          <w:marLeft w:val="0"/>
          <w:marRight w:val="0"/>
          <w:marTop w:val="0"/>
          <w:marBottom w:val="0"/>
          <w:divBdr>
            <w:top w:val="none" w:sz="0" w:space="0" w:color="auto"/>
            <w:left w:val="none" w:sz="0" w:space="0" w:color="auto"/>
            <w:bottom w:val="none" w:sz="0" w:space="0" w:color="auto"/>
            <w:right w:val="none" w:sz="0" w:space="0" w:color="auto"/>
          </w:divBdr>
        </w:div>
        <w:div w:id="418450017">
          <w:marLeft w:val="0"/>
          <w:marRight w:val="0"/>
          <w:marTop w:val="0"/>
          <w:marBottom w:val="0"/>
          <w:divBdr>
            <w:top w:val="none" w:sz="0" w:space="0" w:color="auto"/>
            <w:left w:val="none" w:sz="0" w:space="0" w:color="auto"/>
            <w:bottom w:val="none" w:sz="0" w:space="0" w:color="auto"/>
            <w:right w:val="none" w:sz="0" w:space="0" w:color="auto"/>
          </w:divBdr>
        </w:div>
        <w:div w:id="1018313985">
          <w:marLeft w:val="0"/>
          <w:marRight w:val="0"/>
          <w:marTop w:val="0"/>
          <w:marBottom w:val="0"/>
          <w:divBdr>
            <w:top w:val="none" w:sz="0" w:space="0" w:color="auto"/>
            <w:left w:val="none" w:sz="0" w:space="0" w:color="auto"/>
            <w:bottom w:val="none" w:sz="0" w:space="0" w:color="auto"/>
            <w:right w:val="none" w:sz="0" w:space="0" w:color="auto"/>
          </w:divBdr>
        </w:div>
        <w:div w:id="1656445484">
          <w:marLeft w:val="0"/>
          <w:marRight w:val="0"/>
          <w:marTop w:val="0"/>
          <w:marBottom w:val="0"/>
          <w:divBdr>
            <w:top w:val="none" w:sz="0" w:space="0" w:color="auto"/>
            <w:left w:val="none" w:sz="0" w:space="0" w:color="auto"/>
            <w:bottom w:val="none" w:sz="0" w:space="0" w:color="auto"/>
            <w:right w:val="none" w:sz="0" w:space="0" w:color="auto"/>
          </w:divBdr>
        </w:div>
        <w:div w:id="1690183561">
          <w:marLeft w:val="0"/>
          <w:marRight w:val="0"/>
          <w:marTop w:val="0"/>
          <w:marBottom w:val="0"/>
          <w:divBdr>
            <w:top w:val="none" w:sz="0" w:space="0" w:color="auto"/>
            <w:left w:val="none" w:sz="0" w:space="0" w:color="auto"/>
            <w:bottom w:val="none" w:sz="0" w:space="0" w:color="auto"/>
            <w:right w:val="none" w:sz="0" w:space="0" w:color="auto"/>
          </w:divBdr>
        </w:div>
        <w:div w:id="1117288449">
          <w:marLeft w:val="0"/>
          <w:marRight w:val="0"/>
          <w:marTop w:val="0"/>
          <w:marBottom w:val="0"/>
          <w:divBdr>
            <w:top w:val="none" w:sz="0" w:space="0" w:color="auto"/>
            <w:left w:val="none" w:sz="0" w:space="0" w:color="auto"/>
            <w:bottom w:val="none" w:sz="0" w:space="0" w:color="auto"/>
            <w:right w:val="none" w:sz="0" w:space="0" w:color="auto"/>
          </w:divBdr>
        </w:div>
        <w:div w:id="1580872577">
          <w:marLeft w:val="0"/>
          <w:marRight w:val="0"/>
          <w:marTop w:val="0"/>
          <w:marBottom w:val="0"/>
          <w:divBdr>
            <w:top w:val="none" w:sz="0" w:space="0" w:color="auto"/>
            <w:left w:val="none" w:sz="0" w:space="0" w:color="auto"/>
            <w:bottom w:val="none" w:sz="0" w:space="0" w:color="auto"/>
            <w:right w:val="none" w:sz="0" w:space="0" w:color="auto"/>
          </w:divBdr>
        </w:div>
        <w:div w:id="5376623">
          <w:marLeft w:val="0"/>
          <w:marRight w:val="0"/>
          <w:marTop w:val="0"/>
          <w:marBottom w:val="0"/>
          <w:divBdr>
            <w:top w:val="none" w:sz="0" w:space="0" w:color="auto"/>
            <w:left w:val="none" w:sz="0" w:space="0" w:color="auto"/>
            <w:bottom w:val="none" w:sz="0" w:space="0" w:color="auto"/>
            <w:right w:val="none" w:sz="0" w:space="0" w:color="auto"/>
          </w:divBdr>
        </w:div>
      </w:divsChild>
    </w:div>
    <w:div w:id="1551921995">
      <w:bodyDiv w:val="1"/>
      <w:marLeft w:val="0"/>
      <w:marRight w:val="0"/>
      <w:marTop w:val="0"/>
      <w:marBottom w:val="0"/>
      <w:divBdr>
        <w:top w:val="none" w:sz="0" w:space="0" w:color="auto"/>
        <w:left w:val="none" w:sz="0" w:space="0" w:color="auto"/>
        <w:bottom w:val="none" w:sz="0" w:space="0" w:color="auto"/>
        <w:right w:val="none" w:sz="0" w:space="0" w:color="auto"/>
      </w:divBdr>
    </w:div>
    <w:div w:id="1577088941">
      <w:bodyDiv w:val="1"/>
      <w:marLeft w:val="0"/>
      <w:marRight w:val="0"/>
      <w:marTop w:val="0"/>
      <w:marBottom w:val="0"/>
      <w:divBdr>
        <w:top w:val="none" w:sz="0" w:space="0" w:color="auto"/>
        <w:left w:val="none" w:sz="0" w:space="0" w:color="auto"/>
        <w:bottom w:val="none" w:sz="0" w:space="0" w:color="auto"/>
        <w:right w:val="none" w:sz="0" w:space="0" w:color="auto"/>
      </w:divBdr>
    </w:div>
    <w:div w:id="1588803584">
      <w:bodyDiv w:val="1"/>
      <w:marLeft w:val="0"/>
      <w:marRight w:val="0"/>
      <w:marTop w:val="0"/>
      <w:marBottom w:val="0"/>
      <w:divBdr>
        <w:top w:val="none" w:sz="0" w:space="0" w:color="auto"/>
        <w:left w:val="none" w:sz="0" w:space="0" w:color="auto"/>
        <w:bottom w:val="none" w:sz="0" w:space="0" w:color="auto"/>
        <w:right w:val="none" w:sz="0" w:space="0" w:color="auto"/>
      </w:divBdr>
    </w:div>
    <w:div w:id="1603224903">
      <w:bodyDiv w:val="1"/>
      <w:marLeft w:val="0"/>
      <w:marRight w:val="0"/>
      <w:marTop w:val="0"/>
      <w:marBottom w:val="0"/>
      <w:divBdr>
        <w:top w:val="none" w:sz="0" w:space="0" w:color="auto"/>
        <w:left w:val="none" w:sz="0" w:space="0" w:color="auto"/>
        <w:bottom w:val="none" w:sz="0" w:space="0" w:color="auto"/>
        <w:right w:val="none" w:sz="0" w:space="0" w:color="auto"/>
      </w:divBdr>
    </w:div>
    <w:div w:id="1619608255">
      <w:bodyDiv w:val="1"/>
      <w:marLeft w:val="0"/>
      <w:marRight w:val="0"/>
      <w:marTop w:val="0"/>
      <w:marBottom w:val="0"/>
      <w:divBdr>
        <w:top w:val="none" w:sz="0" w:space="0" w:color="auto"/>
        <w:left w:val="none" w:sz="0" w:space="0" w:color="auto"/>
        <w:bottom w:val="none" w:sz="0" w:space="0" w:color="auto"/>
        <w:right w:val="none" w:sz="0" w:space="0" w:color="auto"/>
      </w:divBdr>
    </w:div>
    <w:div w:id="1629046174">
      <w:bodyDiv w:val="1"/>
      <w:marLeft w:val="0"/>
      <w:marRight w:val="0"/>
      <w:marTop w:val="0"/>
      <w:marBottom w:val="0"/>
      <w:divBdr>
        <w:top w:val="none" w:sz="0" w:space="0" w:color="auto"/>
        <w:left w:val="none" w:sz="0" w:space="0" w:color="auto"/>
        <w:bottom w:val="none" w:sz="0" w:space="0" w:color="auto"/>
        <w:right w:val="none" w:sz="0" w:space="0" w:color="auto"/>
      </w:divBdr>
    </w:div>
    <w:div w:id="1682465524">
      <w:bodyDiv w:val="1"/>
      <w:marLeft w:val="0"/>
      <w:marRight w:val="0"/>
      <w:marTop w:val="0"/>
      <w:marBottom w:val="0"/>
      <w:divBdr>
        <w:top w:val="none" w:sz="0" w:space="0" w:color="auto"/>
        <w:left w:val="none" w:sz="0" w:space="0" w:color="auto"/>
        <w:bottom w:val="none" w:sz="0" w:space="0" w:color="auto"/>
        <w:right w:val="none" w:sz="0" w:space="0" w:color="auto"/>
      </w:divBdr>
    </w:div>
    <w:div w:id="1701707827">
      <w:bodyDiv w:val="1"/>
      <w:marLeft w:val="0"/>
      <w:marRight w:val="0"/>
      <w:marTop w:val="0"/>
      <w:marBottom w:val="0"/>
      <w:divBdr>
        <w:top w:val="none" w:sz="0" w:space="0" w:color="auto"/>
        <w:left w:val="none" w:sz="0" w:space="0" w:color="auto"/>
        <w:bottom w:val="none" w:sz="0" w:space="0" w:color="auto"/>
        <w:right w:val="none" w:sz="0" w:space="0" w:color="auto"/>
      </w:divBdr>
    </w:div>
    <w:div w:id="1713454557">
      <w:bodyDiv w:val="1"/>
      <w:marLeft w:val="0"/>
      <w:marRight w:val="0"/>
      <w:marTop w:val="0"/>
      <w:marBottom w:val="0"/>
      <w:divBdr>
        <w:top w:val="none" w:sz="0" w:space="0" w:color="auto"/>
        <w:left w:val="none" w:sz="0" w:space="0" w:color="auto"/>
        <w:bottom w:val="none" w:sz="0" w:space="0" w:color="auto"/>
        <w:right w:val="none" w:sz="0" w:space="0" w:color="auto"/>
      </w:divBdr>
    </w:div>
    <w:div w:id="1720008692">
      <w:bodyDiv w:val="1"/>
      <w:marLeft w:val="0"/>
      <w:marRight w:val="0"/>
      <w:marTop w:val="0"/>
      <w:marBottom w:val="0"/>
      <w:divBdr>
        <w:top w:val="none" w:sz="0" w:space="0" w:color="auto"/>
        <w:left w:val="none" w:sz="0" w:space="0" w:color="auto"/>
        <w:bottom w:val="none" w:sz="0" w:space="0" w:color="auto"/>
        <w:right w:val="none" w:sz="0" w:space="0" w:color="auto"/>
      </w:divBdr>
    </w:div>
    <w:div w:id="1729375716">
      <w:bodyDiv w:val="1"/>
      <w:marLeft w:val="0"/>
      <w:marRight w:val="0"/>
      <w:marTop w:val="0"/>
      <w:marBottom w:val="0"/>
      <w:divBdr>
        <w:top w:val="none" w:sz="0" w:space="0" w:color="auto"/>
        <w:left w:val="none" w:sz="0" w:space="0" w:color="auto"/>
        <w:bottom w:val="none" w:sz="0" w:space="0" w:color="auto"/>
        <w:right w:val="none" w:sz="0" w:space="0" w:color="auto"/>
      </w:divBdr>
    </w:div>
    <w:div w:id="1733232036">
      <w:bodyDiv w:val="1"/>
      <w:marLeft w:val="0"/>
      <w:marRight w:val="0"/>
      <w:marTop w:val="0"/>
      <w:marBottom w:val="0"/>
      <w:divBdr>
        <w:top w:val="none" w:sz="0" w:space="0" w:color="auto"/>
        <w:left w:val="none" w:sz="0" w:space="0" w:color="auto"/>
        <w:bottom w:val="none" w:sz="0" w:space="0" w:color="auto"/>
        <w:right w:val="none" w:sz="0" w:space="0" w:color="auto"/>
      </w:divBdr>
    </w:div>
    <w:div w:id="1738744172">
      <w:bodyDiv w:val="1"/>
      <w:marLeft w:val="0"/>
      <w:marRight w:val="0"/>
      <w:marTop w:val="0"/>
      <w:marBottom w:val="0"/>
      <w:divBdr>
        <w:top w:val="none" w:sz="0" w:space="0" w:color="auto"/>
        <w:left w:val="none" w:sz="0" w:space="0" w:color="auto"/>
        <w:bottom w:val="none" w:sz="0" w:space="0" w:color="auto"/>
        <w:right w:val="none" w:sz="0" w:space="0" w:color="auto"/>
      </w:divBdr>
    </w:div>
    <w:div w:id="1761751347">
      <w:bodyDiv w:val="1"/>
      <w:marLeft w:val="0"/>
      <w:marRight w:val="0"/>
      <w:marTop w:val="0"/>
      <w:marBottom w:val="0"/>
      <w:divBdr>
        <w:top w:val="none" w:sz="0" w:space="0" w:color="auto"/>
        <w:left w:val="none" w:sz="0" w:space="0" w:color="auto"/>
        <w:bottom w:val="none" w:sz="0" w:space="0" w:color="auto"/>
        <w:right w:val="none" w:sz="0" w:space="0" w:color="auto"/>
      </w:divBdr>
      <w:divsChild>
        <w:div w:id="511771285">
          <w:marLeft w:val="0"/>
          <w:marRight w:val="0"/>
          <w:marTop w:val="0"/>
          <w:marBottom w:val="0"/>
          <w:divBdr>
            <w:top w:val="none" w:sz="0" w:space="0" w:color="auto"/>
            <w:left w:val="none" w:sz="0" w:space="0" w:color="auto"/>
            <w:bottom w:val="none" w:sz="0" w:space="0" w:color="auto"/>
            <w:right w:val="none" w:sz="0" w:space="0" w:color="auto"/>
          </w:divBdr>
        </w:div>
        <w:div w:id="195001996">
          <w:marLeft w:val="0"/>
          <w:marRight w:val="0"/>
          <w:marTop w:val="0"/>
          <w:marBottom w:val="0"/>
          <w:divBdr>
            <w:top w:val="none" w:sz="0" w:space="0" w:color="auto"/>
            <w:left w:val="none" w:sz="0" w:space="0" w:color="auto"/>
            <w:bottom w:val="none" w:sz="0" w:space="0" w:color="auto"/>
            <w:right w:val="none" w:sz="0" w:space="0" w:color="auto"/>
          </w:divBdr>
        </w:div>
      </w:divsChild>
    </w:div>
    <w:div w:id="1762800052">
      <w:bodyDiv w:val="1"/>
      <w:marLeft w:val="0"/>
      <w:marRight w:val="0"/>
      <w:marTop w:val="0"/>
      <w:marBottom w:val="0"/>
      <w:divBdr>
        <w:top w:val="none" w:sz="0" w:space="0" w:color="auto"/>
        <w:left w:val="none" w:sz="0" w:space="0" w:color="auto"/>
        <w:bottom w:val="none" w:sz="0" w:space="0" w:color="auto"/>
        <w:right w:val="none" w:sz="0" w:space="0" w:color="auto"/>
      </w:divBdr>
    </w:div>
    <w:div w:id="1782336906">
      <w:bodyDiv w:val="1"/>
      <w:marLeft w:val="0"/>
      <w:marRight w:val="0"/>
      <w:marTop w:val="0"/>
      <w:marBottom w:val="0"/>
      <w:divBdr>
        <w:top w:val="none" w:sz="0" w:space="0" w:color="auto"/>
        <w:left w:val="none" w:sz="0" w:space="0" w:color="auto"/>
        <w:bottom w:val="none" w:sz="0" w:space="0" w:color="auto"/>
        <w:right w:val="none" w:sz="0" w:space="0" w:color="auto"/>
      </w:divBdr>
    </w:div>
    <w:div w:id="1793595233">
      <w:bodyDiv w:val="1"/>
      <w:marLeft w:val="0"/>
      <w:marRight w:val="0"/>
      <w:marTop w:val="0"/>
      <w:marBottom w:val="0"/>
      <w:divBdr>
        <w:top w:val="none" w:sz="0" w:space="0" w:color="auto"/>
        <w:left w:val="none" w:sz="0" w:space="0" w:color="auto"/>
        <w:bottom w:val="none" w:sz="0" w:space="0" w:color="auto"/>
        <w:right w:val="none" w:sz="0" w:space="0" w:color="auto"/>
      </w:divBdr>
    </w:div>
    <w:div w:id="1804493972">
      <w:bodyDiv w:val="1"/>
      <w:marLeft w:val="0"/>
      <w:marRight w:val="0"/>
      <w:marTop w:val="0"/>
      <w:marBottom w:val="0"/>
      <w:divBdr>
        <w:top w:val="none" w:sz="0" w:space="0" w:color="auto"/>
        <w:left w:val="none" w:sz="0" w:space="0" w:color="auto"/>
        <w:bottom w:val="none" w:sz="0" w:space="0" w:color="auto"/>
        <w:right w:val="none" w:sz="0" w:space="0" w:color="auto"/>
      </w:divBdr>
    </w:div>
    <w:div w:id="1806386694">
      <w:bodyDiv w:val="1"/>
      <w:marLeft w:val="0"/>
      <w:marRight w:val="0"/>
      <w:marTop w:val="0"/>
      <w:marBottom w:val="0"/>
      <w:divBdr>
        <w:top w:val="none" w:sz="0" w:space="0" w:color="auto"/>
        <w:left w:val="none" w:sz="0" w:space="0" w:color="auto"/>
        <w:bottom w:val="none" w:sz="0" w:space="0" w:color="auto"/>
        <w:right w:val="none" w:sz="0" w:space="0" w:color="auto"/>
      </w:divBdr>
    </w:div>
    <w:div w:id="1809400159">
      <w:bodyDiv w:val="1"/>
      <w:marLeft w:val="0"/>
      <w:marRight w:val="0"/>
      <w:marTop w:val="0"/>
      <w:marBottom w:val="0"/>
      <w:divBdr>
        <w:top w:val="none" w:sz="0" w:space="0" w:color="auto"/>
        <w:left w:val="none" w:sz="0" w:space="0" w:color="auto"/>
        <w:bottom w:val="none" w:sz="0" w:space="0" w:color="auto"/>
        <w:right w:val="none" w:sz="0" w:space="0" w:color="auto"/>
      </w:divBdr>
    </w:div>
    <w:div w:id="1823227730">
      <w:bodyDiv w:val="1"/>
      <w:marLeft w:val="0"/>
      <w:marRight w:val="0"/>
      <w:marTop w:val="0"/>
      <w:marBottom w:val="0"/>
      <w:divBdr>
        <w:top w:val="none" w:sz="0" w:space="0" w:color="auto"/>
        <w:left w:val="none" w:sz="0" w:space="0" w:color="auto"/>
        <w:bottom w:val="none" w:sz="0" w:space="0" w:color="auto"/>
        <w:right w:val="none" w:sz="0" w:space="0" w:color="auto"/>
      </w:divBdr>
    </w:div>
    <w:div w:id="1826122852">
      <w:bodyDiv w:val="1"/>
      <w:marLeft w:val="0"/>
      <w:marRight w:val="0"/>
      <w:marTop w:val="0"/>
      <w:marBottom w:val="0"/>
      <w:divBdr>
        <w:top w:val="none" w:sz="0" w:space="0" w:color="auto"/>
        <w:left w:val="none" w:sz="0" w:space="0" w:color="auto"/>
        <w:bottom w:val="none" w:sz="0" w:space="0" w:color="auto"/>
        <w:right w:val="none" w:sz="0" w:space="0" w:color="auto"/>
      </w:divBdr>
    </w:div>
    <w:div w:id="1829980681">
      <w:bodyDiv w:val="1"/>
      <w:marLeft w:val="0"/>
      <w:marRight w:val="0"/>
      <w:marTop w:val="0"/>
      <w:marBottom w:val="0"/>
      <w:divBdr>
        <w:top w:val="none" w:sz="0" w:space="0" w:color="auto"/>
        <w:left w:val="none" w:sz="0" w:space="0" w:color="auto"/>
        <w:bottom w:val="none" w:sz="0" w:space="0" w:color="auto"/>
        <w:right w:val="none" w:sz="0" w:space="0" w:color="auto"/>
      </w:divBdr>
    </w:div>
    <w:div w:id="1840852056">
      <w:bodyDiv w:val="1"/>
      <w:marLeft w:val="0"/>
      <w:marRight w:val="0"/>
      <w:marTop w:val="0"/>
      <w:marBottom w:val="0"/>
      <w:divBdr>
        <w:top w:val="none" w:sz="0" w:space="0" w:color="auto"/>
        <w:left w:val="none" w:sz="0" w:space="0" w:color="auto"/>
        <w:bottom w:val="none" w:sz="0" w:space="0" w:color="auto"/>
        <w:right w:val="none" w:sz="0" w:space="0" w:color="auto"/>
      </w:divBdr>
    </w:div>
    <w:div w:id="1841235655">
      <w:bodyDiv w:val="1"/>
      <w:marLeft w:val="0"/>
      <w:marRight w:val="0"/>
      <w:marTop w:val="0"/>
      <w:marBottom w:val="0"/>
      <w:divBdr>
        <w:top w:val="none" w:sz="0" w:space="0" w:color="auto"/>
        <w:left w:val="none" w:sz="0" w:space="0" w:color="auto"/>
        <w:bottom w:val="none" w:sz="0" w:space="0" w:color="auto"/>
        <w:right w:val="none" w:sz="0" w:space="0" w:color="auto"/>
      </w:divBdr>
    </w:div>
    <w:div w:id="1842547094">
      <w:bodyDiv w:val="1"/>
      <w:marLeft w:val="0"/>
      <w:marRight w:val="0"/>
      <w:marTop w:val="0"/>
      <w:marBottom w:val="0"/>
      <w:divBdr>
        <w:top w:val="none" w:sz="0" w:space="0" w:color="auto"/>
        <w:left w:val="none" w:sz="0" w:space="0" w:color="auto"/>
        <w:bottom w:val="none" w:sz="0" w:space="0" w:color="auto"/>
        <w:right w:val="none" w:sz="0" w:space="0" w:color="auto"/>
      </w:divBdr>
    </w:div>
    <w:div w:id="1844782265">
      <w:bodyDiv w:val="1"/>
      <w:marLeft w:val="0"/>
      <w:marRight w:val="0"/>
      <w:marTop w:val="0"/>
      <w:marBottom w:val="0"/>
      <w:divBdr>
        <w:top w:val="none" w:sz="0" w:space="0" w:color="auto"/>
        <w:left w:val="none" w:sz="0" w:space="0" w:color="auto"/>
        <w:bottom w:val="none" w:sz="0" w:space="0" w:color="auto"/>
        <w:right w:val="none" w:sz="0" w:space="0" w:color="auto"/>
      </w:divBdr>
    </w:div>
    <w:div w:id="1847403076">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900363369">
      <w:bodyDiv w:val="1"/>
      <w:marLeft w:val="0"/>
      <w:marRight w:val="0"/>
      <w:marTop w:val="0"/>
      <w:marBottom w:val="0"/>
      <w:divBdr>
        <w:top w:val="none" w:sz="0" w:space="0" w:color="auto"/>
        <w:left w:val="none" w:sz="0" w:space="0" w:color="auto"/>
        <w:bottom w:val="none" w:sz="0" w:space="0" w:color="auto"/>
        <w:right w:val="none" w:sz="0" w:space="0" w:color="auto"/>
      </w:divBdr>
    </w:div>
    <w:div w:id="1945534282">
      <w:bodyDiv w:val="1"/>
      <w:marLeft w:val="0"/>
      <w:marRight w:val="0"/>
      <w:marTop w:val="0"/>
      <w:marBottom w:val="0"/>
      <w:divBdr>
        <w:top w:val="none" w:sz="0" w:space="0" w:color="auto"/>
        <w:left w:val="none" w:sz="0" w:space="0" w:color="auto"/>
        <w:bottom w:val="none" w:sz="0" w:space="0" w:color="auto"/>
        <w:right w:val="none" w:sz="0" w:space="0" w:color="auto"/>
      </w:divBdr>
    </w:div>
    <w:div w:id="1947040207">
      <w:bodyDiv w:val="1"/>
      <w:marLeft w:val="0"/>
      <w:marRight w:val="0"/>
      <w:marTop w:val="0"/>
      <w:marBottom w:val="0"/>
      <w:divBdr>
        <w:top w:val="none" w:sz="0" w:space="0" w:color="auto"/>
        <w:left w:val="none" w:sz="0" w:space="0" w:color="auto"/>
        <w:bottom w:val="none" w:sz="0" w:space="0" w:color="auto"/>
        <w:right w:val="none" w:sz="0" w:space="0" w:color="auto"/>
      </w:divBdr>
    </w:div>
    <w:div w:id="1954895406">
      <w:bodyDiv w:val="1"/>
      <w:marLeft w:val="0"/>
      <w:marRight w:val="0"/>
      <w:marTop w:val="0"/>
      <w:marBottom w:val="0"/>
      <w:divBdr>
        <w:top w:val="none" w:sz="0" w:space="0" w:color="auto"/>
        <w:left w:val="none" w:sz="0" w:space="0" w:color="auto"/>
        <w:bottom w:val="none" w:sz="0" w:space="0" w:color="auto"/>
        <w:right w:val="none" w:sz="0" w:space="0" w:color="auto"/>
      </w:divBdr>
    </w:div>
    <w:div w:id="1993830745">
      <w:bodyDiv w:val="1"/>
      <w:marLeft w:val="0"/>
      <w:marRight w:val="0"/>
      <w:marTop w:val="0"/>
      <w:marBottom w:val="0"/>
      <w:divBdr>
        <w:top w:val="none" w:sz="0" w:space="0" w:color="auto"/>
        <w:left w:val="none" w:sz="0" w:space="0" w:color="auto"/>
        <w:bottom w:val="none" w:sz="0" w:space="0" w:color="auto"/>
        <w:right w:val="none" w:sz="0" w:space="0" w:color="auto"/>
      </w:divBdr>
    </w:div>
    <w:div w:id="1997300724">
      <w:bodyDiv w:val="1"/>
      <w:marLeft w:val="0"/>
      <w:marRight w:val="0"/>
      <w:marTop w:val="0"/>
      <w:marBottom w:val="0"/>
      <w:divBdr>
        <w:top w:val="none" w:sz="0" w:space="0" w:color="auto"/>
        <w:left w:val="none" w:sz="0" w:space="0" w:color="auto"/>
        <w:bottom w:val="none" w:sz="0" w:space="0" w:color="auto"/>
        <w:right w:val="none" w:sz="0" w:space="0" w:color="auto"/>
      </w:divBdr>
    </w:div>
    <w:div w:id="2011371877">
      <w:bodyDiv w:val="1"/>
      <w:marLeft w:val="0"/>
      <w:marRight w:val="0"/>
      <w:marTop w:val="0"/>
      <w:marBottom w:val="0"/>
      <w:divBdr>
        <w:top w:val="none" w:sz="0" w:space="0" w:color="auto"/>
        <w:left w:val="none" w:sz="0" w:space="0" w:color="auto"/>
        <w:bottom w:val="none" w:sz="0" w:space="0" w:color="auto"/>
        <w:right w:val="none" w:sz="0" w:space="0" w:color="auto"/>
      </w:divBdr>
    </w:div>
    <w:div w:id="2021656883">
      <w:bodyDiv w:val="1"/>
      <w:marLeft w:val="0"/>
      <w:marRight w:val="0"/>
      <w:marTop w:val="0"/>
      <w:marBottom w:val="0"/>
      <w:divBdr>
        <w:top w:val="none" w:sz="0" w:space="0" w:color="auto"/>
        <w:left w:val="none" w:sz="0" w:space="0" w:color="auto"/>
        <w:bottom w:val="none" w:sz="0" w:space="0" w:color="auto"/>
        <w:right w:val="none" w:sz="0" w:space="0" w:color="auto"/>
      </w:divBdr>
    </w:div>
    <w:div w:id="2028944315">
      <w:bodyDiv w:val="1"/>
      <w:marLeft w:val="0"/>
      <w:marRight w:val="0"/>
      <w:marTop w:val="0"/>
      <w:marBottom w:val="0"/>
      <w:divBdr>
        <w:top w:val="none" w:sz="0" w:space="0" w:color="auto"/>
        <w:left w:val="none" w:sz="0" w:space="0" w:color="auto"/>
        <w:bottom w:val="none" w:sz="0" w:space="0" w:color="auto"/>
        <w:right w:val="none" w:sz="0" w:space="0" w:color="auto"/>
      </w:divBdr>
    </w:div>
    <w:div w:id="2059473857">
      <w:bodyDiv w:val="1"/>
      <w:marLeft w:val="0"/>
      <w:marRight w:val="0"/>
      <w:marTop w:val="0"/>
      <w:marBottom w:val="0"/>
      <w:divBdr>
        <w:top w:val="none" w:sz="0" w:space="0" w:color="auto"/>
        <w:left w:val="none" w:sz="0" w:space="0" w:color="auto"/>
        <w:bottom w:val="none" w:sz="0" w:space="0" w:color="auto"/>
        <w:right w:val="none" w:sz="0" w:space="0" w:color="auto"/>
      </w:divBdr>
    </w:div>
    <w:div w:id="2065983019">
      <w:bodyDiv w:val="1"/>
      <w:marLeft w:val="0"/>
      <w:marRight w:val="0"/>
      <w:marTop w:val="0"/>
      <w:marBottom w:val="0"/>
      <w:divBdr>
        <w:top w:val="none" w:sz="0" w:space="0" w:color="auto"/>
        <w:left w:val="none" w:sz="0" w:space="0" w:color="auto"/>
        <w:bottom w:val="none" w:sz="0" w:space="0" w:color="auto"/>
        <w:right w:val="none" w:sz="0" w:space="0" w:color="auto"/>
      </w:divBdr>
    </w:div>
    <w:div w:id="2083797688">
      <w:bodyDiv w:val="1"/>
      <w:marLeft w:val="0"/>
      <w:marRight w:val="0"/>
      <w:marTop w:val="0"/>
      <w:marBottom w:val="0"/>
      <w:divBdr>
        <w:top w:val="none" w:sz="0" w:space="0" w:color="auto"/>
        <w:left w:val="none" w:sz="0" w:space="0" w:color="auto"/>
        <w:bottom w:val="none" w:sz="0" w:space="0" w:color="auto"/>
        <w:right w:val="none" w:sz="0" w:space="0" w:color="auto"/>
      </w:divBdr>
    </w:div>
    <w:div w:id="2083986602">
      <w:bodyDiv w:val="1"/>
      <w:marLeft w:val="0"/>
      <w:marRight w:val="0"/>
      <w:marTop w:val="0"/>
      <w:marBottom w:val="0"/>
      <w:divBdr>
        <w:top w:val="none" w:sz="0" w:space="0" w:color="auto"/>
        <w:left w:val="none" w:sz="0" w:space="0" w:color="auto"/>
        <w:bottom w:val="none" w:sz="0" w:space="0" w:color="auto"/>
        <w:right w:val="none" w:sz="0" w:space="0" w:color="auto"/>
      </w:divBdr>
    </w:div>
    <w:div w:id="2093307370">
      <w:bodyDiv w:val="1"/>
      <w:marLeft w:val="0"/>
      <w:marRight w:val="0"/>
      <w:marTop w:val="0"/>
      <w:marBottom w:val="0"/>
      <w:divBdr>
        <w:top w:val="none" w:sz="0" w:space="0" w:color="auto"/>
        <w:left w:val="none" w:sz="0" w:space="0" w:color="auto"/>
        <w:bottom w:val="none" w:sz="0" w:space="0" w:color="auto"/>
        <w:right w:val="none" w:sz="0" w:space="0" w:color="auto"/>
      </w:divBdr>
    </w:div>
    <w:div w:id="2109040953">
      <w:bodyDiv w:val="1"/>
      <w:marLeft w:val="0"/>
      <w:marRight w:val="0"/>
      <w:marTop w:val="0"/>
      <w:marBottom w:val="0"/>
      <w:divBdr>
        <w:top w:val="none" w:sz="0" w:space="0" w:color="auto"/>
        <w:left w:val="none" w:sz="0" w:space="0" w:color="auto"/>
        <w:bottom w:val="none" w:sz="0" w:space="0" w:color="auto"/>
        <w:right w:val="none" w:sz="0" w:space="0" w:color="auto"/>
      </w:divBdr>
    </w:div>
    <w:div w:id="2124566762">
      <w:bodyDiv w:val="1"/>
      <w:marLeft w:val="0"/>
      <w:marRight w:val="0"/>
      <w:marTop w:val="0"/>
      <w:marBottom w:val="0"/>
      <w:divBdr>
        <w:top w:val="none" w:sz="0" w:space="0" w:color="auto"/>
        <w:left w:val="none" w:sz="0" w:space="0" w:color="auto"/>
        <w:bottom w:val="none" w:sz="0" w:space="0" w:color="auto"/>
        <w:right w:val="none" w:sz="0" w:space="0" w:color="auto"/>
      </w:divBdr>
    </w:div>
    <w:div w:id="2129231412">
      <w:bodyDiv w:val="1"/>
      <w:marLeft w:val="0"/>
      <w:marRight w:val="0"/>
      <w:marTop w:val="0"/>
      <w:marBottom w:val="0"/>
      <w:divBdr>
        <w:top w:val="none" w:sz="0" w:space="0" w:color="auto"/>
        <w:left w:val="none" w:sz="0" w:space="0" w:color="auto"/>
        <w:bottom w:val="none" w:sz="0" w:space="0" w:color="auto"/>
        <w:right w:val="none" w:sz="0" w:space="0" w:color="auto"/>
      </w:divBdr>
    </w:div>
    <w:div w:id="2132892262">
      <w:bodyDiv w:val="1"/>
      <w:marLeft w:val="0"/>
      <w:marRight w:val="0"/>
      <w:marTop w:val="0"/>
      <w:marBottom w:val="0"/>
      <w:divBdr>
        <w:top w:val="none" w:sz="0" w:space="0" w:color="auto"/>
        <w:left w:val="none" w:sz="0" w:space="0" w:color="auto"/>
        <w:bottom w:val="none" w:sz="0" w:space="0" w:color="auto"/>
        <w:right w:val="none" w:sz="0" w:space="0" w:color="auto"/>
      </w:divBdr>
    </w:div>
    <w:div w:id="21376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0bac09bd-23cf-4a7b-9dd7-291fb912fd0f">Projet retravaillé pour mettre en cohérence RAP et référentiel de certification dans la logique des blocs de compétences
</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4DD5D30ACC703444823E84F0F3CC408D" ma:contentTypeVersion="2" ma:contentTypeDescription="Crée un document." ma:contentTypeScope="" ma:versionID="bfea69972e6a017e1c61272248c8cc1a">
  <xsd:schema xmlns:xsd="http://www.w3.org/2001/XMLSchema" xmlns:xs="http://www.w3.org/2001/XMLSchema" xmlns:p="http://schemas.microsoft.com/office/2006/metadata/properties" xmlns:ns2="0bac09bd-23cf-4a7b-9dd7-291fb912fd0f" targetNamespace="http://schemas.microsoft.com/office/2006/metadata/properties" ma:root="true" ma:fieldsID="63ff62db3bef35f36443c9d9217e1408" ns2:_="">
    <xsd:import namespace="0bac09bd-23cf-4a7b-9dd7-291fb912fd0f"/>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09bd-23cf-4a7b-9dd7-291fb912fd0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0693-2735-40AA-97A2-0C2064844F04}">
  <ds:schemaRefs>
    <ds:schemaRef ds:uri="http://schemas.microsoft.com/office/2006/metadata/properties"/>
    <ds:schemaRef ds:uri="http://schemas.microsoft.com/office/infopath/2007/PartnerControls"/>
    <ds:schemaRef ds:uri="0bac09bd-23cf-4a7b-9dd7-291fb912fd0f"/>
  </ds:schemaRefs>
</ds:datastoreItem>
</file>

<file path=customXml/itemProps2.xml><?xml version="1.0" encoding="utf-8"?>
<ds:datastoreItem xmlns:ds="http://schemas.openxmlformats.org/officeDocument/2006/customXml" ds:itemID="{3CA9204B-2BA1-4ED2-A878-745587D164AA}">
  <ds:schemaRefs>
    <ds:schemaRef ds:uri="http://schemas.microsoft.com/sharepoint/v3/contenttype/forms"/>
  </ds:schemaRefs>
</ds:datastoreItem>
</file>

<file path=customXml/itemProps3.xml><?xml version="1.0" encoding="utf-8"?>
<ds:datastoreItem xmlns:ds="http://schemas.openxmlformats.org/officeDocument/2006/customXml" ds:itemID="{59CE7DF2-9F0B-4414-9FF4-C02535BCB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09bd-23cf-4a7b-9dd7-291fb912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80B3E-6477-4829-AD04-9C255F22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20664</Words>
  <Characters>113654</Characters>
  <Application>Microsoft Office Word</Application>
  <DocSecurity>0</DocSecurity>
  <Lines>947</Lines>
  <Paragraphs>268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2018-11-01T07:32:00Z</dcterms:created>
  <dcterms:modified xsi:type="dcterms:W3CDTF">2018-11-01T07:32:00Z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0x010100873AB55E0CC5DA459F57F5A42893F46A005A087D358B12CA4E82A8A8BA9B8A8CF200D3544DBFAD4F664AA25DF68E6D1F0A9E00689F2856DFEDCE40890FDCED81A7DFC9004DD5D30ACC703444823E84F0F3CC408D</vt:lpwstr>
  </property>
</Properties>
</file>